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48" w:rsidRPr="00533C48" w:rsidRDefault="00533C48" w:rsidP="00533C48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</w:rPr>
        <w:t>Объявление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  <w:lang w:val="kk-KZ"/>
        </w:rPr>
        <w:t>6</w:t>
      </w:r>
    </w:p>
    <w:p w:rsidR="00533C48" w:rsidRPr="00C90099" w:rsidRDefault="00533C48" w:rsidP="00533C48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C90099">
        <w:rPr>
          <w:rFonts w:ascii="Times New Roman" w:hAnsi="Times New Roman"/>
          <w:b/>
          <w:sz w:val="24"/>
          <w:szCs w:val="24"/>
        </w:rPr>
        <w:t>Закуп реагентов способом запроса ценовых предложений.</w:t>
      </w:r>
    </w:p>
    <w:p w:rsidR="00533C48" w:rsidRDefault="00533C48" w:rsidP="00533C48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533C48" w:rsidRDefault="00533C48" w:rsidP="00533C48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Pr="00533C4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val="kk-KZ"/>
        </w:rPr>
        <w:t xml:space="preserve">февраля </w:t>
      </w:r>
      <w:r>
        <w:rPr>
          <w:rFonts w:ascii="Times New Roman" w:hAnsi="Times New Roman"/>
          <w:b/>
          <w:sz w:val="24"/>
          <w:szCs w:val="24"/>
        </w:rPr>
        <w:t xml:space="preserve"> 2018</w:t>
      </w:r>
      <w:proofErr w:type="gramEnd"/>
      <w:r>
        <w:rPr>
          <w:rFonts w:ascii="Times New Roman" w:hAnsi="Times New Roman"/>
          <w:b/>
          <w:sz w:val="24"/>
          <w:szCs w:val="24"/>
        </w:rPr>
        <w:t>года</w:t>
      </w:r>
    </w:p>
    <w:p w:rsidR="00533C48" w:rsidRDefault="00533C48" w:rsidP="00533C48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533C48" w:rsidRDefault="00533C48" w:rsidP="00533C48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центр», </w:t>
      </w:r>
      <w:r w:rsidRPr="00196960">
        <w:rPr>
          <w:rFonts w:ascii="Times New Roman" w:hAnsi="Times New Roman"/>
          <w:sz w:val="24"/>
          <w:szCs w:val="24"/>
        </w:rPr>
        <w:t xml:space="preserve">расположенное </w:t>
      </w:r>
      <w:r w:rsidRPr="00854A39">
        <w:rPr>
          <w:rFonts w:ascii="Times New Roman" w:hAnsi="Times New Roman"/>
          <w:b/>
          <w:sz w:val="24"/>
          <w:szCs w:val="24"/>
          <w:u w:val="single"/>
        </w:rPr>
        <w:t>по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854A39">
        <w:rPr>
          <w:rFonts w:ascii="Times New Roman" w:hAnsi="Times New Roman"/>
          <w:b/>
          <w:sz w:val="24"/>
          <w:szCs w:val="24"/>
          <w:u w:val="single"/>
        </w:rPr>
        <w:t>адресу</w:t>
      </w:r>
      <w:r w:rsidRPr="0019696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1969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196960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соответствии с постановлением Правительства РК от 30 октября 2009 года №1729</w:t>
      </w:r>
      <w:r>
        <w:rPr>
          <w:rFonts w:ascii="Times New Roman" w:hAnsi="Times New Roman"/>
          <w:sz w:val="24"/>
          <w:szCs w:val="24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объявляет о проведении закупок </w:t>
      </w:r>
      <w:r w:rsidRPr="00854A39">
        <w:rPr>
          <w:rFonts w:ascii="Times New Roman" w:hAnsi="Times New Roman"/>
          <w:b/>
          <w:sz w:val="24"/>
          <w:szCs w:val="24"/>
          <w:u w:val="single"/>
        </w:rPr>
        <w:t>реагентов</w:t>
      </w:r>
      <w:r w:rsidRPr="00196960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533C48" w:rsidRPr="005229FA" w:rsidRDefault="00533C48" w:rsidP="00533C48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5229FA">
        <w:rPr>
          <w:rFonts w:ascii="Times New Roman" w:hAnsi="Times New Roman"/>
          <w:sz w:val="24"/>
          <w:szCs w:val="24"/>
          <w:lang w:val="x-none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закупу запроса ценовых предложений </w:t>
      </w:r>
      <w:r w:rsidRPr="005229FA">
        <w:rPr>
          <w:rFonts w:ascii="Times New Roman" w:hAnsi="Times New Roman"/>
          <w:sz w:val="24"/>
          <w:szCs w:val="24"/>
          <w:lang w:val="x-none"/>
        </w:rPr>
        <w:t xml:space="preserve">допускаются все потенциальные поставщики,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 xml:space="preserve">Главе 3 </w:t>
      </w:r>
      <w:r w:rsidRPr="005229FA">
        <w:rPr>
          <w:rFonts w:ascii="Times New Roman" w:hAnsi="Times New Roman"/>
          <w:sz w:val="24"/>
          <w:szCs w:val="24"/>
          <w:lang w:val="x-non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</w:t>
      </w:r>
      <w:r>
        <w:rPr>
          <w:rFonts w:ascii="Times New Roman" w:hAnsi="Times New Roman"/>
          <w:sz w:val="24"/>
          <w:szCs w:val="24"/>
          <w:lang w:val="x-none"/>
        </w:rPr>
        <w:t>а бесплатной медицинской помощи</w:t>
      </w:r>
      <w:r w:rsidRPr="005229FA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047146">
        <w:rPr>
          <w:rFonts w:ascii="Times New Roman" w:hAnsi="Times New Roman"/>
          <w:sz w:val="24"/>
          <w:szCs w:val="24"/>
          <w:lang w:val="x-none"/>
        </w:rPr>
        <w:t>и медицинской помощи в системе обязательного социального медицинского страхования» (далее - Правила)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9FA">
        <w:rPr>
          <w:rFonts w:ascii="Times New Roman" w:hAnsi="Times New Roman"/>
          <w:sz w:val="24"/>
          <w:szCs w:val="24"/>
          <w:lang w:val="x-none"/>
        </w:rPr>
        <w:t>утвержденных постановлением Правительства Республики Казахстан «30» октября 2009 года № 1729.</w:t>
      </w:r>
    </w:p>
    <w:p w:rsidR="00533C48" w:rsidRPr="00196960" w:rsidRDefault="00533C48" w:rsidP="00533C48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Срок поставки реагентов</w:t>
      </w:r>
      <w:r w:rsidRPr="005229FA">
        <w:rPr>
          <w:rFonts w:ascii="Times New Roman" w:hAnsi="Times New Roman"/>
          <w:b/>
          <w:sz w:val="24"/>
          <w:szCs w:val="24"/>
        </w:rPr>
        <w:t xml:space="preserve">: </w:t>
      </w:r>
      <w:r w:rsidRPr="005229FA">
        <w:rPr>
          <w:rFonts w:ascii="Times New Roman" w:hAnsi="Times New Roman"/>
          <w:sz w:val="24"/>
          <w:szCs w:val="24"/>
        </w:rPr>
        <w:t xml:space="preserve">по </w:t>
      </w:r>
      <w:r w:rsidRPr="005229FA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Pr="005229FA">
        <w:rPr>
          <w:rFonts w:ascii="Times New Roman" w:hAnsi="Times New Roman"/>
          <w:sz w:val="24"/>
          <w:szCs w:val="24"/>
        </w:rPr>
        <w:t xml:space="preserve"> до </w:t>
      </w:r>
      <w:r w:rsidRPr="005229FA">
        <w:rPr>
          <w:rFonts w:ascii="Times New Roman" w:hAnsi="Times New Roman"/>
          <w:sz w:val="24"/>
          <w:szCs w:val="24"/>
          <w:lang w:val="kk-KZ"/>
        </w:rPr>
        <w:t>31</w:t>
      </w:r>
      <w:r w:rsidRPr="005229FA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  <w:lang w:val="kk-KZ"/>
        </w:rPr>
        <w:t>8</w:t>
      </w:r>
      <w:r w:rsidRPr="00AD16A1">
        <w:rPr>
          <w:rFonts w:ascii="Times New Roman" w:hAnsi="Times New Roman"/>
          <w:sz w:val="24"/>
          <w:szCs w:val="24"/>
        </w:rPr>
        <w:t xml:space="preserve"> года.</w:t>
      </w:r>
    </w:p>
    <w:p w:rsidR="00533C48" w:rsidRPr="00196960" w:rsidRDefault="00533C48" w:rsidP="00533C48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Место поставки:</w:t>
      </w:r>
      <w:r w:rsidRPr="00196960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хана, 42</w:t>
      </w:r>
    </w:p>
    <w:p w:rsidR="00533C48" w:rsidRPr="00196960" w:rsidRDefault="00533C48" w:rsidP="00533C48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Порядок и условия оплаты:</w:t>
      </w:r>
      <w:r w:rsidRPr="00901B3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оплата за поставленный товар производится в соответствии с условиями договора.</w:t>
      </w:r>
    </w:p>
    <w:p w:rsidR="00533C48" w:rsidRPr="00196960" w:rsidRDefault="00533C48" w:rsidP="00533C48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с 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1 февраля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 по 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9</w:t>
      </w:r>
      <w:r w:rsidRPr="008D7769">
        <w:rPr>
          <w:rFonts w:ascii="Times New Roman" w:hAnsi="Times New Roman"/>
          <w:b/>
          <w:i/>
          <w:sz w:val="24"/>
          <w:szCs w:val="24"/>
        </w:rPr>
        <w:t xml:space="preserve"> февраля 2018</w:t>
      </w:r>
      <w:r w:rsidRPr="00352B43">
        <w:rPr>
          <w:rFonts w:ascii="Times New Roman" w:hAnsi="Times New Roman"/>
          <w:sz w:val="24"/>
          <w:szCs w:val="24"/>
        </w:rPr>
        <w:t xml:space="preserve"> </w:t>
      </w:r>
      <w:r w:rsidRPr="008D7769">
        <w:rPr>
          <w:rFonts w:ascii="Times New Roman" w:hAnsi="Times New Roman"/>
          <w:b/>
          <w:i/>
          <w:sz w:val="24"/>
          <w:szCs w:val="24"/>
        </w:rPr>
        <w:t>года</w:t>
      </w:r>
      <w:r w:rsidRPr="00352B43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  <w:lang w:val="kk-KZ"/>
        </w:rPr>
        <w:t>12</w:t>
      </w:r>
      <w:r w:rsidRPr="00352B43">
        <w:rPr>
          <w:rFonts w:ascii="Times New Roman" w:hAnsi="Times New Roman"/>
          <w:sz w:val="24"/>
          <w:szCs w:val="24"/>
        </w:rPr>
        <w:t xml:space="preserve">.00 часов </w:t>
      </w:r>
      <w:r w:rsidRPr="00196960">
        <w:rPr>
          <w:rFonts w:ascii="Times New Roman" w:hAnsi="Times New Roman"/>
          <w:sz w:val="24"/>
          <w:szCs w:val="24"/>
        </w:rPr>
        <w:t>по адресу: 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отдел </w:t>
      </w:r>
      <w:r>
        <w:rPr>
          <w:rFonts w:ascii="Times New Roman" w:hAnsi="Times New Roman"/>
          <w:sz w:val="24"/>
          <w:szCs w:val="24"/>
        </w:rPr>
        <w:t>государственных закупок, (24 кабинет).</w:t>
      </w:r>
    </w:p>
    <w:p w:rsidR="00533C48" w:rsidRPr="00196960" w:rsidRDefault="00533C48" w:rsidP="00533C48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Дата, время и место вскрытия конвертов </w:t>
      </w:r>
      <w:r w:rsidRPr="00854A3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8</w:t>
      </w:r>
      <w:r w:rsidRPr="00854A39">
        <w:rPr>
          <w:rFonts w:ascii="Times New Roman" w:hAnsi="Times New Roman"/>
          <w:b/>
          <w:sz w:val="24"/>
          <w:szCs w:val="24"/>
        </w:rPr>
        <w:t xml:space="preserve"> </w:t>
      </w:r>
      <w:r w:rsidRPr="00854A39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A39">
        <w:rPr>
          <w:rFonts w:ascii="Times New Roman" w:hAnsi="Times New Roman"/>
          <w:sz w:val="24"/>
          <w:szCs w:val="24"/>
        </w:rPr>
        <w:t>2018 года</w:t>
      </w:r>
      <w:r>
        <w:rPr>
          <w:rFonts w:ascii="Times New Roman" w:hAnsi="Times New Roman"/>
          <w:sz w:val="24"/>
          <w:szCs w:val="24"/>
        </w:rPr>
        <w:t xml:space="preserve">, время 15.00 часов, </w:t>
      </w:r>
      <w:r w:rsidRPr="0019696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отдел </w:t>
      </w:r>
      <w:r>
        <w:rPr>
          <w:rFonts w:ascii="Times New Roman" w:hAnsi="Times New Roman"/>
          <w:sz w:val="24"/>
          <w:szCs w:val="24"/>
        </w:rPr>
        <w:t>государственных закупок, (22 кабинет).</w:t>
      </w:r>
    </w:p>
    <w:p w:rsidR="00533C48" w:rsidRPr="00196960" w:rsidRDefault="00533C48" w:rsidP="00533C48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901B30">
        <w:rPr>
          <w:rFonts w:ascii="Times New Roman" w:hAnsi="Times New Roman"/>
          <w:sz w:val="24"/>
          <w:szCs w:val="24"/>
          <w:u w:val="single"/>
        </w:rPr>
        <w:t>:</w:t>
      </w:r>
      <w:r w:rsidRPr="00196960">
        <w:rPr>
          <w:rFonts w:ascii="Times New Roman" w:hAnsi="Times New Roman"/>
          <w:sz w:val="24"/>
          <w:szCs w:val="24"/>
        </w:rPr>
        <w:t xml:space="preserve"> в течении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533C48" w:rsidRPr="00196960" w:rsidRDefault="00533C48" w:rsidP="00533C48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>Примечание: полный перечень закупаемых товаров, их количество и подробная спецификация указаны в Приложени</w:t>
      </w:r>
      <w:r>
        <w:rPr>
          <w:rFonts w:ascii="Times New Roman" w:hAnsi="Times New Roman"/>
          <w:sz w:val="24"/>
          <w:szCs w:val="24"/>
        </w:rPr>
        <w:t>и</w:t>
      </w:r>
      <w:r w:rsidRPr="00196960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6960">
        <w:rPr>
          <w:rFonts w:ascii="Times New Roman" w:hAnsi="Times New Roman"/>
          <w:sz w:val="24"/>
          <w:szCs w:val="24"/>
        </w:rPr>
        <w:t>к объявлению.</w:t>
      </w:r>
    </w:p>
    <w:p w:rsidR="00533C48" w:rsidRDefault="00533C48" w:rsidP="00533C48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sz w:val="24"/>
          <w:szCs w:val="24"/>
        </w:rPr>
        <w:t>Заинтересованные лица могут получить дополнительную информацию, связанную с закупом в АО «ННМЦ» по адресу: Республика Казахстан, 010000, г. Астана, пр</w:t>
      </w:r>
      <w:r>
        <w:rPr>
          <w:rFonts w:ascii="Times New Roman" w:hAnsi="Times New Roman"/>
          <w:sz w:val="24"/>
          <w:szCs w:val="24"/>
        </w:rPr>
        <w:t xml:space="preserve">оспект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тел. (7172) 29-58-70, 57-75-59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533C48" w:rsidRPr="00196960" w:rsidRDefault="00533C48" w:rsidP="00533C48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Ответственный по закупу реагентов: Айткулова Жанар  8708 827 28 73</w:t>
      </w:r>
    </w:p>
    <w:p w:rsidR="00533C48" w:rsidRPr="00B473A3" w:rsidRDefault="00533C48" w:rsidP="00533C48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33C48" w:rsidRDefault="00533C48" w:rsidP="00533C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33C48" w:rsidRDefault="00533C48" w:rsidP="00533C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33C48" w:rsidRDefault="00533C48" w:rsidP="00533C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33C48" w:rsidRDefault="00533C48" w:rsidP="00533C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33C48" w:rsidRDefault="00533C48" w:rsidP="00533C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 xml:space="preserve">Уполномоченный представитель </w:t>
      </w:r>
    </w:p>
    <w:p w:rsidR="00533C48" w:rsidRDefault="00533C48" w:rsidP="00533C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>Организатора государственных закупок</w:t>
      </w:r>
      <w:r w:rsidRPr="00196960">
        <w:rPr>
          <w:rFonts w:ascii="Times New Roman" w:hAnsi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Рахимова Л.З</w:t>
      </w:r>
      <w:r w:rsidRPr="00196960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533C48" w:rsidRDefault="00533C48" w:rsidP="00533C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33C48" w:rsidRDefault="00533C48" w:rsidP="00533C48">
      <w:pPr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533C48" w:rsidRDefault="00533C48" w:rsidP="00533C48">
      <w:pPr>
        <w:jc w:val="right"/>
        <w:rPr>
          <w:rFonts w:ascii="Times New Roman" w:eastAsia="Arial Unicode MS" w:hAnsi="Times New Roman"/>
          <w:b/>
          <w:sz w:val="24"/>
          <w:szCs w:val="24"/>
        </w:rPr>
        <w:sectPr w:rsidR="00533C48" w:rsidSect="00A108B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33C48" w:rsidRDefault="0003797D" w:rsidP="00A108B6">
      <w:pPr>
        <w:jc w:val="right"/>
        <w:rPr>
          <w:rFonts w:ascii="Times New Roman" w:hAnsi="Times New Roman"/>
          <w:sz w:val="26"/>
          <w:szCs w:val="26"/>
          <w:lang w:val="en-US"/>
        </w:rPr>
      </w:pPr>
      <w:r w:rsidRPr="009E66AE">
        <w:rPr>
          <w:rFonts w:ascii="Times New Roman" w:eastAsia="Arial Unicode MS" w:hAnsi="Times New Roman"/>
          <w:b/>
          <w:sz w:val="24"/>
          <w:szCs w:val="24"/>
        </w:rPr>
        <w:lastRenderedPageBreak/>
        <w:t>Приложение 1</w:t>
      </w:r>
      <w:r w:rsidRPr="00600225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9E66AE">
        <w:rPr>
          <w:rFonts w:ascii="Times New Roman" w:eastAsia="Arial Unicode MS" w:hAnsi="Times New Roman"/>
          <w:b/>
          <w:sz w:val="24"/>
          <w:szCs w:val="24"/>
        </w:rPr>
        <w:t>к Объявлению</w:t>
      </w:r>
    </w:p>
    <w:tbl>
      <w:tblPr>
        <w:tblW w:w="15105" w:type="dxa"/>
        <w:tblLayout w:type="fixed"/>
        <w:tblLook w:val="04A0" w:firstRow="1" w:lastRow="0" w:firstColumn="1" w:lastColumn="0" w:noHBand="0" w:noVBand="1"/>
      </w:tblPr>
      <w:tblGrid>
        <w:gridCol w:w="587"/>
        <w:gridCol w:w="2385"/>
        <w:gridCol w:w="7796"/>
        <w:gridCol w:w="851"/>
        <w:gridCol w:w="699"/>
        <w:gridCol w:w="1161"/>
        <w:gridCol w:w="1626"/>
      </w:tblGrid>
      <w:tr w:rsidR="00533C48" w:rsidRPr="006E4FB8" w:rsidTr="00C65EB1">
        <w:trPr>
          <w:trHeight w:val="253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48" w:rsidRPr="006E4FB8" w:rsidRDefault="00533C48" w:rsidP="005C3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>№ лота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48" w:rsidRPr="006E4FB8" w:rsidRDefault="00533C48" w:rsidP="005C3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>Наименование закупаемых товаров, работ, услуг (на русском языке)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48" w:rsidRPr="006E4FB8" w:rsidRDefault="00533C48" w:rsidP="005C3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>Краткая характеристика (описание) товаров, работ и услуг (на русском языке)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48" w:rsidRPr="006E4FB8" w:rsidRDefault="00533C48" w:rsidP="005C3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 xml:space="preserve">Единица измерения 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48" w:rsidRPr="006E4FB8" w:rsidRDefault="00533C48" w:rsidP="005C3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>Количество, объём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48" w:rsidRPr="006E4FB8" w:rsidRDefault="00533C48" w:rsidP="005C3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>Цена за единицу, тенге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48" w:rsidRPr="006E4FB8" w:rsidRDefault="00533C48" w:rsidP="005C3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 xml:space="preserve">Общая сумма, </w:t>
            </w:r>
            <w:proofErr w:type="gramStart"/>
            <w:r w:rsidRPr="006E4FB8">
              <w:rPr>
                <w:rFonts w:ascii="Times New Roman" w:hAnsi="Times New Roman"/>
                <w:b/>
                <w:bCs/>
              </w:rPr>
              <w:t>утвержденная  для</w:t>
            </w:r>
            <w:proofErr w:type="gramEnd"/>
            <w:r w:rsidRPr="006E4FB8">
              <w:rPr>
                <w:rFonts w:ascii="Times New Roman" w:hAnsi="Times New Roman"/>
                <w:b/>
                <w:bCs/>
              </w:rPr>
              <w:t xml:space="preserve"> закупки в тенге</w:t>
            </w:r>
          </w:p>
        </w:tc>
      </w:tr>
      <w:tr w:rsidR="00533C48" w:rsidRPr="006E4FB8" w:rsidTr="00C65EB1">
        <w:trPr>
          <w:trHeight w:val="39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C48" w:rsidRPr="006E4FB8" w:rsidRDefault="00533C48" w:rsidP="005C34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C48" w:rsidRPr="006E4FB8" w:rsidRDefault="00533C48" w:rsidP="005C34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C48" w:rsidRPr="006E4FB8" w:rsidRDefault="00533C48" w:rsidP="005C34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C48" w:rsidRPr="006E4FB8" w:rsidRDefault="00533C48" w:rsidP="005C34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C48" w:rsidRPr="006E4FB8" w:rsidRDefault="00533C48" w:rsidP="005C34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C48" w:rsidRPr="006E4FB8" w:rsidRDefault="00533C48" w:rsidP="005C34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C48" w:rsidRPr="006E4FB8" w:rsidRDefault="00533C48" w:rsidP="005C34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33C48" w:rsidRPr="006E4FB8" w:rsidTr="00C65EB1">
        <w:trPr>
          <w:trHeight w:val="49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C48" w:rsidRPr="006E4FB8" w:rsidRDefault="00533C48" w:rsidP="005C34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C48" w:rsidRPr="006E4FB8" w:rsidRDefault="00533C48" w:rsidP="005C34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C48" w:rsidRPr="006E4FB8" w:rsidRDefault="00533C48" w:rsidP="005C34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C48" w:rsidRPr="006E4FB8" w:rsidRDefault="00533C48" w:rsidP="005C34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C48" w:rsidRPr="006E4FB8" w:rsidRDefault="00533C48" w:rsidP="005C34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C48" w:rsidRPr="006E4FB8" w:rsidRDefault="00533C48" w:rsidP="005C34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C48" w:rsidRPr="006E4FB8" w:rsidRDefault="00533C48" w:rsidP="005C34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33C48" w:rsidRPr="006E4FB8" w:rsidTr="00C65EB1">
        <w:trPr>
          <w:trHeight w:val="253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C48" w:rsidRPr="006E4FB8" w:rsidRDefault="00533C48" w:rsidP="005C34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C48" w:rsidRPr="006E4FB8" w:rsidRDefault="00533C48" w:rsidP="005C34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C48" w:rsidRPr="006E4FB8" w:rsidRDefault="00533C48" w:rsidP="005C34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C48" w:rsidRPr="006E4FB8" w:rsidRDefault="00533C48" w:rsidP="005C34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C48" w:rsidRPr="006E4FB8" w:rsidRDefault="00533C48" w:rsidP="005C34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C48" w:rsidRPr="006E4FB8" w:rsidRDefault="00533C48" w:rsidP="005C34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3C48" w:rsidRPr="006E4FB8" w:rsidRDefault="00533C48" w:rsidP="005C34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33C48" w:rsidRPr="006E4FB8" w:rsidTr="00C65EB1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48" w:rsidRPr="006E4FB8" w:rsidRDefault="00533C48" w:rsidP="005C3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48" w:rsidRPr="006E4FB8" w:rsidRDefault="00533C48" w:rsidP="005C3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48" w:rsidRPr="006E4FB8" w:rsidRDefault="00533C48" w:rsidP="005C3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48" w:rsidRPr="006E4FB8" w:rsidRDefault="00533C48" w:rsidP="005C3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48" w:rsidRPr="006E4FB8" w:rsidRDefault="00533C48" w:rsidP="005C3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48" w:rsidRPr="006E4FB8" w:rsidRDefault="00533C48" w:rsidP="005C3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48" w:rsidRPr="006E4FB8" w:rsidRDefault="00533C48" w:rsidP="005C3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E4FB8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533C48" w:rsidRPr="006E4FB8" w:rsidTr="005C344D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C3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C344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3C48">
              <w:rPr>
                <w:rFonts w:ascii="Times New Roman" w:hAnsi="Times New Roman"/>
                <w:b/>
                <w:bCs/>
              </w:rPr>
              <w:t xml:space="preserve">Автоматический биохимический анализатор </w:t>
            </w:r>
            <w:proofErr w:type="spellStart"/>
            <w:proofErr w:type="gramStart"/>
            <w:r w:rsidRPr="00533C48">
              <w:rPr>
                <w:rFonts w:ascii="Times New Roman" w:hAnsi="Times New Roman"/>
                <w:b/>
                <w:bCs/>
              </w:rPr>
              <w:t>Cobas</w:t>
            </w:r>
            <w:proofErr w:type="spellEnd"/>
            <w:r w:rsidRPr="00533C48">
              <w:rPr>
                <w:rFonts w:ascii="Times New Roman" w:hAnsi="Times New Roman"/>
                <w:b/>
                <w:bCs/>
              </w:rPr>
              <w:t xml:space="preserve">  </w:t>
            </w:r>
            <w:proofErr w:type="spellStart"/>
            <w:r w:rsidRPr="00533C48">
              <w:rPr>
                <w:rFonts w:ascii="Times New Roman" w:hAnsi="Times New Roman"/>
                <w:b/>
                <w:bCs/>
              </w:rPr>
              <w:t>integra</w:t>
            </w:r>
            <w:proofErr w:type="spellEnd"/>
            <w:proofErr w:type="gramEnd"/>
            <w:r w:rsidRPr="00533C48">
              <w:rPr>
                <w:rFonts w:ascii="Times New Roman" w:hAnsi="Times New Roman"/>
                <w:b/>
                <w:bCs/>
              </w:rPr>
              <w:t xml:space="preserve">  400 </w:t>
            </w:r>
            <w:proofErr w:type="spellStart"/>
            <w:r w:rsidRPr="00533C48">
              <w:rPr>
                <w:rFonts w:ascii="Times New Roman" w:hAnsi="Times New Roman"/>
                <w:b/>
                <w:bCs/>
              </w:rPr>
              <w:t>plus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C3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C3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C34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E4F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Гемолизирующий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реагент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HbA1c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Haem.R.WB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6x8ml, 04528328190 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Набор предназначен для прямого количественного определения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гликогемоглобина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(HbA1c) в цельной крови, используется с набором реагентов HbA1c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29008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29008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E4FB8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Кассета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щелочная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фосфатаза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>Integra  400</w:t>
            </w:r>
            <w:proofErr w:type="gramEnd"/>
            <w:r w:rsidRPr="00C54949">
              <w:rPr>
                <w:rFonts w:ascii="Times New Roman" w:hAnsi="Times New Roman"/>
                <w:sz w:val="20"/>
                <w:szCs w:val="20"/>
              </w:rPr>
              <w:t>тестов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>, 03333701190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Кассета: Щелочная фосфатаза для количественного определения активности щелочной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фосфотазы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в человеческой сыворотке крови и плазме с использованием систем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c.  (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). 400тестов, 03333701190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14202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42606</w:t>
            </w:r>
          </w:p>
        </w:tc>
      </w:tr>
      <w:tr w:rsidR="00C65EB1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Аланинаминотрансфераза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ALTL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на 500 тестов, 20764957322 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Кассета; ALTL для количественного определения катализирующей активности АЛТ (EC 2.6.1.2; L</w:t>
            </w:r>
            <w:r w:rsidRPr="00C54949">
              <w:rPr>
                <w:rFonts w:ascii="Times New Roman" w:hAnsi="Times New Roman"/>
                <w:sz w:val="20"/>
                <w:szCs w:val="20"/>
              </w:rPr>
              <w:noBreakHyphen/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аланин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: 2</w:t>
            </w:r>
            <w:r w:rsidRPr="00C54949">
              <w:rPr>
                <w:rFonts w:ascii="Times New Roman" w:hAnsi="Times New Roman"/>
                <w:sz w:val="20"/>
                <w:szCs w:val="20"/>
              </w:rPr>
              <w:noBreakHyphen/>
              <w:t xml:space="preserve">оксоглутаратаминотрансфераза) в человеческой сыворотке крови и плазме с использованием систем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c.  (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) 500 тестов 20764957 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11106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144378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Кассета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альфа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амилаза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Integra: EPS AMYL2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на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300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тестов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03183742122 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Кассета; AMYL2 предназначен для количественного определения α-амилазы в сыворотке, плазме и моче человека на </w:t>
            </w:r>
            <w:proofErr w:type="gramStart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анализаторах 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proofErr w:type="gram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 c.  (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) 300тестов, 03183742122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27759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55518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 амилаза-панкреатическая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AMYL-P на 200 тестов, 20766623322 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Кассета; AMYL-P предназначен для количественного определения каталитической активности панкреатической амилазы </w:t>
            </w:r>
            <w:proofErr w:type="gramStart"/>
            <w:r w:rsidRPr="00C54949">
              <w:rPr>
                <w:rFonts w:ascii="Times New Roman" w:hAnsi="Times New Roman"/>
                <w:sz w:val="20"/>
                <w:szCs w:val="20"/>
              </w:rPr>
              <w:t>( 3.2.1.1</w:t>
            </w:r>
            <w:proofErr w:type="gram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1,4глюкан: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глюканогидролаза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) в человеческой сыворотке, плазме и моче на анализаторах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c.  (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) 200 тестов, 20766623322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28023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56046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Аспартат-аминотрансфераза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ASTL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на 500 тестов, 20764949322 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Кассета; ASTL предназначен для количественного определения содержания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аспартатаминотрансферазы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(АСТ) в человеческой сыворотке крови и плазме с использованием систем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c.  (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) 500 тестов, 20764949322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11106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144378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54949">
              <w:rPr>
                <w:rFonts w:ascii="Times New Roman" w:hAnsi="Times New Roman"/>
                <w:sz w:val="20"/>
                <w:szCs w:val="20"/>
              </w:rPr>
              <w:t>Кассета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креатинкиназа</w:t>
            </w:r>
            <w:proofErr w:type="spellEnd"/>
            <w:proofErr w:type="gramEnd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CKL 200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>testsCobas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Integra, 04524977190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Кассета; </w:t>
            </w:r>
            <w:proofErr w:type="spellStart"/>
            <w:proofErr w:type="gramStart"/>
            <w:r w:rsidRPr="00C54949">
              <w:rPr>
                <w:rFonts w:ascii="Times New Roman" w:hAnsi="Times New Roman"/>
                <w:sz w:val="20"/>
                <w:szCs w:val="20"/>
              </w:rPr>
              <w:t>креатинкиназа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 CKL</w:t>
            </w:r>
            <w:proofErr w:type="gram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предназначен для количественного определения содержания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креатинкиназа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 CKL в человеческой сыворотке крови и плазме с использованием систем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c.  (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) 200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testsCobas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, 04524977190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20864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20864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гаммаглутамилтрансфераза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GGT-2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на 400тестов, 03002721122 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Кассета; GGT-2 предназначен для количественного определения каталитической активности ТП (EC 2.3.2.2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noBreakHyphen/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глутамил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пептид: аминокислота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noBreakHyphen/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глутамилтрансфераза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) в человеческой сыворотке и плазме на анализаторах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c.  (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) 400тестов, 03002721122</w:t>
            </w:r>
            <w:r w:rsidRPr="00C54949">
              <w:rPr>
                <w:rFonts w:ascii="Times New Roman" w:hAnsi="Times New Roman"/>
                <w:sz w:val="20"/>
                <w:szCs w:val="20"/>
              </w:rPr>
              <w:br/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14470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43410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Касета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лактат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дегидрогеназа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/ LDH L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на 300 тестов, 03004732122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Кассета;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лактат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дегидрогеназа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/ LDH L предназначен для количественного определения в человеческой сыворотке и плазме на анализаторах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c.  (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54949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)  на</w:t>
            </w:r>
            <w:proofErr w:type="gram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300 тестов, 03004732122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14605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14605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 альбумин ALB Gen,2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на 300 тестов, 03183688122 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Кассета: ALB Gen,2 предназначен для количественного определения альбумина в сыворотке и плазме крови человека на анализаторах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 c. (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)300 тестов, 03183688122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8495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8495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 Билирубин прямой ген.2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на 350 тестов, 05589061190 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Кассета: BILD2 предназначен для количественного определения прямого билирубина в сыворотке и плазме крови человека на анализаторах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c. (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)350 тестов, 05589061190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13327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173251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 Билирубин общий BILTS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на 250 тестов, 05795397190 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Кассета; BILTS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предназнаен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колиественноо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определения общего содержания билирубина в сыворотке и плазме крови человека (взрослых и </w:t>
            </w:r>
            <w:proofErr w:type="gramStart"/>
            <w:r w:rsidRPr="00C54949">
              <w:rPr>
                <w:rFonts w:ascii="Times New Roman" w:hAnsi="Times New Roman"/>
                <w:sz w:val="20"/>
                <w:szCs w:val="20"/>
              </w:rPr>
              <w:t>новорожденных)на</w:t>
            </w:r>
            <w:proofErr w:type="gram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анализаторах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 c. (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)на 250 тестов, 05795397190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11457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378081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 Кальций CA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на 300 тестов, 05061482190 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Кассета; Кальций CA предназначен для количественного определения Кальций CA в сыворотке и плазме крови человека на анализаторах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c. (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) 300 тестов, 05061482190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9752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9752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 Холестерин CHOL2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на 400 тестов, 03039773190 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Кассета; CHOL2 предназначен для количественного определения общего холестерина в сыворотке и плазме крови человека на анализаторах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 c. (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)400 тестов, 03039773190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15629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171919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Кассета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GREAJ </w:t>
            </w:r>
            <w:proofErr w:type="gramStart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Jaffe 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>Cobas</w:t>
            </w:r>
            <w:proofErr w:type="spellEnd"/>
            <w:proofErr w:type="gramEnd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Integra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на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700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тестов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04810716190 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Кассета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GREAJ </w:t>
            </w:r>
            <w:proofErr w:type="gramStart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Jaffe 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предназначен</w:t>
            </w:r>
            <w:proofErr w:type="gramEnd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количественного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определения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креатинина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GREAJ Jaffe 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в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сыворотке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и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плазме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крови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человека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на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анализаторах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Roche/Hitachi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c. (without in kit calibrators, controls) 700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тестов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04810716190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8750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105000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Кассета GREР</w:t>
            </w:r>
            <w:proofErr w:type="gramStart"/>
            <w:r w:rsidRPr="00C54949">
              <w:rPr>
                <w:rFonts w:ascii="Times New Roman" w:hAnsi="Times New Roman"/>
                <w:sz w:val="20"/>
                <w:szCs w:val="20"/>
              </w:rPr>
              <w:t>2  GEN.</w:t>
            </w:r>
            <w:proofErr w:type="gram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2 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на 250 тестов, 03263991190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4949">
              <w:rPr>
                <w:rFonts w:ascii="Times New Roman" w:hAnsi="Times New Roman"/>
                <w:sz w:val="20"/>
                <w:szCs w:val="20"/>
              </w:rPr>
              <w:t>Кассета;GRE</w:t>
            </w:r>
            <w:proofErr w:type="gram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Р2  GEN  предназначен для количественного определения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креатинина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GREР2  GEN  в сыворотке и плазме крови человека на анализаторах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c. (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)250 тестов,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16 692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16692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 Глюкоза CLUC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на 800 тестов, 04404483190 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4949">
              <w:rPr>
                <w:rFonts w:ascii="Times New Roman" w:hAnsi="Times New Roman"/>
                <w:sz w:val="20"/>
                <w:szCs w:val="20"/>
              </w:rPr>
              <w:t>Кассета;GLUC</w:t>
            </w:r>
            <w:proofErr w:type="gram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3 предназначен для количественного определения глюкозы в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спиномозговой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жидкости, моче, сыворотке и плазме крови человека на анализаторах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c. (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)800 тестов, 04404483190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66124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462868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 Холестерин ЛПВП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на 200 тестов, 04399803190 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Кассета; HDLC3 предназначен для количественного определения концентрации холестерина-высокой плотности ЛПВП в сыворотке и плазме на анализаторах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c.  (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) 200 тестов, 04399803190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24761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445698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 Железо- IRON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на 200 тестов, 03183696122 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4949">
              <w:rPr>
                <w:rFonts w:ascii="Times New Roman" w:hAnsi="Times New Roman"/>
                <w:sz w:val="20"/>
                <w:szCs w:val="20"/>
              </w:rPr>
              <w:t>Кассета ;</w:t>
            </w:r>
            <w:proofErr w:type="gram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IRON предназначен для количественного определения железа в сыворотке и плазме крови человека на анализаторах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c.  (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) 200 тестов, 03183696122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8151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89661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 Холестерин низкой плотности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4949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 LDL</w:t>
            </w:r>
            <w:proofErr w:type="gramEnd"/>
            <w:r w:rsidRPr="00C54949">
              <w:rPr>
                <w:rFonts w:ascii="Times New Roman" w:hAnsi="Times New Roman"/>
                <w:sz w:val="20"/>
                <w:szCs w:val="20"/>
              </w:rPr>
              <w:t>-С на  175 тестов, 03038866322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 LDL-С предназначен для количественного определения холестерина-низкой плотности ЛПНП в сыворотке и плазме крови человека на анализаторах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 c. (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)175 тестов, 03038866322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55332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1715292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 Магний MG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на 175 тестов, 20737593322 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 Магний MG предназначен для количественного определения Магния MG в сыворотке и плазме крови человека на анализаторах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c.  (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) 175 тестов, 20737593322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12751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25502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Кассета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Фосфор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Integra PHOS2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на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250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тестов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03183793122 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 Фосфор предназначен для количественного определения </w:t>
            </w:r>
            <w:proofErr w:type="gramStart"/>
            <w:r w:rsidRPr="00C54949">
              <w:rPr>
                <w:rFonts w:ascii="Times New Roman" w:hAnsi="Times New Roman"/>
                <w:sz w:val="20"/>
                <w:szCs w:val="20"/>
              </w:rPr>
              <w:t>Фосфор  в</w:t>
            </w:r>
            <w:proofErr w:type="gram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сыворотке и плазме крови человека на анализаторах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c.  (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) 250 тестов, 03183793122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6895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13790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 Общий белок TP2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на 300 тестов, 03183734190 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 общий белок TP2 предназначен для количественного определения общего содержания белка в сыворотке и плазме крови человека на анализаторах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c.  (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)300 тестов, 03183734190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8674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164806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 Общий белок в моче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на 150 тестов, 03333825190 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 Общий белок в моче предназначен для количественного определения общего белка в моче на анализаторах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c.  (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) 150 тестов, 03333825190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8570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17140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 Триглицериды TRIGL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на 250тестов, 20767107322 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 TRIGL предназначен для количественного определения триглицеридов в сыворотке и плазме крови человека на анализаторах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c.  (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)250тестов, 20767107322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18703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243139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 Мочевая кислота UA2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на 400 тестов, 03183807190 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 UA2 предназначен для количественного определения концентрации мочевой кислоты в сыворотке, плазме и моче на анализаторах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c.  (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)400 тестов, 03183807190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22884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45768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 Мочевина UREAL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на 500 тестов, 04460715190 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 Мочевина UREAL предназначен для количественного определения концентрации Мочевина UREAL в сыворотке, плазме и моче на анализаторах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c.  (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) 500 тестов, 04460715190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28929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347148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Антистрептолизин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4949">
              <w:rPr>
                <w:rFonts w:ascii="Times New Roman" w:hAnsi="Times New Roman"/>
                <w:sz w:val="20"/>
                <w:szCs w:val="20"/>
              </w:rPr>
              <w:t>О  ASO</w:t>
            </w:r>
            <w:proofErr w:type="gram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на 100тестов, 20750948322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Антистрептолизин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4949">
              <w:rPr>
                <w:rFonts w:ascii="Times New Roman" w:hAnsi="Times New Roman"/>
                <w:sz w:val="20"/>
                <w:szCs w:val="20"/>
              </w:rPr>
              <w:t>О  ASO</w:t>
            </w:r>
            <w:proofErr w:type="gram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предназначен для количественного определения концентрации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Антистрептолизин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О  ASO в сыворотке, плазме и моче на анализаторах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c.  (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) 100тестов, 20750948322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59644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178932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Церулоплазмин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CERU на 100 тестов, 20764663322 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Церулоплазмин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предназначен для количественного определения концентрации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церулоплазмина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в сыворотке, плазме и моче на анализаторах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c.  (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) 100 тестов, 20764663322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47405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47405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54949">
              <w:rPr>
                <w:rFonts w:ascii="Times New Roman" w:hAnsi="Times New Roman"/>
                <w:sz w:val="20"/>
                <w:szCs w:val="20"/>
              </w:rPr>
              <w:t>Кассета:С</w:t>
            </w:r>
            <w:proofErr w:type="gramEnd"/>
            <w:r w:rsidRPr="00C54949">
              <w:rPr>
                <w:rFonts w:ascii="Times New Roman" w:hAnsi="Times New Roman"/>
                <w:sz w:val="20"/>
                <w:szCs w:val="20"/>
              </w:rPr>
              <w:t>-реактивный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белок CRP LX 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Сobas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300 тест, 20764930322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 CRP LX предназначен для количественного определения С- реактивного белка в сыворотке и плазме крови человека на анализаторах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c.  (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)300 тест, 20764930322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88475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619325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 Гемоглобин HbA1c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4949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 на</w:t>
            </w:r>
            <w:proofErr w:type="gram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150тестов, 05336163190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 HbA1c предназначен </w:t>
            </w:r>
            <w:proofErr w:type="gramStart"/>
            <w:r w:rsidRPr="00C54949">
              <w:rPr>
                <w:rFonts w:ascii="Times New Roman" w:hAnsi="Times New Roman"/>
                <w:sz w:val="20"/>
                <w:szCs w:val="20"/>
              </w:rPr>
              <w:t>для  количественного</w:t>
            </w:r>
            <w:proofErr w:type="gram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определения гемоглобина А1с в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/моль и процентного соотношения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гемоглобимна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 (ПО/ПС) в цельной крови с использованием анализаторов клинической химии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c.  Определение </w:t>
            </w:r>
            <w:proofErr w:type="gramStart"/>
            <w:r w:rsidRPr="00C54949">
              <w:rPr>
                <w:rFonts w:ascii="Times New Roman" w:hAnsi="Times New Roman"/>
                <w:sz w:val="20"/>
                <w:szCs w:val="20"/>
              </w:rPr>
              <w:t>концентрации  полезно</w:t>
            </w:r>
            <w:proofErr w:type="gram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осушествления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длительного контроля за уровнем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глкозы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в крови у пациентов с сахарным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диабетом,более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того, этот тест используется в качестве вспомогательного средства в диагностике и выявлении пациентов, подверженных риску развития диабета . (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)150тестов, 05336163190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59879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538911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4949">
              <w:rPr>
                <w:rFonts w:ascii="Times New Roman" w:hAnsi="Times New Roman"/>
                <w:sz w:val="20"/>
                <w:szCs w:val="20"/>
              </w:rPr>
              <w:t>Кассета  иммуноглобулин</w:t>
            </w:r>
            <w:proofErr w:type="gram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А IGA 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на 100тестов, 20737755322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 иммуноглобулин А </w:t>
            </w:r>
            <w:proofErr w:type="gramStart"/>
            <w:r w:rsidRPr="00C54949">
              <w:rPr>
                <w:rFonts w:ascii="Times New Roman" w:hAnsi="Times New Roman"/>
                <w:sz w:val="20"/>
                <w:szCs w:val="20"/>
              </w:rPr>
              <w:t>IGA  предназначен</w:t>
            </w:r>
            <w:proofErr w:type="gram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для количественного определения иммуноглобулин А IGA  в сыворотке и плазме крови человека на анализаторах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 c.  (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) 100тестов, 20737755322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39235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39235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C54949">
              <w:rPr>
                <w:rFonts w:ascii="Times New Roman" w:hAnsi="Times New Roman"/>
                <w:sz w:val="20"/>
                <w:szCs w:val="20"/>
              </w:rPr>
              <w:t>Кассета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иммуноглобулин</w:t>
            </w:r>
            <w:proofErr w:type="gramEnd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 IGG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Т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Integra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на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100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тестов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20766631322 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Кассета иммуноглобулин G IGG</w:t>
            </w:r>
            <w:proofErr w:type="gramStart"/>
            <w:r w:rsidRPr="00C54949">
              <w:rPr>
                <w:rFonts w:ascii="Times New Roman" w:hAnsi="Times New Roman"/>
                <w:sz w:val="20"/>
                <w:szCs w:val="20"/>
              </w:rPr>
              <w:t>Т  предназначен</w:t>
            </w:r>
            <w:proofErr w:type="gram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для количественного определения иммуноглобулин G IGGТ  в сыворотке и плазме крови человека на анализаторах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 c.  (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) 100 тестов, 20766631322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39235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39235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4949">
              <w:rPr>
                <w:rFonts w:ascii="Times New Roman" w:hAnsi="Times New Roman"/>
                <w:sz w:val="20"/>
                <w:szCs w:val="20"/>
              </w:rPr>
              <w:t>Кассета  иммуноглобулин</w:t>
            </w:r>
            <w:proofErr w:type="gram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M IGM   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на 100тестов, 20737771322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 иммуноглобулин M IGM    предназначен для количественного определения иммуноглобулин M IGM    в сыворотке и плазме крови человека на анализаторах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c.  (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) 100тестов, 207377713220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39235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39235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Кассета Ревматоидный фактор RF-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ll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а 100 тестов, 20764574322 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 RF-II предназначен для количественного определения ревматоидного фактора (RF-II) в сыворотке и плазме крови человека на анализаторах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c. Измерения могут быть использованы в качестве помощи при диагностике ревматоидного артрита. (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without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kit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calibrators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controls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)100 тестов, 20764574322</w:t>
            </w:r>
            <w:r w:rsidRPr="00C54949">
              <w:rPr>
                <w:rFonts w:ascii="Times New Roman" w:hAnsi="Times New Roman"/>
                <w:sz w:val="20"/>
                <w:szCs w:val="20"/>
              </w:rPr>
              <w:br/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26189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209512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Калибратор для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Гликозилированный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4949">
              <w:rPr>
                <w:rFonts w:ascii="Times New Roman" w:hAnsi="Times New Roman"/>
                <w:sz w:val="20"/>
                <w:szCs w:val="20"/>
              </w:rPr>
              <w:t>гемоглобина,Cobas</w:t>
            </w:r>
            <w:proofErr w:type="spellEnd"/>
            <w:proofErr w:type="gram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 3*1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, 04528417190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Калибратор для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Гликозилированный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гемоглобина HbA1c представляет собой набор из 4 стабильных жидких калибраторов различных уровней (на основе человеческих эритроцитов). </w:t>
            </w:r>
            <w:proofErr w:type="spellStart"/>
            <w:proofErr w:type="gramStart"/>
            <w:r w:rsidRPr="00C54949">
              <w:rPr>
                <w:rFonts w:ascii="Times New Roman" w:hAnsi="Times New Roman"/>
                <w:sz w:val="20"/>
                <w:szCs w:val="20"/>
              </w:rPr>
              <w:t>Хранение:калибраторы</w:t>
            </w:r>
            <w:proofErr w:type="spellEnd"/>
            <w:proofErr w:type="gram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, как во вскрытых, так и в невскрытых флаконах, должны храниться при температуре 2–8°С.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Стабильность:Вскрытые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и невскрытые флаконы: до конца указанного месяца истечения срока годности.!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41411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41411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Калибратор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липидов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>CfaS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Lipid F 3*1 ml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Integra, 12172623122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f.a.s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Lipids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представляет собой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лиофилизированный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калибратор на основе сыворотки крови человека. Реагенты - рабочие растворы Реактивные компоненты в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лиофилизате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: Человеческая сыворотка крови с химическими добавками и материалом биологического происхождения, в соответствии с указанными данными. Значения для анализаторов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MODULAR, COBAS INTEGRA и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 111 также зашифрованы в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прилагающихся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перечнях контрольных штрих-кодов. Для анализаторов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 (кроме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 111) значения зашифрованы в электронных файлах, посылаемых в анализаторы через соединение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link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11934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11934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Калибратор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C.f.a.sPAC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4949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 для</w:t>
            </w:r>
            <w:proofErr w:type="gram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автомат.систем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в уп.3фл по 1мл, 03555941190 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C.f.a.s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. PAC представляет собой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лиофилизированный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калибратор на основе сыворотки крови </w:t>
            </w:r>
            <w:proofErr w:type="gramStart"/>
            <w:r w:rsidRPr="00C54949">
              <w:rPr>
                <w:rFonts w:ascii="Times New Roman" w:hAnsi="Times New Roman"/>
                <w:sz w:val="20"/>
                <w:szCs w:val="20"/>
              </w:rPr>
              <w:t>человека..</w:t>
            </w:r>
            <w:proofErr w:type="gram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Реактивные компоненты в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лиофилизате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: Человеческая сыворотка крови с химическими добавками и материалом биологического происхождения, в соответствии с указанными данными. Биологические добавки имеют следующее происхождение: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Аналит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Происхождение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Антистрептолизин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4949">
              <w:rPr>
                <w:rFonts w:ascii="Times New Roman" w:hAnsi="Times New Roman"/>
                <w:sz w:val="20"/>
                <w:szCs w:val="20"/>
              </w:rPr>
              <w:t>О овечий Нереактивные компоненты</w:t>
            </w:r>
            <w:proofErr w:type="gram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: Стабилизатор и консервант Концентрации компонентов калибратора определяются отдельно для каждой партии. Значения также зашифрованы в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прилагающихся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перечнях штрих-кодов калибраторов для анализаторов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MODULAR и COBAS INTEGRA. Для анализаторов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 (кроме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 111) значения зашифрованы в электронных файлах, посылаемых в анализаторы через соединение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link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28059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28059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Калибратор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протеинов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Calibrator f.a.s. proteins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в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>. 5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по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мл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Integra, 11355279216 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Калибратор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C.f.a.s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Proteins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представляет собой жидкий, готовый к применению калибратор, основанный на сыворотке крови человека Реактивные компоненты: Человеческая сыворотка крови с химическими добавками и материалом биологического происхождения, в соответствии с указанными данными. Биологические добавки имеют следующее происхождение: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Аналит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Происхождение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Ферритин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человека CRP человека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Антистрептолизин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4949">
              <w:rPr>
                <w:rFonts w:ascii="Times New Roman" w:hAnsi="Times New Roman"/>
                <w:sz w:val="20"/>
                <w:szCs w:val="20"/>
              </w:rPr>
              <w:t>О овечий Нереактивные компоненты</w:t>
            </w:r>
            <w:proofErr w:type="gram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: Стабилизаторы и консервант Концентрации компонентов калибратора определяются отдельно для каждой партии. Значения также зашифрованы в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прилагающихся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перечнях штрих-кодов калибраторов для анализаторов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MODULAR и COBAS INTEGRA. Для анализаторов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 (кроме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 111) значения зашифрованы в электронных файлах, посылаемых в анализаторы через соединение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link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. Значения калибратора Значения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калибраторов определялись с использованием метода, оговоренного в электронных документах или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прилагающихся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перечнях значений.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82982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82982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Калибратор белков мочи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5*1мл, 03121305122 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C.f.a.s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. (Калибратор для автоматических систем) Набор PUC (для определения белка в моче/ спинномозговой жидкости) предназначен для использования в ходе применения количественных методов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при работе с анализаторами для клинической химии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, как оговорено в специальных документах. Теоретическое обоснование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C.f.a.s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. PUC – это жидкий готовый к использованию калибратор на основе водного буферного раствора. Концентрации компонентов калибратора были скорректированы с целью осуществления оптимальной калибровки с использованием анализаторов для клинической химии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. Реагенты - рабочие растворы Реактивные компоненты: HEPES-буфер: 20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7.5, химические добавки и материалы биологического происхождения согласно описанию.  Значения для анализаторов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MODULAR, COBAS INTEGRA и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 111 также зашифрованы в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прилагающихся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перечнях штрих- кодов калибраторов. Для анализаторов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 (кроме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 111) значения зашифрованы в электронных файлах, посылаемых в анализаторы через соединение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link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68899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68899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Прецинорм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гликозилированного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гемоглобина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4*1 мл, 05479207190 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PreciControl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HbA1c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norm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предназначен для использования в ходе проведения процедур контроля качества, так как он позволяет определять точность количественного метода, оговоренного в специальных документах. Теоретическое обоснование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PreciControl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HbA1c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norm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– это жидкий контрольный материал на основе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гемолизированной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человеческой крови. Реактивные компоненты в жидких контролях: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Гемолизированная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человеческая кровь Концентрации компонентов определяются отдельно для каждой партии товара. Точные целевые значения приводятся в электронном документе или в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прилагающихся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перечнях значений. Значения для анализаторов COBAS INTEGRA и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 111 также зашифрованы в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прилагающихся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перечнях контрольных штрих-кодов.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69107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69107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Преципат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гликозилированного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гемоглобина 4*1мл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, 05912504190 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PreciControl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HbA1c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path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– предназначен для использования в ходе проведения процедур контроля качества, так как он позволяет определять точность количественного метода, оговоренного в специальных </w:t>
            </w:r>
            <w:proofErr w:type="spellStart"/>
            <w:proofErr w:type="gramStart"/>
            <w:r w:rsidRPr="00C54949">
              <w:rPr>
                <w:rFonts w:ascii="Times New Roman" w:hAnsi="Times New Roman"/>
                <w:sz w:val="20"/>
                <w:szCs w:val="20"/>
              </w:rPr>
              <w:t>документах,это</w:t>
            </w:r>
            <w:proofErr w:type="spellEnd"/>
            <w:proofErr w:type="gram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жидкий контрольный материал на основе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гемолизированной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человеческой крови. Подобранные концентрации контрольных компонентов обычно находятся в пределах патологических значений. Реактивные компоненты в жидких контролях: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Гемолизированная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человеческая кровь,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vitro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гликированная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HbA1c Концентрации компонентов определяются отдельно для каждой партии товара. Точные целевые значения приводятся в электронном документе или в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прилагающихся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перечнях значений. Значения для анализаторов COBAS INTEGRA и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 111 также зашифрованы в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прилагающихся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перечнях контрольных штрих-кодов.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63176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63176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Контроль для альбумина норма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турб.в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моче 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54949">
              <w:rPr>
                <w:rFonts w:ascii="Times New Roman" w:hAnsi="Times New Roman"/>
                <w:sz w:val="20"/>
                <w:szCs w:val="20"/>
              </w:rPr>
              <w:t>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PrecinormPUC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, 03121313122 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Precinorm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PUC представляет собой жидкий, готовый к применению контроль, основанный на сыворотке крови человека. Реактивные компоненты: HEPES-буфер: 20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7.5, химические добавки и материалы биологического происхождения согласно описанию. Биологические добавки имеют следующее происхождение: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Аналит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Происхождение Альбумин сыворотка человека α1-Микроглобулин человеческая моча Иммуноглобулин G сыворотка человека Общее содержание белка: сыворотки крови человека/ овцы Нереактивные компоненты: Стабилизаторы и консерванты Концентрации и действие компонентов определяются отдельно для каждой партии товара. Точные целевые значения приводятся в электронном документе или в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lastRenderedPageBreak/>
              <w:t>прилагающихся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перечнях значений. Значения для анализаторов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MODULAR, COBAS INTEGRA и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 111 также зашифрованы в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прилагающихся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перечнях контрольных штрих-кодов. Для анализаторов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 (кроме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 111) значения зашифрованы в электронных файлах, посылаемых в анализаторы через соединение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link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57178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57178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Контроль для альбумина патология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турб.в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моче 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54949">
              <w:rPr>
                <w:rFonts w:ascii="Times New Roman" w:hAnsi="Times New Roman"/>
                <w:sz w:val="20"/>
                <w:szCs w:val="20"/>
              </w:rPr>
              <w:t>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integraPrecipachPUC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, 03121291122 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Precipath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PUC представляет собой жидкий, готовый к применению контроль, основанный на сыворотке крови человека. Реагенты - рабочие растворы Реактивные компоненты: HEPES-буфер: 20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7.5, химические добавки и материалы биологического происхождения согласно описанию. Биологические добавки имеют следующее происхождение: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Аналит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Происхождение Альбумин сыворотка человека α1-Микроглобулин человеческая моча Иммуноглобулин A сыворотка человека Иммуноглобулин G сыворотка человека Иммуноглобулин M сыворотка человека Общее содержание белка: сыворотки крови человека/ овцы Нереактивные компоненты: Стабилизаторы и консерванты Концентрации и действие компонентов определяются отдельно для каждой партии товара. Точные целевые значения приводятся в электронном документе или в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прилагающихся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перечнях значений. Значения для анализаторов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MODULAR, COBAS INTEGRA и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 111 также зашифрованы в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прилагающихся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перечнях контрольных штрих-кодов. Для анализаторов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 (кроме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 111) значения зашифрованы в электронных файлах, посылаемых в анализаторы через соединение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link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. Пределы и 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63481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63481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Контроль для СРБ норма CPБ N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Control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5фл. по 0,5 мл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Сobas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, 20766321322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CRP T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Control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N представляет собой жидкий, готовый к применению контроль, основанный на сыворотке крови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человека.Реактивные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компоненты: Человеческая сыворотка крови с материалом биологического происхождения, в соответствии с указанными данными. Биологические добавки имеют следующее происхождение: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Аналит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Происхождение CRP сыворотка человека Нереактивные компоненты: Консервант. Концентрации компонентов определяются отдельно для каждой партии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товара.Значения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для анализаторов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MODULAR, COBAS INTEGRA и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 111 также зашифрованы в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прилагающихся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перечнях контрольных штрих-кодов. Для анализаторов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 (кроме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c 111) значения зашифрованы в электронных файлах, посылаемых в анализаторы через соединение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link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26212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26212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Контроль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ревмофактора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>Controlset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RF </w:t>
            </w:r>
            <w:proofErr w:type="gramStart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>II,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proofErr w:type="gramEnd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>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Integra 4ml (2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уровня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), 03005496122  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RF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Control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Set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содержит 2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лиофилизированных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контрольных компонента, основанных на разбавленной человеческой плазме. Реактивные компоненты: Сыворотка крови человека с использованием химических добавок и материала биологического происхождения в соответствии с указанными данными. Биологические добавки имеют следующее происхождение: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Аналит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Происхождение RF человеческий Неактивные компоненты: HEPES-буфер, альбумин бычьей крови, хлорид натрия, консервант. Значения для анализаторов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Roche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Hitachi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 MODULAR и COBAS INTEGRA также зашифрованы в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прилагающихся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перечнях контрольных штрих-кодов.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40573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40573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Очищающий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р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р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Cleaner Cassette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в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кас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ете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на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150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тестов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>integra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20764337322 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Кассета с моющим раствором / Кассета с моющим раствором (COBAS INTEGRA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Cleaner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Cassette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. 150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125244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Стандарт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>Serumproteins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T-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>standart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Integra, 20737267322  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 xml:space="preserve">Стандарт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Serumproteins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T-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Standart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</w:rPr>
              <w:t xml:space="preserve"> представляет собой жидкий, готовый к</w:t>
            </w:r>
            <w:r w:rsidRPr="00C54949">
              <w:rPr>
                <w:rFonts w:ascii="Times New Roman" w:hAnsi="Times New Roman"/>
                <w:sz w:val="20"/>
                <w:szCs w:val="20"/>
              </w:rPr>
              <w:br/>
              <w:t>применению калибратор, основанный на сыворотке крови человека. В упаковке 5 флаконов с калибратором по 0,5 мл каждый.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66018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66018</w:t>
            </w:r>
          </w:p>
        </w:tc>
      </w:tr>
      <w:tr w:rsidR="00533C48" w:rsidRPr="00E3627E" w:rsidTr="00C65EB1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48" w:rsidRPr="006E4FB8" w:rsidRDefault="00533C48" w:rsidP="00533C4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Стандарт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54949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ревмофактора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>Preciset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RF </w:t>
            </w:r>
            <w:proofErr w:type="spellStart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>Cobas</w:t>
            </w:r>
            <w:proofErr w:type="spellEnd"/>
            <w:r w:rsidRPr="00C5494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Integra, 12172828322 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C54949">
              <w:rPr>
                <w:rFonts w:ascii="Times New Roman" w:hAnsi="Times New Roman"/>
                <w:color w:val="000000"/>
                <w:sz w:val="20"/>
                <w:szCs w:val="20"/>
              </w:rPr>
              <w:t>Preciset</w:t>
            </w:r>
            <w:proofErr w:type="spellEnd"/>
            <w:r w:rsidRPr="00C549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RF состоит из 5 жидких готовых к использованию калибраторов на основе матрицы альбумина бычьей сыворотки. Применяется для калибровки теста «ревматоидный фактор». В упаковке 5 флаконов с калибратором по 1 мл каждый.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949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30483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3C48" w:rsidRPr="00C54949" w:rsidRDefault="00533C48" w:rsidP="00533C4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4949">
              <w:rPr>
                <w:rFonts w:ascii="Times New Roman" w:hAnsi="Times New Roman"/>
                <w:sz w:val="20"/>
                <w:szCs w:val="20"/>
              </w:rPr>
              <w:t>30483</w:t>
            </w:r>
          </w:p>
        </w:tc>
      </w:tr>
    </w:tbl>
    <w:p w:rsidR="00533C48" w:rsidRPr="002B5430" w:rsidRDefault="00533C48" w:rsidP="00A108B6">
      <w:pPr>
        <w:spacing w:after="120"/>
        <w:ind w:left="-284" w:firstLine="568"/>
        <w:jc w:val="both"/>
        <w:rPr>
          <w:rFonts w:ascii="Times New Roman" w:hAnsi="Times New Roman"/>
          <w:sz w:val="26"/>
          <w:szCs w:val="26"/>
        </w:rPr>
        <w:sectPr w:rsidR="00533C48" w:rsidRPr="002B5430" w:rsidSect="001041C2">
          <w:pgSz w:w="16838" w:h="11906" w:orient="landscape"/>
          <w:pgMar w:top="851" w:right="1954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A00AF5" w:rsidRPr="002B5430" w:rsidRDefault="00A00AF5" w:rsidP="00A00AF5">
      <w:pPr>
        <w:spacing w:after="120"/>
        <w:ind w:left="-284" w:firstLine="568"/>
        <w:rPr>
          <w:rFonts w:ascii="Times New Roman" w:hAnsi="Times New Roman"/>
          <w:sz w:val="26"/>
          <w:szCs w:val="26"/>
        </w:rPr>
      </w:pPr>
    </w:p>
    <w:p w:rsidR="00267575" w:rsidRPr="002B5430" w:rsidRDefault="00267575"/>
    <w:sectPr w:rsidR="00267575" w:rsidRPr="002B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EB"/>
    <w:rsid w:val="0003797D"/>
    <w:rsid w:val="00047146"/>
    <w:rsid w:val="000665EB"/>
    <w:rsid w:val="000C55F8"/>
    <w:rsid w:val="001041C2"/>
    <w:rsid w:val="00247C6A"/>
    <w:rsid w:val="00267575"/>
    <w:rsid w:val="002B5430"/>
    <w:rsid w:val="002C6998"/>
    <w:rsid w:val="00514FA4"/>
    <w:rsid w:val="00533C48"/>
    <w:rsid w:val="0053472C"/>
    <w:rsid w:val="005640FB"/>
    <w:rsid w:val="005F17A8"/>
    <w:rsid w:val="006F0F2A"/>
    <w:rsid w:val="00756C15"/>
    <w:rsid w:val="007B550B"/>
    <w:rsid w:val="007F7C10"/>
    <w:rsid w:val="00854A39"/>
    <w:rsid w:val="00901B30"/>
    <w:rsid w:val="00A00AF5"/>
    <w:rsid w:val="00A108B6"/>
    <w:rsid w:val="00B95049"/>
    <w:rsid w:val="00BA6914"/>
    <w:rsid w:val="00C02706"/>
    <w:rsid w:val="00C54949"/>
    <w:rsid w:val="00C65EB1"/>
    <w:rsid w:val="00DB6CA6"/>
    <w:rsid w:val="00E93587"/>
    <w:rsid w:val="00F8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A42F8-BD0E-4C12-9EF9-96901DEC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533C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5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E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0A56C-2005-487D-9B86-F5955DCC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9</Pages>
  <Words>3725</Words>
  <Characters>21235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2018-01-30T07:51:00Z</cp:lastPrinted>
  <dcterms:created xsi:type="dcterms:W3CDTF">2017-02-22T03:30:00Z</dcterms:created>
  <dcterms:modified xsi:type="dcterms:W3CDTF">2018-01-30T07:52:00Z</dcterms:modified>
</cp:coreProperties>
</file>