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53" w:rsidRPr="00627C04" w:rsidRDefault="00F74353" w:rsidP="00F7435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1) Товар должен быть зарегистрирован в Республике Казахстан и готов к применению в соответствии с Кодексом Республики Казахстан от 7 июля 2020 года «О здоровье народа и системе здравоохранения» №360-VI (далее – Кодекс) и порядком государственной регистрации, установленным уполномоченным органом в области здравоохранения;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F74353" w:rsidRPr="00D81474" w:rsidRDefault="00F74353" w:rsidP="00F74353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:rsidR="00CE4115" w:rsidRDefault="00A15A04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88"/>
        <w:gridCol w:w="5244"/>
        <w:gridCol w:w="8364"/>
      </w:tblGrid>
      <w:tr w:rsidR="00F74353" w:rsidTr="00F00A31">
        <w:tc>
          <w:tcPr>
            <w:tcW w:w="988" w:type="dxa"/>
            <w:vAlign w:val="center"/>
          </w:tcPr>
          <w:p w:rsidR="00F74353" w:rsidRPr="00044F00" w:rsidRDefault="00F74353" w:rsidP="00F74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244" w:type="dxa"/>
            <w:vAlign w:val="center"/>
          </w:tcPr>
          <w:p w:rsidR="00F74353" w:rsidRPr="00044F00" w:rsidRDefault="00F74353" w:rsidP="00F74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8364" w:type="dxa"/>
            <w:vAlign w:val="center"/>
          </w:tcPr>
          <w:p w:rsidR="00F74353" w:rsidRPr="00044F00" w:rsidRDefault="00F74353" w:rsidP="00F743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A15A04" w:rsidTr="00E2685A">
        <w:tc>
          <w:tcPr>
            <w:tcW w:w="988" w:type="dxa"/>
          </w:tcPr>
          <w:p w:rsidR="00A15A04" w:rsidRDefault="00A15A04" w:rsidP="00A15A04">
            <w:r>
              <w:t>1</w:t>
            </w:r>
          </w:p>
        </w:tc>
        <w:tc>
          <w:tcPr>
            <w:tcW w:w="5244" w:type="dxa"/>
            <w:vAlign w:val="center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Кассета со скобами к аппарату </w:t>
            </w:r>
            <w:proofErr w:type="spellStart"/>
            <w:r w:rsidRPr="001A74A8">
              <w:rPr>
                <w:sz w:val="18"/>
                <w:szCs w:val="18"/>
              </w:rPr>
              <w:t>сшивающе</w:t>
            </w:r>
            <w:proofErr w:type="spellEnd"/>
            <w:r w:rsidRPr="001A74A8">
              <w:rPr>
                <w:sz w:val="18"/>
                <w:szCs w:val="18"/>
              </w:rPr>
              <w:t>-режущему с регулируемой высотой 75мм</w:t>
            </w:r>
          </w:p>
        </w:tc>
        <w:tc>
          <w:tcPr>
            <w:tcW w:w="8364" w:type="dxa"/>
            <w:vAlign w:val="center"/>
          </w:tcPr>
          <w:p w:rsidR="00A15A04" w:rsidRPr="007A3740" w:rsidRDefault="00A15A04" w:rsidP="00A15A04">
            <w:pPr>
              <w:rPr>
                <w:sz w:val="18"/>
                <w:szCs w:val="18"/>
                <w:lang w:val="kk-KZ"/>
              </w:rPr>
            </w:pPr>
            <w:r w:rsidRPr="001A74A8">
              <w:rPr>
                <w:sz w:val="18"/>
                <w:szCs w:val="18"/>
                <w:lang w:val="kk-KZ"/>
              </w:rPr>
              <w:t>Кассета со скобами к аппарату сшивающе-режущему с регулируемой высотой закрытия скобок ,75мм</w:t>
            </w:r>
          </w:p>
        </w:tc>
      </w:tr>
      <w:tr w:rsidR="00A15A04" w:rsidTr="00BC72BB">
        <w:tc>
          <w:tcPr>
            <w:tcW w:w="988" w:type="dxa"/>
          </w:tcPr>
          <w:p w:rsidR="00A15A04" w:rsidRDefault="00A15A04" w:rsidP="00A15A04">
            <w:r>
              <w:t>2</w:t>
            </w:r>
          </w:p>
        </w:tc>
        <w:tc>
          <w:tcPr>
            <w:tcW w:w="5244" w:type="dxa"/>
            <w:vAlign w:val="center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Кассеты для линейного сшивающего для аппарата </w:t>
            </w:r>
            <w:proofErr w:type="spellStart"/>
            <w:r w:rsidRPr="001A74A8">
              <w:rPr>
                <w:sz w:val="18"/>
                <w:szCs w:val="18"/>
              </w:rPr>
              <w:t>Проксимат</w:t>
            </w:r>
            <w:proofErr w:type="spellEnd"/>
            <w:r w:rsidRPr="001A74A8">
              <w:rPr>
                <w:sz w:val="18"/>
                <w:szCs w:val="18"/>
              </w:rPr>
              <w:t xml:space="preserve"> 30мм  </w:t>
            </w:r>
          </w:p>
        </w:tc>
        <w:tc>
          <w:tcPr>
            <w:tcW w:w="8364" w:type="dxa"/>
          </w:tcPr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Сменные кассеты со скобами к </w:t>
            </w:r>
            <w:proofErr w:type="gramStart"/>
            <w:r w:rsidRPr="001A74A8">
              <w:rPr>
                <w:sz w:val="18"/>
                <w:szCs w:val="18"/>
              </w:rPr>
              <w:t>аппаратам ,</w:t>
            </w:r>
            <w:proofErr w:type="gramEnd"/>
            <w:r w:rsidRPr="001A74A8">
              <w:rPr>
                <w:sz w:val="18"/>
                <w:szCs w:val="18"/>
              </w:rPr>
              <w:t xml:space="preserve"> зеленые</w:t>
            </w:r>
          </w:p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Кассеты сменные одноразовые, с длиной рабочей части 30 мм к линейным сшивающим </w:t>
            </w:r>
            <w:proofErr w:type="gramStart"/>
            <w:r w:rsidRPr="001A74A8">
              <w:rPr>
                <w:sz w:val="18"/>
                <w:szCs w:val="18"/>
              </w:rPr>
              <w:t>аппаратам,  для</w:t>
            </w:r>
            <w:proofErr w:type="gramEnd"/>
            <w:r w:rsidRPr="001A74A8">
              <w:rPr>
                <w:sz w:val="18"/>
                <w:szCs w:val="18"/>
              </w:rPr>
              <w:t xml:space="preserve"> прошивания плотных тканей.</w:t>
            </w:r>
          </w:p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>Встроенный в кассету ограничитель ткани для ручной или автоматической активации.</w:t>
            </w:r>
          </w:p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>Кассета заряжена 11 скобками, расположенными в два ряда в шахматном порядке. Диаметр скобочной проволоки 0,27 мм, длина ножки открытой скобки 4,8 мм, высота закрытой скобки 2,0 мм.</w:t>
            </w:r>
          </w:p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Материал скобок – МРТ-совместимый титановый сплав с содержанием ванадия и </w:t>
            </w:r>
            <w:proofErr w:type="gramStart"/>
            <w:r w:rsidRPr="001A74A8">
              <w:rPr>
                <w:sz w:val="18"/>
                <w:szCs w:val="18"/>
              </w:rPr>
              <w:t>алюминия для снижения пластичности</w:t>
            </w:r>
            <w:proofErr w:type="gramEnd"/>
            <w:r w:rsidRPr="001A74A8">
              <w:rPr>
                <w:sz w:val="18"/>
                <w:szCs w:val="18"/>
              </w:rPr>
              <w:t xml:space="preserve"> и предотвращения обратного разгибания скобок</w:t>
            </w:r>
          </w:p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>Поставляются заряженными, стерильными, с предохранительной пластиной на рабочей поверхности кассеты. Цветовая маркировка зеленая.</w:t>
            </w:r>
          </w:p>
        </w:tc>
      </w:tr>
      <w:tr w:rsidR="00A15A04" w:rsidTr="00E2685A">
        <w:tc>
          <w:tcPr>
            <w:tcW w:w="988" w:type="dxa"/>
          </w:tcPr>
          <w:p w:rsidR="00A15A04" w:rsidRDefault="00A15A04" w:rsidP="00A15A04">
            <w:r>
              <w:t>3</w:t>
            </w:r>
          </w:p>
        </w:tc>
        <w:tc>
          <w:tcPr>
            <w:tcW w:w="5244" w:type="dxa"/>
            <w:vAlign w:val="center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Кассеты для линейного сшивающего для  аппарата </w:t>
            </w:r>
            <w:proofErr w:type="spellStart"/>
            <w:r w:rsidRPr="001A74A8">
              <w:rPr>
                <w:sz w:val="18"/>
                <w:szCs w:val="18"/>
              </w:rPr>
              <w:t>Проксимат</w:t>
            </w:r>
            <w:proofErr w:type="spellEnd"/>
            <w:r w:rsidRPr="001A74A8">
              <w:rPr>
                <w:sz w:val="18"/>
                <w:szCs w:val="18"/>
              </w:rPr>
              <w:t xml:space="preserve"> 60мм  зеленые</w:t>
            </w:r>
          </w:p>
        </w:tc>
        <w:tc>
          <w:tcPr>
            <w:tcW w:w="8364" w:type="dxa"/>
          </w:tcPr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Сменные кассеты со скобами к </w:t>
            </w:r>
            <w:proofErr w:type="gramStart"/>
            <w:r w:rsidRPr="001A74A8">
              <w:rPr>
                <w:sz w:val="18"/>
                <w:szCs w:val="18"/>
              </w:rPr>
              <w:t>аппаратам ,</w:t>
            </w:r>
            <w:proofErr w:type="gramEnd"/>
            <w:r w:rsidRPr="001A74A8">
              <w:rPr>
                <w:sz w:val="18"/>
                <w:szCs w:val="18"/>
              </w:rPr>
              <w:t xml:space="preserve"> зеленые</w:t>
            </w:r>
          </w:p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Кассеты сменные одноразовые, с длиной рабочей части 60 мм к линейным сшивающим </w:t>
            </w:r>
            <w:proofErr w:type="gramStart"/>
            <w:r w:rsidRPr="001A74A8">
              <w:rPr>
                <w:sz w:val="18"/>
                <w:szCs w:val="18"/>
              </w:rPr>
              <w:t>аппаратам,  для</w:t>
            </w:r>
            <w:proofErr w:type="gramEnd"/>
            <w:r w:rsidRPr="001A74A8">
              <w:rPr>
                <w:sz w:val="18"/>
                <w:szCs w:val="18"/>
              </w:rPr>
              <w:t xml:space="preserve"> прошивания плотных тканей.</w:t>
            </w:r>
          </w:p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>Встроенный в кассету ограничитель ткани для ручной или автоматической активации.</w:t>
            </w:r>
          </w:p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>Кассета заряжена 21 скобкой, расположенной в два ряда в шахматном порядке. Диаметр скобочной проволоки 0,27 мм, длина ножки открытой скобки 4,8 мм, высота закрытой скобки 2,0 мм.</w:t>
            </w:r>
          </w:p>
          <w:p w:rsidR="00A15A04" w:rsidRPr="001A74A8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Материал скобок – МРТ-совместимый титановый сплав с содержанием ванадия и </w:t>
            </w:r>
            <w:proofErr w:type="gramStart"/>
            <w:r w:rsidRPr="001A74A8">
              <w:rPr>
                <w:sz w:val="18"/>
                <w:szCs w:val="18"/>
              </w:rPr>
              <w:t>алюминия для снижения пластичности</w:t>
            </w:r>
            <w:proofErr w:type="gramEnd"/>
            <w:r w:rsidRPr="001A74A8">
              <w:rPr>
                <w:sz w:val="18"/>
                <w:szCs w:val="18"/>
              </w:rPr>
              <w:t xml:space="preserve"> и предотвращения обратного разгибания скобок</w:t>
            </w:r>
          </w:p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>Поставляются заряженными, стерильными, с предохранительной пластиной на рабочей поверхности кассеты. Цветовая маркировка зеленая.</w:t>
            </w:r>
          </w:p>
        </w:tc>
      </w:tr>
      <w:tr w:rsidR="00A15A04" w:rsidTr="00E2685A">
        <w:tc>
          <w:tcPr>
            <w:tcW w:w="988" w:type="dxa"/>
          </w:tcPr>
          <w:p w:rsidR="00A15A04" w:rsidRDefault="00A15A04" w:rsidP="00A15A04">
            <w:r>
              <w:t>4</w:t>
            </w:r>
          </w:p>
        </w:tc>
        <w:tc>
          <w:tcPr>
            <w:tcW w:w="5244" w:type="dxa"/>
            <w:vAlign w:val="center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Кассеты </w:t>
            </w:r>
            <w:proofErr w:type="spellStart"/>
            <w:r w:rsidRPr="001A74A8">
              <w:rPr>
                <w:sz w:val="18"/>
                <w:szCs w:val="18"/>
              </w:rPr>
              <w:t>смен.со</w:t>
            </w:r>
            <w:proofErr w:type="spellEnd"/>
            <w:r w:rsidRPr="001A74A8">
              <w:rPr>
                <w:sz w:val="18"/>
                <w:szCs w:val="18"/>
              </w:rPr>
              <w:t xml:space="preserve"> скобами  для аппарата "ECHELON 45"№12  белые сосудистые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1A74A8">
              <w:rPr>
                <w:sz w:val="18"/>
                <w:szCs w:val="18"/>
              </w:rPr>
              <w:t xml:space="preserve">Кассеты </w:t>
            </w:r>
            <w:proofErr w:type="spellStart"/>
            <w:r w:rsidRPr="001A74A8">
              <w:rPr>
                <w:sz w:val="18"/>
                <w:szCs w:val="18"/>
              </w:rPr>
              <w:t>смен.со</w:t>
            </w:r>
            <w:proofErr w:type="spellEnd"/>
            <w:r w:rsidRPr="001A74A8">
              <w:rPr>
                <w:sz w:val="18"/>
                <w:szCs w:val="18"/>
              </w:rPr>
              <w:t xml:space="preserve"> скобами для </w:t>
            </w:r>
            <w:proofErr w:type="spellStart"/>
            <w:r w:rsidRPr="001A74A8">
              <w:rPr>
                <w:sz w:val="18"/>
                <w:szCs w:val="18"/>
              </w:rPr>
              <w:t>аппарата"ECHELON</w:t>
            </w:r>
            <w:proofErr w:type="spellEnd"/>
            <w:r w:rsidRPr="001A74A8">
              <w:rPr>
                <w:sz w:val="18"/>
                <w:szCs w:val="18"/>
              </w:rPr>
              <w:t xml:space="preserve"> 45"№12  белые для тонких и сосудистых тканей.6 </w:t>
            </w:r>
            <w:proofErr w:type="spellStart"/>
            <w:r w:rsidRPr="001A74A8">
              <w:rPr>
                <w:sz w:val="18"/>
                <w:szCs w:val="18"/>
              </w:rPr>
              <w:t>рядов,белые</w:t>
            </w:r>
            <w:proofErr w:type="spellEnd"/>
          </w:p>
        </w:tc>
      </w:tr>
      <w:tr w:rsidR="00A15A04" w:rsidTr="00E2685A">
        <w:tc>
          <w:tcPr>
            <w:tcW w:w="988" w:type="dxa"/>
          </w:tcPr>
          <w:p w:rsidR="00A15A04" w:rsidRDefault="00A15A04" w:rsidP="00A15A04">
            <w:r>
              <w:t>5</w:t>
            </w:r>
          </w:p>
        </w:tc>
        <w:tc>
          <w:tcPr>
            <w:tcW w:w="5244" w:type="dxa"/>
            <w:vAlign w:val="center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Кассеты сменные со скобами к эндоскопическому для сшивающему аппарату  </w:t>
            </w:r>
            <w:proofErr w:type="spellStart"/>
            <w:r w:rsidRPr="000239A2">
              <w:rPr>
                <w:sz w:val="18"/>
                <w:szCs w:val="18"/>
              </w:rPr>
              <w:t>Echelon</w:t>
            </w:r>
            <w:proofErr w:type="spellEnd"/>
            <w:r w:rsidRPr="000239A2">
              <w:rPr>
                <w:sz w:val="18"/>
                <w:szCs w:val="18"/>
              </w:rPr>
              <w:t xml:space="preserve"> 45</w:t>
            </w:r>
          </w:p>
        </w:tc>
        <w:tc>
          <w:tcPr>
            <w:tcW w:w="8364" w:type="dxa"/>
          </w:tcPr>
          <w:p w:rsidR="00A15A04" w:rsidRPr="000239A2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Сменные кассеты со скобами к аппарату </w:t>
            </w:r>
            <w:proofErr w:type="spellStart"/>
            <w:r w:rsidRPr="000239A2">
              <w:rPr>
                <w:sz w:val="18"/>
                <w:szCs w:val="18"/>
              </w:rPr>
              <w:t>сшивающе</w:t>
            </w:r>
            <w:proofErr w:type="spellEnd"/>
            <w:r w:rsidRPr="000239A2">
              <w:rPr>
                <w:sz w:val="18"/>
                <w:szCs w:val="18"/>
              </w:rPr>
              <w:t>-</w:t>
            </w:r>
            <w:proofErr w:type="gramStart"/>
            <w:r w:rsidRPr="000239A2">
              <w:rPr>
                <w:sz w:val="18"/>
                <w:szCs w:val="18"/>
              </w:rPr>
              <w:t>режущему  45</w:t>
            </w:r>
            <w:proofErr w:type="gramEnd"/>
            <w:r w:rsidRPr="000239A2">
              <w:rPr>
                <w:sz w:val="18"/>
                <w:szCs w:val="18"/>
              </w:rPr>
              <w:t>, зеленые</w:t>
            </w:r>
          </w:p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lastRenderedPageBreak/>
              <w:t xml:space="preserve">Кассеты со скобками сменные одноразовые к аппарату </w:t>
            </w:r>
            <w:proofErr w:type="spellStart"/>
            <w:r w:rsidRPr="000239A2">
              <w:rPr>
                <w:sz w:val="18"/>
                <w:szCs w:val="18"/>
              </w:rPr>
              <w:t>сшивающе</w:t>
            </w:r>
            <w:proofErr w:type="spellEnd"/>
            <w:r w:rsidRPr="000239A2">
              <w:rPr>
                <w:sz w:val="18"/>
                <w:szCs w:val="18"/>
              </w:rPr>
              <w:t>-</w:t>
            </w:r>
            <w:proofErr w:type="gramStart"/>
            <w:r w:rsidRPr="000239A2">
              <w:rPr>
                <w:sz w:val="18"/>
                <w:szCs w:val="18"/>
              </w:rPr>
              <w:t>режущему  45</w:t>
            </w:r>
            <w:proofErr w:type="gramEnd"/>
            <w:r w:rsidRPr="000239A2">
              <w:rPr>
                <w:sz w:val="18"/>
                <w:szCs w:val="18"/>
              </w:rPr>
              <w:t xml:space="preserve"> мм для плотных тканей, высота закрытой скобки 2,0 мм. Кассета содержит 70 скобок, расположенных в два тройных ряда в шахматном порядке. Длина ножки открытой скобки 4,1 мм. Длина скобочного шва примерно 45 мм. Специальная поверхность кассеты с высокими карманами для формирования стабильной линии механического шва на плотной ткани.  Линия механического шва превышает линию разреза минимум на 1,5 скобки в зависимости от толщины ткани. Материал скобок – МРТ-совместимый титановый сплав с содержанием ванадия и </w:t>
            </w:r>
            <w:proofErr w:type="gramStart"/>
            <w:r w:rsidRPr="000239A2">
              <w:rPr>
                <w:sz w:val="18"/>
                <w:szCs w:val="18"/>
              </w:rPr>
              <w:t>алюминия для снижения пластичности</w:t>
            </w:r>
            <w:proofErr w:type="gramEnd"/>
            <w:r w:rsidRPr="000239A2">
              <w:rPr>
                <w:sz w:val="18"/>
                <w:szCs w:val="18"/>
              </w:rPr>
              <w:t xml:space="preserve"> и предотвращения обратного разгибания скобок. Наличие канала для лезвия между тройными рядами скобок, механизма блокировки лезвия при использованной кассете. Предохранительная пластина на рабочей поверхности, препятствующая выпадению скобок при транспортировке и введении в аппарат. Поставляются заряженными, стерильными. Цветовая маркировка – зеленая.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lastRenderedPageBreak/>
              <w:t>6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Кассеты сменные со скобами к эндоскопическому сшивающему аппарату  </w:t>
            </w:r>
            <w:proofErr w:type="spellStart"/>
            <w:r w:rsidRPr="000239A2">
              <w:rPr>
                <w:sz w:val="18"/>
                <w:szCs w:val="18"/>
              </w:rPr>
              <w:t>Echelon</w:t>
            </w:r>
            <w:proofErr w:type="spellEnd"/>
            <w:r w:rsidRPr="000239A2">
              <w:rPr>
                <w:sz w:val="18"/>
                <w:szCs w:val="18"/>
              </w:rPr>
              <w:t xml:space="preserve">  60</w:t>
            </w:r>
          </w:p>
        </w:tc>
        <w:tc>
          <w:tcPr>
            <w:tcW w:w="8364" w:type="dxa"/>
          </w:tcPr>
          <w:p w:rsidR="00A15A04" w:rsidRPr="000239A2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Сменные кассеты со скобами к аппарату </w:t>
            </w:r>
            <w:proofErr w:type="spellStart"/>
            <w:r w:rsidRPr="000239A2">
              <w:rPr>
                <w:sz w:val="18"/>
                <w:szCs w:val="18"/>
              </w:rPr>
              <w:t>сшивающе</w:t>
            </w:r>
            <w:proofErr w:type="spellEnd"/>
            <w:r w:rsidRPr="000239A2">
              <w:rPr>
                <w:sz w:val="18"/>
                <w:szCs w:val="18"/>
              </w:rPr>
              <w:t>-</w:t>
            </w:r>
            <w:proofErr w:type="gramStart"/>
            <w:r w:rsidRPr="000239A2">
              <w:rPr>
                <w:sz w:val="18"/>
                <w:szCs w:val="18"/>
              </w:rPr>
              <w:t>режущему  60</w:t>
            </w:r>
            <w:proofErr w:type="gramEnd"/>
            <w:r w:rsidRPr="000239A2">
              <w:rPr>
                <w:sz w:val="18"/>
                <w:szCs w:val="18"/>
              </w:rPr>
              <w:t>, зеленые</w:t>
            </w:r>
          </w:p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Кассеты со скобками сменные одноразовые к аппарату </w:t>
            </w:r>
            <w:proofErr w:type="spellStart"/>
            <w:r w:rsidRPr="000239A2">
              <w:rPr>
                <w:sz w:val="18"/>
                <w:szCs w:val="18"/>
              </w:rPr>
              <w:t>сшивающе</w:t>
            </w:r>
            <w:proofErr w:type="spellEnd"/>
            <w:r w:rsidRPr="000239A2">
              <w:rPr>
                <w:sz w:val="18"/>
                <w:szCs w:val="18"/>
              </w:rPr>
              <w:t>-</w:t>
            </w:r>
            <w:proofErr w:type="gramStart"/>
            <w:r w:rsidRPr="000239A2">
              <w:rPr>
                <w:sz w:val="18"/>
                <w:szCs w:val="18"/>
              </w:rPr>
              <w:t>режущему  60</w:t>
            </w:r>
            <w:proofErr w:type="gramEnd"/>
            <w:r w:rsidRPr="000239A2">
              <w:rPr>
                <w:sz w:val="18"/>
                <w:szCs w:val="18"/>
              </w:rPr>
              <w:t xml:space="preserve"> мм для плотных тканей, высота закрытой скобки 2,0 мм. Кассета содержит 88 скобок, расположенных в два тройных ряда в шахматном порядке. Длина ножки открытой скобки 4,1 мм. Длина скобочного шва примерно 60 мм. Специальная поверхность кассеты с высокими карманами для формирования стабильной линии механического шва на плотной ткани.  Линия механического шва превышает линию разреза минимум на 1,5 скобки в зависимости от толщины ткани. Материал скобок – МРТ-совместимый титановый сплав с содержанием ванадия и </w:t>
            </w:r>
            <w:proofErr w:type="gramStart"/>
            <w:r w:rsidRPr="000239A2">
              <w:rPr>
                <w:sz w:val="18"/>
                <w:szCs w:val="18"/>
              </w:rPr>
              <w:t>алюминия для снижения пластичности</w:t>
            </w:r>
            <w:proofErr w:type="gramEnd"/>
            <w:r w:rsidRPr="000239A2">
              <w:rPr>
                <w:sz w:val="18"/>
                <w:szCs w:val="18"/>
              </w:rPr>
              <w:t xml:space="preserve"> и предотвращения обратного разгибания скобок. Наличие канала для лезвия между тройными рядами скобок, механизма блокировки лезвия при использованной кассете. Предохранительная пластина на рабочей поверхности, препятствующая выпадению скобок при транспортировке и введении в аппарат. Поставляются заряженными, стерильными. Цветовая маркировка – зеленая.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7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Катетер </w:t>
            </w:r>
            <w:proofErr w:type="spellStart"/>
            <w:r w:rsidRPr="000239A2">
              <w:rPr>
                <w:sz w:val="18"/>
                <w:szCs w:val="18"/>
              </w:rPr>
              <w:t>торак</w:t>
            </w:r>
            <w:proofErr w:type="spellEnd"/>
            <w:r w:rsidRPr="000239A2">
              <w:rPr>
                <w:sz w:val="18"/>
                <w:szCs w:val="18"/>
              </w:rPr>
              <w:t xml:space="preserve"> прямой №16-40 </w:t>
            </w:r>
            <w:proofErr w:type="spellStart"/>
            <w:r w:rsidRPr="000239A2">
              <w:rPr>
                <w:sz w:val="18"/>
                <w:szCs w:val="18"/>
              </w:rPr>
              <w:t>Ch</w:t>
            </w:r>
            <w:proofErr w:type="spellEnd"/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Катетер для торакального дренажа плевральной и грудной полости №16-40 </w:t>
            </w:r>
            <w:proofErr w:type="spellStart"/>
            <w:r w:rsidRPr="000239A2">
              <w:rPr>
                <w:sz w:val="18"/>
                <w:szCs w:val="18"/>
              </w:rPr>
              <w:t>Ch</w:t>
            </w:r>
            <w:proofErr w:type="spellEnd"/>
            <w:r w:rsidRPr="000239A2">
              <w:rPr>
                <w:sz w:val="18"/>
                <w:szCs w:val="18"/>
              </w:rPr>
              <w:t xml:space="preserve">, Прямой, стерильный, имеет </w:t>
            </w:r>
            <w:proofErr w:type="spellStart"/>
            <w:r w:rsidRPr="000239A2">
              <w:rPr>
                <w:sz w:val="18"/>
                <w:szCs w:val="18"/>
              </w:rPr>
              <w:t>запаяный</w:t>
            </w:r>
            <w:proofErr w:type="spellEnd"/>
            <w:r w:rsidRPr="000239A2">
              <w:rPr>
                <w:sz w:val="18"/>
                <w:szCs w:val="18"/>
              </w:rPr>
              <w:t xml:space="preserve"> кончик. Изготовлен из термопластичного, стойкого к перегибам </w:t>
            </w:r>
            <w:proofErr w:type="spellStart"/>
            <w:r w:rsidRPr="000239A2">
              <w:rPr>
                <w:sz w:val="18"/>
                <w:szCs w:val="18"/>
              </w:rPr>
              <w:t>ПВХ.Снабжен</w:t>
            </w:r>
            <w:proofErr w:type="spellEnd"/>
            <w:r w:rsidRPr="000239A2">
              <w:rPr>
                <w:sz w:val="18"/>
                <w:szCs w:val="18"/>
              </w:rPr>
              <w:t xml:space="preserve"> </w:t>
            </w:r>
            <w:proofErr w:type="spellStart"/>
            <w:r w:rsidRPr="000239A2">
              <w:rPr>
                <w:sz w:val="18"/>
                <w:szCs w:val="18"/>
              </w:rPr>
              <w:t>рентгенконтрастной</w:t>
            </w:r>
            <w:proofErr w:type="spellEnd"/>
            <w:r w:rsidRPr="000239A2">
              <w:rPr>
                <w:sz w:val="18"/>
                <w:szCs w:val="18"/>
              </w:rPr>
              <w:t xml:space="preserve"> линией и разметкой по длине.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8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>Кейдж шейный прямой, выпуклый, размером 13х11, 15x12, 17х13 мм, высотой 4, 5, 6, 7, 8, 9, 10 мм,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Системы </w:t>
            </w:r>
            <w:proofErr w:type="spellStart"/>
            <w:r w:rsidRPr="000239A2">
              <w:rPr>
                <w:sz w:val="18"/>
                <w:szCs w:val="18"/>
              </w:rPr>
              <w:t>кейджей</w:t>
            </w:r>
            <w:proofErr w:type="spellEnd"/>
            <w:r w:rsidRPr="000239A2">
              <w:rPr>
                <w:sz w:val="18"/>
                <w:szCs w:val="18"/>
              </w:rPr>
              <w:t xml:space="preserve"> разной ширины, высоты и геометрических характеристик, которые могут быть вставлены между двумя шейно-позвоночными дисками для поддержки и коррекции во время операций по </w:t>
            </w:r>
            <w:proofErr w:type="spellStart"/>
            <w:r w:rsidRPr="000239A2">
              <w:rPr>
                <w:sz w:val="18"/>
                <w:szCs w:val="18"/>
              </w:rPr>
              <w:t>интеркорпоральному</w:t>
            </w:r>
            <w:proofErr w:type="spellEnd"/>
            <w:r w:rsidRPr="000239A2">
              <w:rPr>
                <w:sz w:val="18"/>
                <w:szCs w:val="18"/>
              </w:rPr>
              <w:t xml:space="preserve"> </w:t>
            </w:r>
            <w:proofErr w:type="spellStart"/>
            <w:r w:rsidRPr="000239A2">
              <w:rPr>
                <w:sz w:val="18"/>
                <w:szCs w:val="18"/>
              </w:rPr>
              <w:t>спондилодезу</w:t>
            </w:r>
            <w:proofErr w:type="spellEnd"/>
            <w:r w:rsidRPr="000239A2">
              <w:rPr>
                <w:sz w:val="18"/>
                <w:szCs w:val="18"/>
              </w:rPr>
              <w:t xml:space="preserve"> для фиксации и ускорения сращения костей во время нормального процесса заживления после хирургической коррекции нарушений позвоночника. Вогнутые геометрические формы имплантатов позволяют упаковывать их </w:t>
            </w:r>
            <w:proofErr w:type="spellStart"/>
            <w:r w:rsidRPr="000239A2">
              <w:rPr>
                <w:sz w:val="18"/>
                <w:szCs w:val="18"/>
              </w:rPr>
              <w:t>insitu</w:t>
            </w:r>
            <w:proofErr w:type="spellEnd"/>
            <w:r w:rsidRPr="000239A2">
              <w:rPr>
                <w:sz w:val="18"/>
                <w:szCs w:val="18"/>
              </w:rPr>
              <w:t xml:space="preserve">. Системы </w:t>
            </w:r>
            <w:proofErr w:type="spellStart"/>
            <w:r w:rsidRPr="000239A2">
              <w:rPr>
                <w:sz w:val="18"/>
                <w:szCs w:val="18"/>
              </w:rPr>
              <w:t>кейджей</w:t>
            </w:r>
            <w:proofErr w:type="spellEnd"/>
            <w:r w:rsidRPr="000239A2">
              <w:rPr>
                <w:sz w:val="18"/>
                <w:szCs w:val="18"/>
              </w:rPr>
              <w:t xml:space="preserve"> должны состоять из клеток PEEK (</w:t>
            </w:r>
            <w:proofErr w:type="spellStart"/>
            <w:r w:rsidRPr="000239A2">
              <w:rPr>
                <w:sz w:val="18"/>
                <w:szCs w:val="18"/>
              </w:rPr>
              <w:t>полиэфирэфиркетона</w:t>
            </w:r>
            <w:proofErr w:type="spellEnd"/>
            <w:r w:rsidRPr="000239A2">
              <w:rPr>
                <w:sz w:val="18"/>
                <w:szCs w:val="18"/>
              </w:rPr>
              <w:t>), материал PEEK (</w:t>
            </w:r>
            <w:proofErr w:type="spellStart"/>
            <w:r w:rsidRPr="000239A2">
              <w:rPr>
                <w:sz w:val="18"/>
                <w:szCs w:val="18"/>
              </w:rPr>
              <w:t>Polieteroeteroketon</w:t>
            </w:r>
            <w:proofErr w:type="spellEnd"/>
            <w:r w:rsidRPr="000239A2">
              <w:rPr>
                <w:sz w:val="18"/>
                <w:szCs w:val="18"/>
              </w:rPr>
              <w:t>). Размеры 4, 5, 6, 7, 8, 9, 10 (в зависимости о заявки конечного получателя).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9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>Клей хирургический биологический шприц 2,0мл</w:t>
            </w:r>
          </w:p>
        </w:tc>
        <w:tc>
          <w:tcPr>
            <w:tcW w:w="8364" w:type="dxa"/>
          </w:tcPr>
          <w:p w:rsidR="00A15A04" w:rsidRPr="000239A2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Двухкомпонентный хирургический клей, предназначенный для укрепления сосудистых анастомозов и хирургических швов. </w:t>
            </w:r>
          </w:p>
          <w:p w:rsidR="00A15A04" w:rsidRPr="000239A2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Одноразовый сдвоенный стерильный шприц, заполненный готовым к применению составом: водные растворы бычьего сывороточного альбумина и </w:t>
            </w:r>
            <w:proofErr w:type="spellStart"/>
            <w:r w:rsidRPr="000239A2">
              <w:rPr>
                <w:sz w:val="18"/>
                <w:szCs w:val="18"/>
              </w:rPr>
              <w:t>глютеральдегида</w:t>
            </w:r>
            <w:proofErr w:type="spellEnd"/>
            <w:r w:rsidRPr="000239A2">
              <w:rPr>
                <w:sz w:val="18"/>
                <w:szCs w:val="18"/>
              </w:rPr>
              <w:t>.</w:t>
            </w:r>
          </w:p>
          <w:p w:rsidR="00A15A04" w:rsidRPr="000239A2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>В комплект входит шприц 2 мл с 4-мя стандартными аппликаторами – 1 шт.</w:t>
            </w:r>
          </w:p>
          <w:p w:rsidR="00A15A04" w:rsidRPr="000239A2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>Смешивание происходит непосредственно в аппликаторе, в стерильных условиях</w:t>
            </w:r>
          </w:p>
          <w:p w:rsidR="00A15A04" w:rsidRPr="000239A2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Биологическая инертность, </w:t>
            </w:r>
            <w:proofErr w:type="spellStart"/>
            <w:r w:rsidRPr="000239A2">
              <w:rPr>
                <w:sz w:val="18"/>
                <w:szCs w:val="18"/>
              </w:rPr>
              <w:t>апирогенность</w:t>
            </w:r>
            <w:proofErr w:type="spellEnd"/>
            <w:r w:rsidRPr="000239A2">
              <w:rPr>
                <w:sz w:val="18"/>
                <w:szCs w:val="18"/>
              </w:rPr>
              <w:t>, отсутствие реакции организма на применение</w:t>
            </w:r>
          </w:p>
          <w:p w:rsidR="00A15A04" w:rsidRPr="000239A2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>Полимеризация в течение 20-30 секунд, возможность оказания любого давления на область применения через</w:t>
            </w:r>
          </w:p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>2 минуты.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lastRenderedPageBreak/>
              <w:t>10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Клипсы </w:t>
            </w:r>
            <w:proofErr w:type="spellStart"/>
            <w:r w:rsidRPr="000239A2">
              <w:rPr>
                <w:sz w:val="18"/>
                <w:szCs w:val="18"/>
              </w:rPr>
              <w:t>Hemolok</w:t>
            </w:r>
            <w:proofErr w:type="spellEnd"/>
            <w:r w:rsidRPr="000239A2">
              <w:rPr>
                <w:sz w:val="18"/>
                <w:szCs w:val="18"/>
              </w:rPr>
              <w:t xml:space="preserve"> ML L, XL для сосудов и тканей 3-10мм, 5-13мм , 7-16мм  (14 картриджей по 6 клип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Клипсы </w:t>
            </w:r>
            <w:proofErr w:type="spellStart"/>
            <w:r w:rsidRPr="000239A2">
              <w:rPr>
                <w:sz w:val="18"/>
                <w:szCs w:val="18"/>
              </w:rPr>
              <w:t>лигирующие</w:t>
            </w:r>
            <w:proofErr w:type="spellEnd"/>
            <w:r w:rsidRPr="000239A2">
              <w:rPr>
                <w:sz w:val="18"/>
                <w:szCs w:val="18"/>
              </w:rPr>
              <w:t xml:space="preserve"> ML для сосудов и тканей  (14 картриджей по 6 клипсов) Для имеющихся в наличии </w:t>
            </w:r>
            <w:proofErr w:type="spellStart"/>
            <w:r w:rsidRPr="000239A2">
              <w:rPr>
                <w:sz w:val="18"/>
                <w:szCs w:val="18"/>
              </w:rPr>
              <w:t>клипаппликаторов</w:t>
            </w:r>
            <w:proofErr w:type="spellEnd"/>
            <w:r w:rsidRPr="000239A2">
              <w:rPr>
                <w:sz w:val="18"/>
                <w:szCs w:val="18"/>
              </w:rPr>
              <w:t xml:space="preserve"> </w:t>
            </w:r>
            <w:proofErr w:type="spellStart"/>
            <w:r w:rsidRPr="000239A2">
              <w:rPr>
                <w:sz w:val="18"/>
                <w:szCs w:val="18"/>
              </w:rPr>
              <w:t>Hemolok.Клипсы</w:t>
            </w:r>
            <w:proofErr w:type="spellEnd"/>
            <w:r w:rsidRPr="000239A2">
              <w:rPr>
                <w:sz w:val="18"/>
                <w:szCs w:val="18"/>
              </w:rPr>
              <w:t xml:space="preserve"> размер МL.L.XL для сосудов и тканей 3-10 мм.5-13мм , 7-16мм   имеющие цветовой код размера: из </w:t>
            </w:r>
            <w:proofErr w:type="spellStart"/>
            <w:r w:rsidRPr="000239A2">
              <w:rPr>
                <w:sz w:val="18"/>
                <w:szCs w:val="18"/>
              </w:rPr>
              <w:t>нерассасывающегося</w:t>
            </w:r>
            <w:proofErr w:type="spellEnd"/>
            <w:r w:rsidRPr="000239A2">
              <w:rPr>
                <w:sz w:val="18"/>
                <w:szCs w:val="18"/>
              </w:rPr>
              <w:t xml:space="preserve"> биоинертного полимера ( пластиковые) защелкивающийся  замок клипс  обеспечивает эффективное и надежное  закрытие конструкция аппликаторов и клипс обеспечивает надежную фиксацию клипс во время доставки к сосудам и тканям конструкция клипсы  дает возможность </w:t>
            </w:r>
            <w:proofErr w:type="spellStart"/>
            <w:r w:rsidRPr="000239A2">
              <w:rPr>
                <w:sz w:val="18"/>
                <w:szCs w:val="18"/>
              </w:rPr>
              <w:t>деклиппирования</w:t>
            </w:r>
            <w:proofErr w:type="spellEnd"/>
            <w:r w:rsidRPr="000239A2">
              <w:rPr>
                <w:sz w:val="18"/>
                <w:szCs w:val="18"/>
              </w:rPr>
              <w:t xml:space="preserve">, с сохранением целостности сосуда или ткани наличие зубцов на внутренней поверхности клипсы позволяет «чистить» сосуды и ткани до закрытия ,  а также препятствуют  соскальзыванию с них при закрытом замке клипсы легко пальпируются не </w:t>
            </w:r>
            <w:proofErr w:type="spellStart"/>
            <w:r w:rsidRPr="000239A2">
              <w:rPr>
                <w:sz w:val="18"/>
                <w:szCs w:val="18"/>
              </w:rPr>
              <w:t>Rö</w:t>
            </w:r>
            <w:proofErr w:type="spellEnd"/>
            <w:r w:rsidRPr="000239A2">
              <w:rPr>
                <w:sz w:val="18"/>
                <w:szCs w:val="18"/>
              </w:rPr>
              <w:t xml:space="preserve">-контрастны, таким образом, не изменяет картины при МРТ, КТ и </w:t>
            </w:r>
            <w:proofErr w:type="spellStart"/>
            <w:r w:rsidRPr="000239A2">
              <w:rPr>
                <w:sz w:val="18"/>
                <w:szCs w:val="18"/>
              </w:rPr>
              <w:t>Rö</w:t>
            </w:r>
            <w:proofErr w:type="spellEnd"/>
            <w:r w:rsidRPr="000239A2">
              <w:rPr>
                <w:sz w:val="18"/>
                <w:szCs w:val="18"/>
              </w:rPr>
              <w:t xml:space="preserve"> исследованиях в 1й коробке 14 картриджей , 6 клипс/картридж (84 </w:t>
            </w:r>
            <w:proofErr w:type="spellStart"/>
            <w:r w:rsidRPr="000239A2">
              <w:rPr>
                <w:sz w:val="18"/>
                <w:szCs w:val="18"/>
              </w:rPr>
              <w:t>клипc</w:t>
            </w:r>
            <w:proofErr w:type="spellEnd"/>
            <w:r w:rsidRPr="000239A2">
              <w:rPr>
                <w:sz w:val="18"/>
                <w:szCs w:val="18"/>
              </w:rPr>
              <w:t xml:space="preserve">). Наличие инструмента для открытых и </w:t>
            </w:r>
            <w:proofErr w:type="spellStart"/>
            <w:r w:rsidRPr="000239A2">
              <w:rPr>
                <w:sz w:val="18"/>
                <w:szCs w:val="18"/>
              </w:rPr>
              <w:t>лапароскопических</w:t>
            </w:r>
            <w:proofErr w:type="spellEnd"/>
            <w:r w:rsidRPr="000239A2">
              <w:rPr>
                <w:sz w:val="18"/>
                <w:szCs w:val="18"/>
              </w:rPr>
              <w:t xml:space="preserve"> операций, а также для снятия клипс данного типа.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11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>Клипсы титановые  5мм,8мм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>клипсы титановые  8мм (нестерильные) 100шт\</w:t>
            </w:r>
            <w:proofErr w:type="spellStart"/>
            <w:r w:rsidRPr="000239A2">
              <w:rPr>
                <w:sz w:val="18"/>
                <w:szCs w:val="18"/>
              </w:rPr>
              <w:t>уп</w:t>
            </w:r>
            <w:proofErr w:type="spellEnd"/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12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Комплект белья из </w:t>
            </w:r>
            <w:proofErr w:type="spellStart"/>
            <w:r w:rsidRPr="000239A2">
              <w:rPr>
                <w:sz w:val="18"/>
                <w:szCs w:val="18"/>
              </w:rPr>
              <w:t>нетк.полотна</w:t>
            </w:r>
            <w:proofErr w:type="spellEnd"/>
            <w:r w:rsidRPr="000239A2">
              <w:rPr>
                <w:sz w:val="18"/>
                <w:szCs w:val="18"/>
              </w:rPr>
              <w:t xml:space="preserve"> о/р  Простынь стерильная одноразовая, размеры 180х200см плотность не менее 60г\</w:t>
            </w:r>
            <w:proofErr w:type="spellStart"/>
            <w:r w:rsidRPr="000239A2">
              <w:rPr>
                <w:sz w:val="18"/>
                <w:szCs w:val="18"/>
              </w:rPr>
              <w:t>кв,м</w:t>
            </w:r>
            <w:proofErr w:type="spellEnd"/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Комплект белья из </w:t>
            </w:r>
            <w:proofErr w:type="spellStart"/>
            <w:r w:rsidRPr="000239A2">
              <w:rPr>
                <w:sz w:val="18"/>
                <w:szCs w:val="18"/>
              </w:rPr>
              <w:t>нетканного</w:t>
            </w:r>
            <w:proofErr w:type="spellEnd"/>
            <w:r w:rsidRPr="000239A2">
              <w:rPr>
                <w:sz w:val="18"/>
                <w:szCs w:val="18"/>
              </w:rPr>
              <w:t xml:space="preserve"> полотна для операций, </w:t>
            </w:r>
            <w:proofErr w:type="gramStart"/>
            <w:r w:rsidRPr="000239A2">
              <w:rPr>
                <w:sz w:val="18"/>
                <w:szCs w:val="18"/>
              </w:rPr>
              <w:t>стерильный .</w:t>
            </w:r>
            <w:proofErr w:type="gramEnd"/>
            <w:r w:rsidRPr="000239A2">
              <w:rPr>
                <w:sz w:val="18"/>
                <w:szCs w:val="18"/>
              </w:rPr>
              <w:t xml:space="preserve"> Простыня 200×160см-2шт. Простыня 90×80см-2шт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13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>Комплект операционный одноразовый стерильный для лапаротомии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0239A2">
              <w:rPr>
                <w:sz w:val="18"/>
                <w:szCs w:val="18"/>
              </w:rPr>
              <w:t xml:space="preserve">1. Простыня большая операционная 200×330 см для лапароскопии изготовленная из многослойного, впитывающего по всей поверхности с одной стороны и влагонепроницаемого с другой, </w:t>
            </w:r>
            <w:proofErr w:type="spellStart"/>
            <w:r w:rsidRPr="000239A2">
              <w:rPr>
                <w:sz w:val="18"/>
                <w:szCs w:val="18"/>
              </w:rPr>
              <w:t>антистатически</w:t>
            </w:r>
            <w:proofErr w:type="spellEnd"/>
            <w:r w:rsidRPr="000239A2">
              <w:rPr>
                <w:sz w:val="18"/>
                <w:szCs w:val="18"/>
              </w:rPr>
              <w:t xml:space="preserve"> обработанного, устойчивого к отслаиванию, </w:t>
            </w:r>
            <w:proofErr w:type="spellStart"/>
            <w:r w:rsidRPr="000239A2">
              <w:rPr>
                <w:sz w:val="18"/>
                <w:szCs w:val="18"/>
              </w:rPr>
              <w:t>безворсового</w:t>
            </w:r>
            <w:proofErr w:type="spellEnd"/>
            <w:r w:rsidRPr="000239A2">
              <w:rPr>
                <w:sz w:val="18"/>
                <w:szCs w:val="18"/>
              </w:rPr>
              <w:t xml:space="preserve">, </w:t>
            </w:r>
            <w:proofErr w:type="spellStart"/>
            <w:r w:rsidRPr="000239A2">
              <w:rPr>
                <w:sz w:val="18"/>
                <w:szCs w:val="18"/>
              </w:rPr>
              <w:t>гипоаллергенного</w:t>
            </w:r>
            <w:proofErr w:type="spellEnd"/>
            <w:r w:rsidRPr="000239A2">
              <w:rPr>
                <w:sz w:val="18"/>
                <w:szCs w:val="18"/>
              </w:rPr>
              <w:t xml:space="preserve"> нетканого материала не ниже 54 плотности с отверстием 26×32 см, с впитывающей вставкой 60×50 см, с двумя карманами 66×30 </w:t>
            </w:r>
            <w:proofErr w:type="spellStart"/>
            <w:r w:rsidRPr="000239A2">
              <w:rPr>
                <w:sz w:val="18"/>
                <w:szCs w:val="18"/>
              </w:rPr>
              <w:t>смиз</w:t>
            </w:r>
            <w:proofErr w:type="spellEnd"/>
            <w:r w:rsidRPr="000239A2">
              <w:rPr>
                <w:sz w:val="18"/>
                <w:szCs w:val="18"/>
              </w:rPr>
              <w:t xml:space="preserve"> прозрачной полиэтиленовой пленки, с липким краем вокруг отверстия с изнаночной стороны простыни. Имеются </w:t>
            </w:r>
            <w:proofErr w:type="spellStart"/>
            <w:r w:rsidRPr="000239A2">
              <w:rPr>
                <w:sz w:val="18"/>
                <w:szCs w:val="18"/>
              </w:rPr>
              <w:t>стикеры</w:t>
            </w:r>
            <w:proofErr w:type="spellEnd"/>
            <w:r w:rsidRPr="000239A2">
              <w:rPr>
                <w:sz w:val="18"/>
                <w:szCs w:val="18"/>
              </w:rPr>
              <w:t xml:space="preserve"> головной и ножной части – 1 шт2. Марлевые салфетки 10×10 см, впитывающие, многослойные не менее 8 слоев – 10 шт3.Простыня большая операционная 150×250 см защитная на стол представляет водоотталкивающее прочное покрытие из водоотталкивающего полиэтилена с </w:t>
            </w:r>
            <w:proofErr w:type="spellStart"/>
            <w:r w:rsidRPr="000239A2">
              <w:rPr>
                <w:sz w:val="18"/>
                <w:szCs w:val="18"/>
              </w:rPr>
              <w:t>термоприпаеной</w:t>
            </w:r>
            <w:proofErr w:type="spellEnd"/>
            <w:r w:rsidRPr="000239A2">
              <w:rPr>
                <w:sz w:val="18"/>
                <w:szCs w:val="18"/>
              </w:rPr>
              <w:t xml:space="preserve"> центральной частью из </w:t>
            </w:r>
            <w:proofErr w:type="spellStart"/>
            <w:r w:rsidRPr="000239A2">
              <w:rPr>
                <w:sz w:val="18"/>
                <w:szCs w:val="18"/>
              </w:rPr>
              <w:t>водопоглощающего</w:t>
            </w:r>
            <w:proofErr w:type="spellEnd"/>
            <w:r w:rsidRPr="000239A2">
              <w:rPr>
                <w:sz w:val="18"/>
                <w:szCs w:val="18"/>
              </w:rPr>
              <w:t xml:space="preserve"> нетканого материала с впитывающей способностью более 100 % – 1 шт4. Одноразовые полотенца 2шт.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14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Комплект операционный стерильный одноразовый для краниотомии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1. Простыня большая операционная 240×290 см из нетканого полотна СМС плотностью 55 г/</w:t>
            </w:r>
            <w:proofErr w:type="spellStart"/>
            <w:r w:rsidRPr="00D874DC">
              <w:rPr>
                <w:sz w:val="18"/>
                <w:szCs w:val="18"/>
              </w:rPr>
              <w:t>кв.м</w:t>
            </w:r>
            <w:proofErr w:type="spellEnd"/>
            <w:r w:rsidRPr="00D874DC">
              <w:rPr>
                <w:sz w:val="18"/>
                <w:szCs w:val="18"/>
              </w:rPr>
              <w:t xml:space="preserve">, с отверстием 20×20 см, с операционной пленкой, с липким краем, с впитывающей вставкой, с мешком для сбора жидкости с отводом из полиэтилена, с 2-мя 2-хсекционными карманами 43×30 см – 1 </w:t>
            </w:r>
            <w:proofErr w:type="spellStart"/>
            <w:r w:rsidRPr="00D874DC">
              <w:rPr>
                <w:sz w:val="18"/>
                <w:szCs w:val="18"/>
              </w:rPr>
              <w:t>шт</w:t>
            </w:r>
            <w:proofErr w:type="spellEnd"/>
            <w:r w:rsidRPr="00D874DC">
              <w:rPr>
                <w:sz w:val="18"/>
                <w:szCs w:val="18"/>
              </w:rPr>
              <w:t xml:space="preserve"> 2,Салфетка хирургическая 50×70 см из двухслойного нетканого материала, впитывающего по всей поверхности с одной стороны и влагонепроницаемого с другой, плотностью 65 г/</w:t>
            </w:r>
            <w:proofErr w:type="spellStart"/>
            <w:r w:rsidRPr="00D874DC">
              <w:rPr>
                <w:sz w:val="18"/>
                <w:szCs w:val="18"/>
              </w:rPr>
              <w:t>кв.м</w:t>
            </w:r>
            <w:proofErr w:type="spellEnd"/>
            <w:r w:rsidRPr="00D874DC">
              <w:rPr>
                <w:sz w:val="18"/>
                <w:szCs w:val="18"/>
              </w:rPr>
              <w:t xml:space="preserve">  – 1 шт3. Салфетка хирургическая 40×40 см из нетканого полотна СМС плотностью 55 г/</w:t>
            </w:r>
            <w:proofErr w:type="spellStart"/>
            <w:r w:rsidRPr="00D874DC">
              <w:rPr>
                <w:sz w:val="18"/>
                <w:szCs w:val="18"/>
              </w:rPr>
              <w:t>кв.м</w:t>
            </w:r>
            <w:proofErr w:type="spellEnd"/>
            <w:r w:rsidRPr="00D874DC">
              <w:rPr>
                <w:sz w:val="18"/>
                <w:szCs w:val="18"/>
              </w:rPr>
              <w:t>, с липким краем – 4 шт4. Чехол хирургический на инструментальный столик 52×140 см из нетканого полотна СМС плотностью 55 г/</w:t>
            </w:r>
            <w:proofErr w:type="spellStart"/>
            <w:r w:rsidRPr="00D874DC">
              <w:rPr>
                <w:sz w:val="18"/>
                <w:szCs w:val="18"/>
              </w:rPr>
              <w:t>кв.м</w:t>
            </w:r>
            <w:proofErr w:type="spellEnd"/>
            <w:r w:rsidRPr="00D874DC">
              <w:rPr>
                <w:sz w:val="18"/>
                <w:szCs w:val="18"/>
              </w:rPr>
              <w:t xml:space="preserve">, с впитывающей вставкой 52х70 см, с 2-хсекционным карманом 25×70×20 см из нетканого полотна. Укладка </w:t>
            </w:r>
            <w:proofErr w:type="gramStart"/>
            <w:r w:rsidRPr="00D874DC">
              <w:rPr>
                <w:sz w:val="18"/>
                <w:szCs w:val="18"/>
              </w:rPr>
              <w:t>телескопическая  –</w:t>
            </w:r>
            <w:proofErr w:type="gramEnd"/>
            <w:r w:rsidRPr="00D874DC">
              <w:rPr>
                <w:sz w:val="18"/>
                <w:szCs w:val="18"/>
              </w:rPr>
              <w:t xml:space="preserve"> 1 шт5. Чехол хирургический на инструментальный столик 80×140 см, комбинирован впитывающей вставкой. Укладка телескопическая  – 1 ш6. Операционная лента 5×50 см –адгезивная фиксирующая лента на нетканой основе –2 шт7. Чаша 250 мл градуированная, изготовленная из полипропилена, синего цвета, не содержит </w:t>
            </w:r>
            <w:proofErr w:type="spellStart"/>
            <w:r w:rsidRPr="00D874DC">
              <w:rPr>
                <w:sz w:val="18"/>
                <w:szCs w:val="18"/>
              </w:rPr>
              <w:t>фталат</w:t>
            </w:r>
            <w:proofErr w:type="spellEnd"/>
            <w:r w:rsidRPr="00D874DC">
              <w:rPr>
                <w:sz w:val="18"/>
                <w:szCs w:val="18"/>
              </w:rPr>
              <w:t xml:space="preserve">, латекс и ПВХ – 2 шт8. Чаша прямоугольная из ПВХ – 1 шт9. Простыня большая 10. Карман двухсекционный с липким краем – 1 </w:t>
            </w:r>
            <w:proofErr w:type="spellStart"/>
            <w:r w:rsidRPr="00D874DC">
              <w:rPr>
                <w:sz w:val="18"/>
                <w:szCs w:val="18"/>
              </w:rPr>
              <w:t>штоперационная</w:t>
            </w:r>
            <w:proofErr w:type="spellEnd"/>
            <w:r w:rsidRPr="00D874DC">
              <w:rPr>
                <w:sz w:val="18"/>
                <w:szCs w:val="18"/>
              </w:rPr>
              <w:t xml:space="preserve"> 150×250 см защитная на стол представляет водоотталкивающее прочное покрытие из водоотталкивающего полиэтилена с </w:t>
            </w:r>
            <w:proofErr w:type="spellStart"/>
            <w:r w:rsidRPr="00D874DC">
              <w:rPr>
                <w:sz w:val="18"/>
                <w:szCs w:val="18"/>
              </w:rPr>
              <w:t>термоприпаеной</w:t>
            </w:r>
            <w:proofErr w:type="spellEnd"/>
            <w:r w:rsidRPr="00D874DC">
              <w:rPr>
                <w:sz w:val="18"/>
                <w:szCs w:val="18"/>
              </w:rPr>
              <w:t xml:space="preserve"> центральной частью из </w:t>
            </w:r>
            <w:proofErr w:type="spellStart"/>
            <w:r w:rsidRPr="00D874DC">
              <w:rPr>
                <w:sz w:val="18"/>
                <w:szCs w:val="18"/>
              </w:rPr>
              <w:t>водопоглощающего</w:t>
            </w:r>
            <w:proofErr w:type="spellEnd"/>
            <w:r w:rsidRPr="00D874DC">
              <w:rPr>
                <w:sz w:val="18"/>
                <w:szCs w:val="18"/>
              </w:rPr>
              <w:t xml:space="preserve"> нетканого материала с впитывающей способностью более 100 % – 1 </w:t>
            </w:r>
            <w:proofErr w:type="spellStart"/>
            <w:r w:rsidRPr="00D874DC">
              <w:rPr>
                <w:sz w:val="18"/>
                <w:szCs w:val="18"/>
              </w:rPr>
              <w:t>шт</w:t>
            </w:r>
            <w:proofErr w:type="spellEnd"/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15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Комплект стерильный операционный одноразовый для гинекологических операций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1. Простыня большая операционная 220/280×214 см изготовленная из трехслойного водоотталкивающего, воздухопроницаемого, </w:t>
            </w:r>
            <w:proofErr w:type="spellStart"/>
            <w:r w:rsidRPr="00D874DC">
              <w:rPr>
                <w:sz w:val="18"/>
                <w:szCs w:val="18"/>
              </w:rPr>
              <w:t>безворсового</w:t>
            </w:r>
            <w:proofErr w:type="spellEnd"/>
            <w:r w:rsidRPr="00D874DC">
              <w:rPr>
                <w:sz w:val="18"/>
                <w:szCs w:val="18"/>
              </w:rPr>
              <w:t xml:space="preserve">, </w:t>
            </w:r>
            <w:proofErr w:type="spellStart"/>
            <w:r w:rsidRPr="00D874DC">
              <w:rPr>
                <w:sz w:val="18"/>
                <w:szCs w:val="18"/>
              </w:rPr>
              <w:t>гипоаллергенного</w:t>
            </w:r>
            <w:proofErr w:type="spellEnd"/>
            <w:r w:rsidRPr="00D874DC">
              <w:rPr>
                <w:sz w:val="18"/>
                <w:szCs w:val="18"/>
              </w:rPr>
              <w:t xml:space="preserve"> нетканого полотна типа СМС  65 плотности, со встроенными бахилами, с прямоугольным отверстием 26×32см с липким краем, с овальным отверстием 9×13,5 см, с мешком с встроенным фильтром с проволокой, с отводом 95х69х11 см из прозрачной </w:t>
            </w:r>
            <w:r w:rsidRPr="00D874DC">
              <w:rPr>
                <w:sz w:val="18"/>
                <w:szCs w:val="18"/>
              </w:rPr>
              <w:lastRenderedPageBreak/>
              <w:t xml:space="preserve">полиэтиленовой пленки толщиной не менее 70 мкм., с липким </w:t>
            </w:r>
            <w:proofErr w:type="spellStart"/>
            <w:r w:rsidRPr="00D874DC">
              <w:rPr>
                <w:sz w:val="18"/>
                <w:szCs w:val="18"/>
              </w:rPr>
              <w:t>краеми</w:t>
            </w:r>
            <w:proofErr w:type="spellEnd"/>
            <w:r w:rsidRPr="00D874DC">
              <w:rPr>
                <w:sz w:val="18"/>
                <w:szCs w:val="18"/>
              </w:rPr>
              <w:t xml:space="preserve"> операционной пленкой, с впитывающей вставкой 60×90 см, с мешком и отводом из прозрачной полиэтиленовой пленки толщиной не менее 70 мкм, со шторкой. Имеются </w:t>
            </w:r>
            <w:proofErr w:type="spellStart"/>
            <w:r w:rsidRPr="00D874DC">
              <w:rPr>
                <w:sz w:val="18"/>
                <w:szCs w:val="18"/>
              </w:rPr>
              <w:t>стикеры</w:t>
            </w:r>
            <w:proofErr w:type="spellEnd"/>
            <w:r w:rsidRPr="00D874DC">
              <w:rPr>
                <w:sz w:val="18"/>
                <w:szCs w:val="18"/>
              </w:rPr>
              <w:t xml:space="preserve"> головной и ножной части – 1 шт2. Простыня малая операционная 70×90 см изготовленная из трехслойного водоотталкивающего, воздухопроницаемого, </w:t>
            </w:r>
            <w:proofErr w:type="spellStart"/>
            <w:r w:rsidRPr="00D874DC">
              <w:rPr>
                <w:sz w:val="18"/>
                <w:szCs w:val="18"/>
              </w:rPr>
              <w:t>безворсового</w:t>
            </w:r>
            <w:proofErr w:type="spellEnd"/>
            <w:r w:rsidRPr="00D874DC">
              <w:rPr>
                <w:sz w:val="18"/>
                <w:szCs w:val="18"/>
              </w:rPr>
              <w:t xml:space="preserve">, </w:t>
            </w:r>
            <w:proofErr w:type="spellStart"/>
            <w:r w:rsidRPr="00D874DC">
              <w:rPr>
                <w:sz w:val="18"/>
                <w:szCs w:val="18"/>
              </w:rPr>
              <w:t>гипоаллергенного</w:t>
            </w:r>
            <w:proofErr w:type="spellEnd"/>
            <w:r w:rsidRPr="00D874DC">
              <w:rPr>
                <w:sz w:val="18"/>
                <w:szCs w:val="18"/>
              </w:rPr>
              <w:t xml:space="preserve"> нетканого полотна типа СМС  40 плотности, с липким краем – 2 шт3. Марлевые салфетки впитывающие, многослойные, не менее 8 слоев 10×10 см – 30 шт4. Чаша 500 мл градуированная на внутренней стороне чаши, изготовленная из полипропилена, синего цвета, не содержит </w:t>
            </w:r>
            <w:proofErr w:type="spellStart"/>
            <w:r w:rsidRPr="00D874DC">
              <w:rPr>
                <w:sz w:val="18"/>
                <w:szCs w:val="18"/>
              </w:rPr>
              <w:t>фталат</w:t>
            </w:r>
            <w:proofErr w:type="spellEnd"/>
            <w:r w:rsidRPr="00D874DC">
              <w:rPr>
                <w:sz w:val="18"/>
                <w:szCs w:val="18"/>
              </w:rPr>
              <w:t xml:space="preserve">, латекс и ПВХ – 1 шт5. Простыня большая операционная 150×250 см защитная на стол представляет водоотталкивающее 6. 7.Чехол </w:t>
            </w:r>
            <w:proofErr w:type="spellStart"/>
            <w:r w:rsidRPr="00D874DC">
              <w:rPr>
                <w:sz w:val="18"/>
                <w:szCs w:val="18"/>
              </w:rPr>
              <w:t>Майо</w:t>
            </w:r>
            <w:proofErr w:type="spellEnd"/>
            <w:r w:rsidRPr="00D874DC">
              <w:rPr>
                <w:sz w:val="18"/>
                <w:szCs w:val="18"/>
              </w:rPr>
              <w:t xml:space="preserve"> хирургический на инструментальный столик 80×140 см, комбинирован впитывающей вставкой – 1 </w:t>
            </w:r>
            <w:proofErr w:type="spellStart"/>
            <w:r w:rsidRPr="00D874DC">
              <w:rPr>
                <w:sz w:val="18"/>
                <w:szCs w:val="18"/>
              </w:rPr>
              <w:t>шт</w:t>
            </w:r>
            <w:proofErr w:type="spellEnd"/>
            <w:r w:rsidRPr="00D874DC">
              <w:rPr>
                <w:sz w:val="18"/>
                <w:szCs w:val="18"/>
              </w:rPr>
              <w:t xml:space="preserve"> Карман двухсекционный с липким краем – 1 </w:t>
            </w:r>
            <w:proofErr w:type="spellStart"/>
            <w:r w:rsidRPr="00D874DC">
              <w:rPr>
                <w:sz w:val="18"/>
                <w:szCs w:val="18"/>
              </w:rPr>
              <w:t>штпрочное</w:t>
            </w:r>
            <w:proofErr w:type="spellEnd"/>
            <w:r w:rsidRPr="00D874DC">
              <w:rPr>
                <w:sz w:val="18"/>
                <w:szCs w:val="18"/>
              </w:rPr>
              <w:t xml:space="preserve"> покрытие из водоотталкивающего полиэтилена с </w:t>
            </w:r>
            <w:proofErr w:type="spellStart"/>
            <w:r w:rsidRPr="00D874DC">
              <w:rPr>
                <w:sz w:val="18"/>
                <w:szCs w:val="18"/>
              </w:rPr>
              <w:t>термоприпаеной</w:t>
            </w:r>
            <w:proofErr w:type="spellEnd"/>
            <w:r w:rsidRPr="00D874DC">
              <w:rPr>
                <w:sz w:val="18"/>
                <w:szCs w:val="18"/>
              </w:rPr>
              <w:t xml:space="preserve"> центральной частью из </w:t>
            </w:r>
            <w:proofErr w:type="spellStart"/>
            <w:r w:rsidRPr="00D874DC">
              <w:rPr>
                <w:sz w:val="18"/>
                <w:szCs w:val="18"/>
              </w:rPr>
              <w:t>водопоглощающего</w:t>
            </w:r>
            <w:proofErr w:type="spellEnd"/>
            <w:r w:rsidRPr="00D874DC">
              <w:rPr>
                <w:sz w:val="18"/>
                <w:szCs w:val="18"/>
              </w:rPr>
              <w:t xml:space="preserve"> нетканого материала с впитывающей способностью более 100 % – 1 </w:t>
            </w:r>
            <w:proofErr w:type="spellStart"/>
            <w:r w:rsidRPr="00D874DC">
              <w:rPr>
                <w:sz w:val="18"/>
                <w:szCs w:val="18"/>
              </w:rPr>
              <w:t>шт</w:t>
            </w:r>
            <w:proofErr w:type="spellEnd"/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lastRenderedPageBreak/>
              <w:t>16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Кортикальные электроды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кортикальные электроды для </w:t>
            </w:r>
            <w:proofErr w:type="spellStart"/>
            <w:r w:rsidRPr="00D874DC">
              <w:rPr>
                <w:sz w:val="18"/>
                <w:szCs w:val="18"/>
              </w:rPr>
              <w:t>нейромониторинга.Платиновые</w:t>
            </w:r>
            <w:proofErr w:type="spellEnd"/>
            <w:r w:rsidRPr="00D874DC">
              <w:rPr>
                <w:sz w:val="18"/>
                <w:szCs w:val="18"/>
              </w:rPr>
              <w:t xml:space="preserve"> электроды и золотые разъемы обеспечивают максимальную передачу сигнала ЭЭГ и Физическую стойкость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17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Костный цемент стерильный </w:t>
            </w:r>
            <w:proofErr w:type="spellStart"/>
            <w:r w:rsidRPr="00D874DC">
              <w:rPr>
                <w:sz w:val="18"/>
                <w:szCs w:val="18"/>
              </w:rPr>
              <w:t>Smart</w:t>
            </w:r>
            <w:proofErr w:type="spellEnd"/>
            <w:r w:rsidRPr="00D874DC">
              <w:rPr>
                <w:sz w:val="18"/>
                <w:szCs w:val="18"/>
              </w:rPr>
              <w:t xml:space="preserve"> </w:t>
            </w:r>
            <w:proofErr w:type="spellStart"/>
            <w:r w:rsidRPr="00D874DC">
              <w:rPr>
                <w:sz w:val="18"/>
                <w:szCs w:val="18"/>
              </w:rPr>
              <w:t>Set</w:t>
            </w:r>
            <w:proofErr w:type="spellEnd"/>
            <w:r w:rsidRPr="00D874DC">
              <w:rPr>
                <w:sz w:val="18"/>
                <w:szCs w:val="18"/>
              </w:rPr>
              <w:t xml:space="preserve"> с Гентамицином (40 г)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Стерильный костный цемент  с Гентамицином Порошок Цемент средней вязкости с антибиотиком </w:t>
            </w:r>
            <w:proofErr w:type="spellStart"/>
            <w:r w:rsidRPr="00D874DC">
              <w:rPr>
                <w:sz w:val="18"/>
                <w:szCs w:val="18"/>
              </w:rPr>
              <w:t>Полиметил</w:t>
            </w:r>
            <w:proofErr w:type="spellEnd"/>
            <w:r w:rsidRPr="00D874DC">
              <w:rPr>
                <w:sz w:val="18"/>
                <w:szCs w:val="18"/>
              </w:rPr>
              <w:t xml:space="preserve"> метилметакрилат 65,28% Перекись </w:t>
            </w:r>
            <w:proofErr w:type="spellStart"/>
            <w:r w:rsidRPr="00D874DC">
              <w:rPr>
                <w:sz w:val="18"/>
                <w:szCs w:val="18"/>
              </w:rPr>
              <w:t>бензоила</w:t>
            </w:r>
            <w:proofErr w:type="spellEnd"/>
            <w:r w:rsidRPr="00D874DC">
              <w:rPr>
                <w:sz w:val="18"/>
                <w:szCs w:val="18"/>
              </w:rPr>
              <w:t xml:space="preserve"> 1,85% Сульфат бария 10,00% Сульфат гентамицина  4,22% Жидкость  Метилметакрилат 98,00% N, N – </w:t>
            </w:r>
            <w:proofErr w:type="spellStart"/>
            <w:r w:rsidRPr="00D874DC">
              <w:rPr>
                <w:sz w:val="18"/>
                <w:szCs w:val="18"/>
              </w:rPr>
              <w:t>диметил</w:t>
            </w:r>
            <w:proofErr w:type="spellEnd"/>
            <w:r w:rsidRPr="00D874DC">
              <w:rPr>
                <w:sz w:val="18"/>
                <w:szCs w:val="18"/>
              </w:rPr>
              <w:t>-р-</w:t>
            </w:r>
            <w:proofErr w:type="spellStart"/>
            <w:r w:rsidRPr="00D874DC">
              <w:rPr>
                <w:sz w:val="18"/>
                <w:szCs w:val="18"/>
              </w:rPr>
              <w:t>толуидин</w:t>
            </w:r>
            <w:proofErr w:type="spellEnd"/>
            <w:r w:rsidRPr="00D874DC">
              <w:rPr>
                <w:sz w:val="18"/>
                <w:szCs w:val="18"/>
              </w:rPr>
              <w:t xml:space="preserve"> &lt;2,00% Гидрохинон 75 </w:t>
            </w:r>
            <w:proofErr w:type="spellStart"/>
            <w:r w:rsidRPr="00D874DC">
              <w:rPr>
                <w:sz w:val="18"/>
                <w:szCs w:val="18"/>
              </w:rPr>
              <w:t>ppm</w:t>
            </w:r>
            <w:proofErr w:type="spellEnd"/>
            <w:r w:rsidRPr="00D874DC">
              <w:rPr>
                <w:sz w:val="18"/>
                <w:szCs w:val="18"/>
              </w:rPr>
              <w:t xml:space="preserve"> Затвердение костного цемента средней вязкости (с гентамицином) при температуре в операционной комнате 230С происходит за 85 секунд, на смешивание тратиться 25 секунд, время ожидания составляет 140 секунд, а рабочее время длится 415 секунд. Общее время от начала перемешивания порошкового и жидкого костного цемента до полного затвердения не должно превышать 665 секунд при указанной выше температуре в операционной комнате.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18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Лезвие краеугольное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Комплектующее к хирургическому силовому оборудованию, предназначен для резки костей черепа во время краниотомии, вставляется в наконечник </w:t>
            </w:r>
            <w:proofErr w:type="spellStart"/>
            <w:r w:rsidRPr="00D874DC">
              <w:rPr>
                <w:sz w:val="18"/>
                <w:szCs w:val="18"/>
              </w:rPr>
              <w:t>краниотома</w:t>
            </w:r>
            <w:proofErr w:type="spellEnd"/>
            <w:r w:rsidRPr="00D874DC">
              <w:rPr>
                <w:sz w:val="18"/>
                <w:szCs w:val="18"/>
              </w:rPr>
              <w:t xml:space="preserve">, защищается </w:t>
            </w:r>
            <w:proofErr w:type="spellStart"/>
            <w:r w:rsidRPr="00D874DC">
              <w:rPr>
                <w:sz w:val="18"/>
                <w:szCs w:val="18"/>
              </w:rPr>
              <w:t>интрадьюсерем</w:t>
            </w:r>
            <w:proofErr w:type="spellEnd"/>
            <w:r w:rsidRPr="00D874DC">
              <w:rPr>
                <w:sz w:val="18"/>
                <w:szCs w:val="18"/>
              </w:rPr>
              <w:t>, дизайн -   4 лезвия, для более легкой резки костей черепа. Является расходным материалом хирургического силового оборудования. Резка ≥18000 оборотов/</w:t>
            </w:r>
            <w:proofErr w:type="spellStart"/>
            <w:r w:rsidRPr="00D874DC">
              <w:rPr>
                <w:sz w:val="18"/>
                <w:szCs w:val="18"/>
              </w:rPr>
              <w:t>мин,Пиление</w:t>
            </w:r>
            <w:proofErr w:type="spellEnd"/>
            <w:r w:rsidRPr="00D874DC">
              <w:rPr>
                <w:sz w:val="18"/>
                <w:szCs w:val="18"/>
              </w:rPr>
              <w:t xml:space="preserve"> ≥6500 оборотов/мин, Резка: Шум при нагрузке ≤75 </w:t>
            </w:r>
            <w:proofErr w:type="spellStart"/>
            <w:r w:rsidRPr="00D874DC">
              <w:rPr>
                <w:sz w:val="18"/>
                <w:szCs w:val="18"/>
              </w:rPr>
              <w:t>dB</w:t>
            </w:r>
            <w:proofErr w:type="spellEnd"/>
            <w:r w:rsidRPr="00D874DC">
              <w:rPr>
                <w:sz w:val="18"/>
                <w:szCs w:val="18"/>
              </w:rPr>
              <w:t xml:space="preserve">, Пиление: Шум при нагрузке ≤85 </w:t>
            </w:r>
            <w:proofErr w:type="spellStart"/>
            <w:r w:rsidRPr="00D874DC">
              <w:rPr>
                <w:sz w:val="18"/>
                <w:szCs w:val="18"/>
              </w:rPr>
              <w:t>dB</w:t>
            </w:r>
            <w:proofErr w:type="spellEnd"/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19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Межпозвоночный </w:t>
            </w:r>
            <w:proofErr w:type="spellStart"/>
            <w:r w:rsidRPr="00D874DC">
              <w:rPr>
                <w:sz w:val="18"/>
                <w:szCs w:val="18"/>
              </w:rPr>
              <w:t>кейдж</w:t>
            </w:r>
            <w:proofErr w:type="spellEnd"/>
            <w:r w:rsidRPr="00D874DC">
              <w:rPr>
                <w:sz w:val="18"/>
                <w:szCs w:val="18"/>
              </w:rPr>
              <w:t xml:space="preserve"> 20,25мм </w:t>
            </w:r>
            <w:proofErr w:type="spellStart"/>
            <w:r w:rsidRPr="00D874DC">
              <w:rPr>
                <w:sz w:val="18"/>
                <w:szCs w:val="18"/>
              </w:rPr>
              <w:t>шир</w:t>
            </w:r>
            <w:proofErr w:type="spellEnd"/>
            <w:r w:rsidRPr="00D874DC">
              <w:rPr>
                <w:sz w:val="18"/>
                <w:szCs w:val="18"/>
              </w:rPr>
              <w:t xml:space="preserve"> 9-18мм   </w:t>
            </w:r>
          </w:p>
        </w:tc>
        <w:tc>
          <w:tcPr>
            <w:tcW w:w="8364" w:type="dxa"/>
          </w:tcPr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Межпозвоночный </w:t>
            </w:r>
            <w:proofErr w:type="spellStart"/>
            <w:r w:rsidRPr="00D874DC">
              <w:rPr>
                <w:sz w:val="18"/>
                <w:szCs w:val="18"/>
              </w:rPr>
              <w:t>кейдж</w:t>
            </w:r>
            <w:proofErr w:type="spellEnd"/>
            <w:r w:rsidRPr="00D874DC">
              <w:rPr>
                <w:sz w:val="18"/>
                <w:szCs w:val="18"/>
              </w:rPr>
              <w:t xml:space="preserve"> 20,25мм </w:t>
            </w:r>
            <w:proofErr w:type="spellStart"/>
            <w:r w:rsidRPr="00D874DC">
              <w:rPr>
                <w:sz w:val="18"/>
                <w:szCs w:val="18"/>
              </w:rPr>
              <w:t>шир</w:t>
            </w:r>
            <w:proofErr w:type="spellEnd"/>
            <w:r w:rsidRPr="00D874DC">
              <w:rPr>
                <w:sz w:val="18"/>
                <w:szCs w:val="18"/>
              </w:rPr>
              <w:t xml:space="preserve"> 9-18мм Межпозвоночные </w:t>
            </w:r>
            <w:proofErr w:type="spellStart"/>
            <w:r w:rsidRPr="00D874DC">
              <w:rPr>
                <w:sz w:val="18"/>
                <w:szCs w:val="18"/>
              </w:rPr>
              <w:t>кейджи</w:t>
            </w:r>
            <w:proofErr w:type="spellEnd"/>
            <w:r w:rsidRPr="00D874DC">
              <w:rPr>
                <w:sz w:val="18"/>
                <w:szCs w:val="18"/>
              </w:rPr>
              <w:t xml:space="preserve"> </w:t>
            </w:r>
            <w:proofErr w:type="gramStart"/>
            <w:r w:rsidRPr="00D874DC">
              <w:rPr>
                <w:sz w:val="18"/>
                <w:szCs w:val="18"/>
              </w:rPr>
              <w:t>типа ,</w:t>
            </w:r>
            <w:proofErr w:type="gramEnd"/>
            <w:r w:rsidRPr="00D874DC">
              <w:rPr>
                <w:sz w:val="18"/>
                <w:szCs w:val="18"/>
              </w:rPr>
              <w:t xml:space="preserve"> предназначены для имплантации из </w:t>
            </w:r>
            <w:proofErr w:type="spellStart"/>
            <w:r w:rsidRPr="00D874DC">
              <w:rPr>
                <w:sz w:val="18"/>
                <w:szCs w:val="18"/>
              </w:rPr>
              <w:t>трансфоминального</w:t>
            </w:r>
            <w:proofErr w:type="spellEnd"/>
            <w:r w:rsidRPr="00D874DC">
              <w:rPr>
                <w:sz w:val="18"/>
                <w:szCs w:val="18"/>
              </w:rPr>
              <w:t xml:space="preserve"> доступа; материал  (</w:t>
            </w:r>
            <w:proofErr w:type="spellStart"/>
            <w:r w:rsidRPr="00D874DC">
              <w:rPr>
                <w:sz w:val="18"/>
                <w:szCs w:val="18"/>
              </w:rPr>
              <w:t>Polieteroeteroketon</w:t>
            </w:r>
            <w:proofErr w:type="spellEnd"/>
            <w:r w:rsidRPr="00D874DC">
              <w:rPr>
                <w:sz w:val="18"/>
                <w:szCs w:val="18"/>
              </w:rPr>
              <w:t>);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- вид продольный - </w:t>
            </w:r>
            <w:proofErr w:type="spellStart"/>
            <w:r w:rsidRPr="00D874DC">
              <w:rPr>
                <w:sz w:val="18"/>
                <w:szCs w:val="18"/>
              </w:rPr>
              <w:t>кейдж</w:t>
            </w:r>
            <w:proofErr w:type="spellEnd"/>
            <w:r w:rsidRPr="00D874DC">
              <w:rPr>
                <w:sz w:val="18"/>
                <w:szCs w:val="18"/>
              </w:rPr>
              <w:t xml:space="preserve"> имеет искривлённую, почкообразную форму и два варианта длины: 26 мм и 30 мм;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- высота имплантатов в диапазоне от 7 до 16 мм с шагом 1 мм;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- клиновидный нос имплантата помогает при введении имплантата и </w:t>
            </w:r>
            <w:proofErr w:type="spellStart"/>
            <w:r w:rsidRPr="00D874DC">
              <w:rPr>
                <w:sz w:val="18"/>
                <w:szCs w:val="18"/>
              </w:rPr>
              <w:t>дистракции</w:t>
            </w:r>
            <w:proofErr w:type="spellEnd"/>
            <w:r w:rsidRPr="00D874DC">
              <w:rPr>
                <w:sz w:val="18"/>
                <w:szCs w:val="18"/>
              </w:rPr>
              <w:t xml:space="preserve"> позвонков;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- зазубренная верхняя и нижняя поверхность имплантата для обеспечения стабильности и предотвращения миграции имплантатов;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- вид поперечный - прямоугольная или </w:t>
            </w:r>
            <w:proofErr w:type="spellStart"/>
            <w:r w:rsidRPr="00D874DC">
              <w:rPr>
                <w:sz w:val="18"/>
                <w:szCs w:val="18"/>
              </w:rPr>
              <w:t>лордотическая</w:t>
            </w:r>
            <w:proofErr w:type="spellEnd"/>
            <w:r w:rsidRPr="00D874DC">
              <w:rPr>
                <w:sz w:val="18"/>
                <w:szCs w:val="18"/>
              </w:rPr>
              <w:t xml:space="preserve"> форма имплантата (зазубренные поверхности имплантатов лежат параллельно относительно друг друга или под углом 5 °);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- </w:t>
            </w:r>
            <w:proofErr w:type="spellStart"/>
            <w:r w:rsidRPr="00D874DC">
              <w:rPr>
                <w:sz w:val="18"/>
                <w:szCs w:val="18"/>
              </w:rPr>
              <w:t>кейдж</w:t>
            </w:r>
            <w:proofErr w:type="spellEnd"/>
            <w:r w:rsidRPr="00D874DC">
              <w:rPr>
                <w:sz w:val="18"/>
                <w:szCs w:val="18"/>
              </w:rPr>
              <w:t xml:space="preserve"> оснащен интегрированным вращающимся соединителем, обеспечивающим соединение с аппликатором и вращение имплантата </w:t>
            </w:r>
            <w:proofErr w:type="spellStart"/>
            <w:r w:rsidRPr="00D874DC">
              <w:rPr>
                <w:sz w:val="18"/>
                <w:szCs w:val="18"/>
              </w:rPr>
              <w:t>in</w:t>
            </w:r>
            <w:proofErr w:type="spellEnd"/>
            <w:r w:rsidRPr="00D874DC">
              <w:rPr>
                <w:sz w:val="18"/>
                <w:szCs w:val="18"/>
              </w:rPr>
              <w:t xml:space="preserve"> </w:t>
            </w:r>
            <w:proofErr w:type="spellStart"/>
            <w:r w:rsidRPr="00D874DC">
              <w:rPr>
                <w:sz w:val="18"/>
                <w:szCs w:val="18"/>
              </w:rPr>
              <w:t>situ</w:t>
            </w:r>
            <w:proofErr w:type="spellEnd"/>
            <w:r w:rsidRPr="00D874DC">
              <w:rPr>
                <w:sz w:val="18"/>
                <w:szCs w:val="18"/>
              </w:rPr>
              <w:t>, с возможностью блокировки вращения в любом угловом положении до 65 °;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- резьбовое соединение аппликатора с вращающимся соединителем имплантата, чтобы обеспечить прочную и сильную фиксацию;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- большие отверстия в продольном виде имплантата, предназначенные для костной трансплантации и позволяющие гипертрофию кости;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lastRenderedPageBreak/>
              <w:t>- имплантат снабжен тремя рентген-негативными, интегрированными танталовыми радиологическими маркерами для чёткой проверки положения имплантата;</w:t>
            </w:r>
          </w:p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- имплантаты имеют перманентную маркировку;</w:t>
            </w:r>
          </w:p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- </w:t>
            </w:r>
            <w:proofErr w:type="spellStart"/>
            <w:r w:rsidRPr="00D874DC">
              <w:rPr>
                <w:sz w:val="18"/>
                <w:szCs w:val="18"/>
              </w:rPr>
              <w:t>кейджи</w:t>
            </w:r>
            <w:proofErr w:type="spellEnd"/>
            <w:r w:rsidRPr="00D874DC">
              <w:rPr>
                <w:sz w:val="18"/>
                <w:szCs w:val="18"/>
              </w:rPr>
              <w:t xml:space="preserve"> предлагаются в стерильном и нестерильном виде;  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lastRenderedPageBreak/>
              <w:t>20</w:t>
            </w:r>
          </w:p>
        </w:tc>
        <w:tc>
          <w:tcPr>
            <w:tcW w:w="5244" w:type="dxa"/>
          </w:tcPr>
          <w:p w:rsidR="00A15A04" w:rsidRPr="007A3740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Пластина-сетка, пластичная, толщина 0.6 мм, 106.9 мм×105.5 мм</w:t>
            </w:r>
          </w:p>
        </w:tc>
        <w:tc>
          <w:tcPr>
            <w:tcW w:w="8364" w:type="dxa"/>
          </w:tcPr>
          <w:p w:rsidR="00A15A04" w:rsidRPr="007A3740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Пластина-сетка Миди, пластичная, толщина 0.6 мм, 106.9 мм х 105.5 мм, чистый титан (не ниже 2 класса, стандартный уровень кислорода, средняя прочность, </w:t>
            </w:r>
            <w:proofErr w:type="spellStart"/>
            <w:r w:rsidRPr="00D874DC">
              <w:rPr>
                <w:sz w:val="18"/>
                <w:szCs w:val="18"/>
              </w:rPr>
              <w:t>полугибкий</w:t>
            </w:r>
            <w:proofErr w:type="spellEnd"/>
            <w:r w:rsidRPr="00D874DC">
              <w:rPr>
                <w:sz w:val="18"/>
                <w:szCs w:val="18"/>
              </w:rPr>
              <w:t>), Минимальная осязаемость по скошенными краями, ультра – низкий профиль, МРТ-совместимый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21</w:t>
            </w:r>
          </w:p>
        </w:tc>
        <w:tc>
          <w:tcPr>
            <w:tcW w:w="5244" w:type="dxa"/>
          </w:tcPr>
          <w:p w:rsidR="00A15A04" w:rsidRPr="00C22CAB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Пластина-сетка Миди </w:t>
            </w:r>
            <w:proofErr w:type="spellStart"/>
            <w:r w:rsidRPr="00D874DC">
              <w:rPr>
                <w:sz w:val="18"/>
                <w:szCs w:val="18"/>
              </w:rPr>
              <w:t>пластич</w:t>
            </w:r>
            <w:proofErr w:type="spellEnd"/>
            <w:r w:rsidRPr="00D874DC">
              <w:rPr>
                <w:sz w:val="18"/>
                <w:szCs w:val="18"/>
              </w:rPr>
              <w:t xml:space="preserve"> толщ 0,6мм,150,0 ммх150.0мм</w:t>
            </w:r>
          </w:p>
        </w:tc>
        <w:tc>
          <w:tcPr>
            <w:tcW w:w="8364" w:type="dxa"/>
          </w:tcPr>
          <w:p w:rsidR="00A15A04" w:rsidRPr="00C22CAB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пластина  для пластики костей </w:t>
            </w:r>
            <w:proofErr w:type="spellStart"/>
            <w:r w:rsidRPr="00D874DC">
              <w:rPr>
                <w:sz w:val="18"/>
                <w:szCs w:val="18"/>
              </w:rPr>
              <w:t>черепа.Пластина</w:t>
            </w:r>
            <w:proofErr w:type="spellEnd"/>
            <w:r w:rsidRPr="00D874DC">
              <w:rPr>
                <w:sz w:val="18"/>
                <w:szCs w:val="18"/>
              </w:rPr>
              <w:t xml:space="preserve">-сетка Миди </w:t>
            </w:r>
            <w:proofErr w:type="spellStart"/>
            <w:r w:rsidRPr="00D874DC">
              <w:rPr>
                <w:sz w:val="18"/>
                <w:szCs w:val="18"/>
              </w:rPr>
              <w:t>пластич</w:t>
            </w:r>
            <w:proofErr w:type="spellEnd"/>
            <w:r w:rsidRPr="00D874DC">
              <w:rPr>
                <w:sz w:val="18"/>
                <w:szCs w:val="18"/>
              </w:rPr>
              <w:t xml:space="preserve"> толщ 0,6мм,150,0 ммх150.0мм.Пластина-сетка Миди, пластичная, толщина 0.6 мм, 150.0 мм х 150.0 мм, чистый титан (не ниже 2 класса, стандартный уровень кислорода, средняя прочность, </w:t>
            </w:r>
            <w:proofErr w:type="spellStart"/>
            <w:r w:rsidRPr="00D874DC">
              <w:rPr>
                <w:sz w:val="18"/>
                <w:szCs w:val="18"/>
              </w:rPr>
              <w:t>полугибкий</w:t>
            </w:r>
            <w:proofErr w:type="spellEnd"/>
            <w:r w:rsidRPr="00D874DC">
              <w:rPr>
                <w:sz w:val="18"/>
                <w:szCs w:val="18"/>
              </w:rPr>
              <w:t>), Минимальная осязаемость по скошенными краями, ультра – низкий профиль, МРТ-совместимый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22</w:t>
            </w:r>
          </w:p>
        </w:tc>
        <w:tc>
          <w:tcPr>
            <w:tcW w:w="5244" w:type="dxa"/>
          </w:tcPr>
          <w:p w:rsidR="00A15A04" w:rsidRPr="00C22CAB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подкожный или </w:t>
            </w:r>
            <w:proofErr w:type="spellStart"/>
            <w:r w:rsidRPr="00D874DC">
              <w:rPr>
                <w:sz w:val="18"/>
                <w:szCs w:val="18"/>
              </w:rPr>
              <w:t>эпидуральный</w:t>
            </w:r>
            <w:proofErr w:type="spellEnd"/>
            <w:r w:rsidRPr="00D874DC">
              <w:rPr>
                <w:sz w:val="18"/>
                <w:szCs w:val="18"/>
              </w:rPr>
              <w:t xml:space="preserve"> дренаж для нейрохирургии</w:t>
            </w:r>
          </w:p>
        </w:tc>
        <w:tc>
          <w:tcPr>
            <w:tcW w:w="8364" w:type="dxa"/>
          </w:tcPr>
          <w:p w:rsidR="00A15A04" w:rsidRPr="00C22CAB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подкожный или </w:t>
            </w:r>
            <w:proofErr w:type="spellStart"/>
            <w:r w:rsidRPr="00D874DC">
              <w:rPr>
                <w:sz w:val="18"/>
                <w:szCs w:val="18"/>
              </w:rPr>
              <w:t>эпидуральный</w:t>
            </w:r>
            <w:proofErr w:type="spellEnd"/>
            <w:r w:rsidRPr="00D874DC">
              <w:rPr>
                <w:sz w:val="18"/>
                <w:szCs w:val="18"/>
              </w:rPr>
              <w:t xml:space="preserve"> дренаж для нейрохирургии </w:t>
            </w:r>
            <w:proofErr w:type="spellStart"/>
            <w:r w:rsidRPr="00D874DC">
              <w:rPr>
                <w:sz w:val="18"/>
                <w:szCs w:val="18"/>
              </w:rPr>
              <w:t>cуществует</w:t>
            </w:r>
            <w:proofErr w:type="spellEnd"/>
            <w:r w:rsidRPr="00D874DC">
              <w:rPr>
                <w:sz w:val="18"/>
                <w:szCs w:val="18"/>
              </w:rPr>
              <w:t xml:space="preserve"> отрицательное давление для притяжения мяча,12FR,14FR,16FR,18FR,20FR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23</w:t>
            </w:r>
          </w:p>
        </w:tc>
        <w:tc>
          <w:tcPr>
            <w:tcW w:w="5244" w:type="dxa"/>
          </w:tcPr>
          <w:p w:rsidR="00A15A04" w:rsidRPr="00D61FA8" w:rsidRDefault="00A15A04" w:rsidP="00A15A04">
            <w:pPr>
              <w:rPr>
                <w:sz w:val="18"/>
                <w:szCs w:val="18"/>
              </w:rPr>
            </w:pPr>
            <w:r w:rsidRPr="00D61FA8">
              <w:rPr>
                <w:sz w:val="18"/>
                <w:szCs w:val="18"/>
              </w:rPr>
              <w:t xml:space="preserve">Политетрафторэтиленовая прокладка для нейроваскулярной </w:t>
            </w:r>
            <w:proofErr w:type="spellStart"/>
            <w:r w:rsidRPr="00D61FA8">
              <w:rPr>
                <w:sz w:val="18"/>
                <w:szCs w:val="18"/>
              </w:rPr>
              <w:t>декомпресии</w:t>
            </w:r>
            <w:proofErr w:type="spellEnd"/>
          </w:p>
        </w:tc>
        <w:tc>
          <w:tcPr>
            <w:tcW w:w="8364" w:type="dxa"/>
          </w:tcPr>
          <w:p w:rsidR="00A15A04" w:rsidRPr="00441D7D" w:rsidRDefault="00A15A04" w:rsidP="00A15A04">
            <w:pPr>
              <w:jc w:val="both"/>
              <w:rPr>
                <w:sz w:val="18"/>
                <w:szCs w:val="18"/>
              </w:rPr>
            </w:pPr>
            <w:proofErr w:type="gramStart"/>
            <w:r w:rsidRPr="00D874DC">
              <w:rPr>
                <w:sz w:val="18"/>
                <w:szCs w:val="18"/>
              </w:rPr>
              <w:t>Прокладки</w:t>
            </w:r>
            <w:proofErr w:type="gramEnd"/>
            <w:r w:rsidRPr="00D874DC">
              <w:rPr>
                <w:sz w:val="18"/>
                <w:szCs w:val="18"/>
              </w:rPr>
              <w:t xml:space="preserve"> изготовленные из 100% политетрафторэтилена (PTFE). Мягкие, толщина 1.5 мм +/- 0.2 мм, гибкость 400 – 500 </w:t>
            </w:r>
            <w:proofErr w:type="spellStart"/>
            <w:r w:rsidRPr="00D874DC">
              <w:rPr>
                <w:sz w:val="18"/>
                <w:szCs w:val="18"/>
              </w:rPr>
              <w:t>mN</w:t>
            </w:r>
            <w:proofErr w:type="spellEnd"/>
            <w:r w:rsidRPr="00D874DC">
              <w:rPr>
                <w:sz w:val="18"/>
                <w:szCs w:val="18"/>
              </w:rPr>
              <w:t>, выдерживает давление в до 7,52 кг. Размер: 9х5х1,5 мм, форма прямоугольная. Стерильные, одноразовые. В первичной упаковке 6 штук. Поставляется в коробке по 36 упаковок.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24</w:t>
            </w:r>
          </w:p>
        </w:tc>
        <w:tc>
          <w:tcPr>
            <w:tcW w:w="5244" w:type="dxa"/>
          </w:tcPr>
          <w:p w:rsidR="00A15A04" w:rsidRPr="00441D7D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Сетка  </w:t>
            </w:r>
            <w:proofErr w:type="spellStart"/>
            <w:r w:rsidRPr="00D874DC">
              <w:rPr>
                <w:sz w:val="18"/>
                <w:szCs w:val="18"/>
              </w:rPr>
              <w:t>монофиламентная</w:t>
            </w:r>
            <w:proofErr w:type="spellEnd"/>
          </w:p>
        </w:tc>
        <w:tc>
          <w:tcPr>
            <w:tcW w:w="8364" w:type="dxa"/>
          </w:tcPr>
          <w:p w:rsidR="00A15A04" w:rsidRPr="00441D7D" w:rsidRDefault="00A15A04" w:rsidP="00A15A04">
            <w:pPr>
              <w:jc w:val="both"/>
              <w:rPr>
                <w:sz w:val="18"/>
                <w:szCs w:val="18"/>
              </w:rPr>
            </w:pPr>
            <w:proofErr w:type="gramStart"/>
            <w:r w:rsidRPr="00D874DC">
              <w:rPr>
                <w:sz w:val="18"/>
                <w:szCs w:val="18"/>
              </w:rPr>
              <w:t xml:space="preserve">Сетка  </w:t>
            </w:r>
            <w:proofErr w:type="spellStart"/>
            <w:r w:rsidRPr="00D874DC">
              <w:rPr>
                <w:sz w:val="18"/>
                <w:szCs w:val="18"/>
              </w:rPr>
              <w:t>монофиломентная</w:t>
            </w:r>
            <w:proofErr w:type="spellEnd"/>
            <w:proofErr w:type="gramEnd"/>
            <w:r w:rsidRPr="00D874DC">
              <w:rPr>
                <w:sz w:val="18"/>
                <w:szCs w:val="18"/>
              </w:rPr>
              <w:t xml:space="preserve"> 15см х 15см UMM3 . </w:t>
            </w:r>
            <w:proofErr w:type="spellStart"/>
            <w:r w:rsidRPr="00D874DC">
              <w:rPr>
                <w:sz w:val="18"/>
                <w:szCs w:val="18"/>
              </w:rPr>
              <w:t>Чистично</w:t>
            </w:r>
            <w:proofErr w:type="spellEnd"/>
            <w:r w:rsidRPr="00D874DC">
              <w:rPr>
                <w:sz w:val="18"/>
                <w:szCs w:val="18"/>
              </w:rPr>
              <w:t xml:space="preserve"> </w:t>
            </w:r>
            <w:proofErr w:type="spellStart"/>
            <w:r w:rsidRPr="00D874DC">
              <w:rPr>
                <w:sz w:val="18"/>
                <w:szCs w:val="18"/>
              </w:rPr>
              <w:t>рассасывающаяся.Монофиламентная</w:t>
            </w:r>
            <w:proofErr w:type="spellEnd"/>
            <w:r w:rsidRPr="00D874DC">
              <w:rPr>
                <w:sz w:val="18"/>
                <w:szCs w:val="18"/>
              </w:rPr>
              <w:t xml:space="preserve"> сетка, цвет белый или синий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25</w:t>
            </w:r>
          </w:p>
        </w:tc>
        <w:tc>
          <w:tcPr>
            <w:tcW w:w="5244" w:type="dxa"/>
          </w:tcPr>
          <w:p w:rsidR="00A15A04" w:rsidRPr="00441D7D" w:rsidRDefault="00A15A04" w:rsidP="00A15A04">
            <w:pPr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Стерильный, рассасывающийся, одноразовый окисленный регенерированный целлюлозный </w:t>
            </w:r>
            <w:proofErr w:type="spellStart"/>
            <w:r w:rsidRPr="00D874DC">
              <w:rPr>
                <w:sz w:val="18"/>
                <w:szCs w:val="18"/>
              </w:rPr>
              <w:t>гемостат</w:t>
            </w:r>
            <w:proofErr w:type="spellEnd"/>
            <w:r w:rsidRPr="00D874DC">
              <w:rPr>
                <w:sz w:val="18"/>
                <w:szCs w:val="18"/>
              </w:rPr>
              <w:t xml:space="preserve">, </w:t>
            </w:r>
            <w:proofErr w:type="spellStart"/>
            <w:r w:rsidRPr="00D874DC">
              <w:rPr>
                <w:sz w:val="18"/>
                <w:szCs w:val="18"/>
              </w:rPr>
              <w:t>Fibrillar</w:t>
            </w:r>
            <w:proofErr w:type="spellEnd"/>
            <w:r w:rsidRPr="00D874DC">
              <w:rPr>
                <w:sz w:val="18"/>
                <w:szCs w:val="18"/>
              </w:rPr>
              <w:t xml:space="preserve"> (51 X 102mm)</w:t>
            </w:r>
          </w:p>
        </w:tc>
        <w:tc>
          <w:tcPr>
            <w:tcW w:w="8364" w:type="dxa"/>
          </w:tcPr>
          <w:p w:rsidR="00A15A04" w:rsidRPr="00D874DC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 xml:space="preserve">Стерильный рассасывающийся </w:t>
            </w:r>
            <w:proofErr w:type="spellStart"/>
            <w:r w:rsidRPr="00D874DC">
              <w:rPr>
                <w:sz w:val="18"/>
                <w:szCs w:val="18"/>
              </w:rPr>
              <w:t>гемостатический</w:t>
            </w:r>
            <w:proofErr w:type="spellEnd"/>
            <w:r w:rsidRPr="00D874DC">
              <w:rPr>
                <w:sz w:val="18"/>
                <w:szCs w:val="18"/>
              </w:rPr>
              <w:t xml:space="preserve"> материал из окисленной регенерированной целлюлозы, фибриллярный 51 x 102 </w:t>
            </w:r>
            <w:proofErr w:type="spellStart"/>
            <w:r w:rsidRPr="00D874DC">
              <w:rPr>
                <w:sz w:val="18"/>
                <w:szCs w:val="18"/>
              </w:rPr>
              <w:t>mm</w:t>
            </w:r>
            <w:proofErr w:type="spellEnd"/>
            <w:r w:rsidRPr="00D874DC">
              <w:rPr>
                <w:sz w:val="18"/>
                <w:szCs w:val="18"/>
              </w:rPr>
              <w:t xml:space="preserve">. Натуральная (растительная) целлюлоза растворяется и </w:t>
            </w:r>
            <w:proofErr w:type="spellStart"/>
            <w:r w:rsidRPr="00D874DC">
              <w:rPr>
                <w:sz w:val="18"/>
                <w:szCs w:val="18"/>
              </w:rPr>
              <w:t>экструдируется</w:t>
            </w:r>
            <w:proofErr w:type="spellEnd"/>
            <w:r w:rsidRPr="00D874DC">
              <w:rPr>
                <w:sz w:val="18"/>
                <w:szCs w:val="18"/>
              </w:rPr>
              <w:t xml:space="preserve"> в виде непрерывного волокна (регенерация). Ткань, изготовленная из волокна, очень однородна по химическому составу, поэтому ее окисление строго регулируется. Это равномерное окисление приводит к меньшему изменению стабильности и впитывающей способности материала по сравнению с изделиями на основе хлопка.</w:t>
            </w:r>
          </w:p>
          <w:p w:rsidR="00A15A04" w:rsidRPr="00441D7D" w:rsidRDefault="00A15A04" w:rsidP="00A15A04">
            <w:pPr>
              <w:jc w:val="both"/>
              <w:rPr>
                <w:sz w:val="18"/>
                <w:szCs w:val="18"/>
              </w:rPr>
            </w:pPr>
            <w:r w:rsidRPr="00D874DC">
              <w:rPr>
                <w:sz w:val="18"/>
                <w:szCs w:val="18"/>
              </w:rPr>
              <w:t>Медицинское изделие представляет собой стерильный продукт, изготовленный из окисленной регенерированной целлюлозы (</w:t>
            </w:r>
            <w:proofErr w:type="spellStart"/>
            <w:r w:rsidRPr="00D874DC">
              <w:rPr>
                <w:sz w:val="18"/>
                <w:szCs w:val="18"/>
              </w:rPr>
              <w:t>полиоксиангидроглюкуроновая</w:t>
            </w:r>
            <w:proofErr w:type="spellEnd"/>
            <w:r w:rsidRPr="00D874DC">
              <w:rPr>
                <w:sz w:val="18"/>
                <w:szCs w:val="18"/>
              </w:rPr>
              <w:t xml:space="preserve"> кислота), доступный в виде стандартной ткани. Материал можно обрезать до любого желаемого размера, наносится всухую. Его можно положить, прижать к кровоточащему месту или обернуть вокруг него. Механизм </w:t>
            </w:r>
            <w:proofErr w:type="gramStart"/>
            <w:r w:rsidRPr="00D874DC">
              <w:rPr>
                <w:sz w:val="18"/>
                <w:szCs w:val="18"/>
              </w:rPr>
              <w:t>действия  не</w:t>
            </w:r>
            <w:proofErr w:type="gramEnd"/>
            <w:r w:rsidRPr="00D874DC">
              <w:rPr>
                <w:sz w:val="18"/>
                <w:szCs w:val="18"/>
              </w:rPr>
              <w:t xml:space="preserve"> зависит от механизма свертывания крови в организме. При контакте с кровью образует коричневатую или черную желеобразную массу, которая способствует образованию тромбов. Эта желеобразная масса действует как физическая матрица, к которой могут прилипать тромбоциты. При агрегации тромбоцитов и образовании </w:t>
            </w:r>
            <w:proofErr w:type="spellStart"/>
            <w:r w:rsidRPr="00D874DC">
              <w:rPr>
                <w:sz w:val="18"/>
                <w:szCs w:val="18"/>
              </w:rPr>
              <w:t>тромбоцитарно</w:t>
            </w:r>
            <w:proofErr w:type="spellEnd"/>
            <w:r w:rsidRPr="00D874DC">
              <w:rPr>
                <w:sz w:val="18"/>
                <w:szCs w:val="18"/>
              </w:rPr>
              <w:t xml:space="preserve">- фибриновой пробки происходит гемостаз. При правильном использовании в минимальных количествах он рассасывается из мест имплантации без тканевой реакции. Полностью рассасывается в течение 7-14 дней. Гемостаз через 3-4 минуты.7 - </w:t>
            </w:r>
            <w:proofErr w:type="spellStart"/>
            <w:r w:rsidRPr="00D874DC">
              <w:rPr>
                <w:sz w:val="18"/>
                <w:szCs w:val="18"/>
              </w:rPr>
              <w:t>слойная</w:t>
            </w:r>
            <w:proofErr w:type="spellEnd"/>
            <w:r w:rsidRPr="00D874DC">
              <w:rPr>
                <w:sz w:val="18"/>
                <w:szCs w:val="18"/>
              </w:rPr>
              <w:t xml:space="preserve"> фибриллярная ткань. Универсальность дизайна. Наличие пучков для неровных поверхностей.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26</w:t>
            </w:r>
          </w:p>
        </w:tc>
        <w:tc>
          <w:tcPr>
            <w:tcW w:w="5244" w:type="dxa"/>
          </w:tcPr>
          <w:p w:rsidR="00A15A04" w:rsidRPr="00441D7D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Устройство-фиксатор титановый для </w:t>
            </w:r>
            <w:proofErr w:type="spellStart"/>
            <w:r w:rsidRPr="00292C07">
              <w:rPr>
                <w:sz w:val="18"/>
                <w:szCs w:val="18"/>
              </w:rPr>
              <w:t>пост.пластики</w:t>
            </w:r>
            <w:proofErr w:type="spellEnd"/>
            <w:r w:rsidRPr="00292C07">
              <w:rPr>
                <w:sz w:val="18"/>
                <w:szCs w:val="18"/>
              </w:rPr>
              <w:t xml:space="preserve"> сосуда</w:t>
            </w:r>
          </w:p>
        </w:tc>
        <w:tc>
          <w:tcPr>
            <w:tcW w:w="8364" w:type="dxa"/>
          </w:tcPr>
          <w:p w:rsidR="00A15A04" w:rsidRPr="00441D7D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Устройство-фиксатор сосудистый титановый для постоянной/временной окклюзии. Наличие изгибов: прямой, </w:t>
            </w:r>
            <w:proofErr w:type="spellStart"/>
            <w:r w:rsidRPr="00292C07">
              <w:rPr>
                <w:sz w:val="18"/>
                <w:szCs w:val="18"/>
              </w:rPr>
              <w:t>байонетный</w:t>
            </w:r>
            <w:proofErr w:type="spellEnd"/>
            <w:r w:rsidRPr="00292C07">
              <w:rPr>
                <w:sz w:val="18"/>
                <w:szCs w:val="18"/>
              </w:rPr>
              <w:t xml:space="preserve">, слегка изогнутый, искривленный, изогнутый вбок, L-образный, J-образный, угловой. Длина </w:t>
            </w:r>
            <w:proofErr w:type="spellStart"/>
            <w:r w:rsidRPr="00292C07">
              <w:rPr>
                <w:sz w:val="18"/>
                <w:szCs w:val="18"/>
              </w:rPr>
              <w:t>браншей</w:t>
            </w:r>
            <w:proofErr w:type="spellEnd"/>
            <w:r w:rsidRPr="00292C07">
              <w:rPr>
                <w:sz w:val="18"/>
                <w:szCs w:val="18"/>
              </w:rPr>
              <w:t xml:space="preserve"> по выбору Заказчика (от 2 мм до 20 мм). Максимальная ширина открытия </w:t>
            </w:r>
            <w:proofErr w:type="spellStart"/>
            <w:r w:rsidRPr="00292C07">
              <w:rPr>
                <w:sz w:val="18"/>
                <w:szCs w:val="18"/>
              </w:rPr>
              <w:t>браншей</w:t>
            </w:r>
            <w:proofErr w:type="spellEnd"/>
            <w:r w:rsidRPr="00292C07">
              <w:rPr>
                <w:sz w:val="18"/>
                <w:szCs w:val="18"/>
              </w:rPr>
              <w:t xml:space="preserve"> от 1,5 мм до 26 мм. Не менее 99 типов стандартных устройств-фиксаторов, не менее 30 типа </w:t>
            </w:r>
            <w:proofErr w:type="spellStart"/>
            <w:r w:rsidRPr="00292C07">
              <w:rPr>
                <w:sz w:val="18"/>
                <w:szCs w:val="18"/>
              </w:rPr>
              <w:t>миниустройств</w:t>
            </w:r>
            <w:proofErr w:type="spellEnd"/>
            <w:r w:rsidRPr="00292C07">
              <w:rPr>
                <w:sz w:val="18"/>
                <w:szCs w:val="18"/>
              </w:rPr>
              <w:t xml:space="preserve">-фиксаторов. Наличие мостика, предотвращающего соскальзывание </w:t>
            </w:r>
            <w:proofErr w:type="spellStart"/>
            <w:r w:rsidRPr="00292C07">
              <w:rPr>
                <w:sz w:val="18"/>
                <w:szCs w:val="18"/>
              </w:rPr>
              <w:t>браншей</w:t>
            </w:r>
            <w:proofErr w:type="spellEnd"/>
            <w:r w:rsidRPr="00292C07">
              <w:rPr>
                <w:sz w:val="18"/>
                <w:szCs w:val="18"/>
              </w:rPr>
              <w:t xml:space="preserve">. Поверхность </w:t>
            </w:r>
            <w:proofErr w:type="spellStart"/>
            <w:r w:rsidRPr="00292C07">
              <w:rPr>
                <w:sz w:val="18"/>
                <w:szCs w:val="18"/>
              </w:rPr>
              <w:t>браншей</w:t>
            </w:r>
            <w:proofErr w:type="spellEnd"/>
            <w:r w:rsidRPr="00292C07">
              <w:rPr>
                <w:sz w:val="18"/>
                <w:szCs w:val="18"/>
              </w:rPr>
              <w:t xml:space="preserve"> должна выполнена в форме желобка, что позволяет значительно расширить площадь соприкосновения </w:t>
            </w:r>
            <w:proofErr w:type="spellStart"/>
            <w:r w:rsidRPr="00292C07">
              <w:rPr>
                <w:sz w:val="18"/>
                <w:szCs w:val="18"/>
              </w:rPr>
              <w:t>браншей</w:t>
            </w:r>
            <w:proofErr w:type="spellEnd"/>
            <w:r w:rsidRPr="00292C07">
              <w:rPr>
                <w:sz w:val="18"/>
                <w:szCs w:val="18"/>
              </w:rPr>
              <w:t xml:space="preserve"> и увеличить силу смыкания. Благодаря уникальному дизайну, который предотвращает скольжение и обеспечивает сохранность окружающих тканей, риск повреждения сосуда минимален. Маркировка лазером </w:t>
            </w:r>
            <w:proofErr w:type="spellStart"/>
            <w:r w:rsidRPr="00292C07">
              <w:rPr>
                <w:sz w:val="18"/>
                <w:szCs w:val="18"/>
              </w:rPr>
              <w:t>каждогоустройства</w:t>
            </w:r>
            <w:proofErr w:type="spellEnd"/>
            <w:r w:rsidRPr="00292C07">
              <w:rPr>
                <w:sz w:val="18"/>
                <w:szCs w:val="18"/>
              </w:rPr>
              <w:t xml:space="preserve">-фиксатора индивидуальным серийным номером. Указание силы </w:t>
            </w:r>
            <w:r w:rsidRPr="00292C07">
              <w:rPr>
                <w:sz w:val="18"/>
                <w:szCs w:val="18"/>
              </w:rPr>
              <w:lastRenderedPageBreak/>
              <w:t xml:space="preserve">смыкания на индивидуальной упаковке устройства-фиксатора. Сила смыкания стандартных постоянных и временных </w:t>
            </w:r>
            <w:proofErr w:type="spellStart"/>
            <w:r w:rsidRPr="00292C07">
              <w:rPr>
                <w:sz w:val="18"/>
                <w:szCs w:val="18"/>
              </w:rPr>
              <w:t>браншей</w:t>
            </w:r>
            <w:proofErr w:type="spellEnd"/>
            <w:r w:rsidRPr="00292C07">
              <w:rPr>
                <w:sz w:val="18"/>
                <w:szCs w:val="18"/>
              </w:rPr>
              <w:t xml:space="preserve"> от 50 до 185, </w:t>
            </w:r>
            <w:proofErr w:type="spellStart"/>
            <w:r w:rsidRPr="00292C07">
              <w:rPr>
                <w:sz w:val="18"/>
                <w:szCs w:val="18"/>
              </w:rPr>
              <w:t>фенестрированных</w:t>
            </w:r>
            <w:proofErr w:type="spellEnd"/>
            <w:r w:rsidRPr="00292C07">
              <w:rPr>
                <w:sz w:val="18"/>
                <w:szCs w:val="18"/>
              </w:rPr>
              <w:t xml:space="preserve"> </w:t>
            </w:r>
            <w:proofErr w:type="spellStart"/>
            <w:r w:rsidRPr="00292C07">
              <w:rPr>
                <w:sz w:val="18"/>
                <w:szCs w:val="18"/>
              </w:rPr>
              <w:t>браншей</w:t>
            </w:r>
            <w:proofErr w:type="spellEnd"/>
            <w:r w:rsidRPr="00292C07">
              <w:rPr>
                <w:sz w:val="18"/>
                <w:szCs w:val="18"/>
              </w:rPr>
              <w:t xml:space="preserve"> от 105 до 165, постоянных и временных мини </w:t>
            </w:r>
            <w:proofErr w:type="spellStart"/>
            <w:r w:rsidRPr="00292C07">
              <w:rPr>
                <w:sz w:val="18"/>
                <w:szCs w:val="18"/>
              </w:rPr>
              <w:t>браншей</w:t>
            </w:r>
            <w:proofErr w:type="spellEnd"/>
            <w:r w:rsidRPr="00292C07">
              <w:rPr>
                <w:sz w:val="18"/>
                <w:szCs w:val="18"/>
              </w:rPr>
              <w:t xml:space="preserve"> от 50 до 165. Устройства- фиксаторы должны обеспечивать высочайшую биологическую совместимость, прочность и износоустойчивость, необходимые для постоянной имплантации. Рукоятки устройств-фиксаторов и зажимы инструментов для устройств-фиксаторов должны соответствовать друг другу по цвету. Материал кобальт-хром-молибденовый сплав, сплав неферромагнитный. Возможность проведения МРТ интенсивностью до 3-х Тесла. Поставка в индивидуальной нестерильной упаковке. Во избежание повреждения и для удобства захвата и перемещения, каждый клипс помещен в индивидуальный металлический контейнер и закреплен в термостойкой силиконовой губке.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lastRenderedPageBreak/>
              <w:t>27</w:t>
            </w:r>
          </w:p>
        </w:tc>
        <w:tc>
          <w:tcPr>
            <w:tcW w:w="5244" w:type="dxa"/>
          </w:tcPr>
          <w:p w:rsidR="00A15A04" w:rsidRPr="00441D7D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Фильтр для остановки жидкости при аспирации, одноразовый ,нестерильный</w:t>
            </w:r>
          </w:p>
        </w:tc>
        <w:tc>
          <w:tcPr>
            <w:tcW w:w="8364" w:type="dxa"/>
          </w:tcPr>
          <w:p w:rsidR="00A15A04" w:rsidRPr="00441D7D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Фильтр для остановки жидкости при аспирации, одноразовый ,нестерильный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28</w:t>
            </w:r>
          </w:p>
        </w:tc>
        <w:tc>
          <w:tcPr>
            <w:tcW w:w="5244" w:type="dxa"/>
          </w:tcPr>
          <w:p w:rsidR="00A15A04" w:rsidRPr="00292C07" w:rsidRDefault="00A15A04" w:rsidP="00A15A04">
            <w:pPr>
              <w:rPr>
                <w:sz w:val="18"/>
                <w:szCs w:val="18"/>
                <w:lang w:val="en-US"/>
              </w:rPr>
            </w:pPr>
            <w:r w:rsidRPr="00292C07">
              <w:rPr>
                <w:sz w:val="18"/>
                <w:szCs w:val="18"/>
              </w:rPr>
              <w:t>Цемент</w:t>
            </w:r>
            <w:r w:rsidRPr="00292C07">
              <w:rPr>
                <w:sz w:val="18"/>
                <w:szCs w:val="18"/>
                <w:lang w:val="en-US"/>
              </w:rPr>
              <w:t xml:space="preserve"> </w:t>
            </w:r>
            <w:r w:rsidRPr="00292C07">
              <w:rPr>
                <w:sz w:val="18"/>
                <w:szCs w:val="18"/>
              </w:rPr>
              <w:t>костный</w:t>
            </w:r>
            <w:r w:rsidRPr="00292C07">
              <w:rPr>
                <w:sz w:val="18"/>
                <w:szCs w:val="18"/>
                <w:lang w:val="en-US"/>
              </w:rPr>
              <w:t xml:space="preserve"> VERTAPLEX SPINE CEMENT TWIN CE  </w:t>
            </w:r>
          </w:p>
        </w:tc>
        <w:tc>
          <w:tcPr>
            <w:tcW w:w="8364" w:type="dxa"/>
          </w:tcPr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Цемент - Представляет собой 2 стерильно упакованных компонента:</w:t>
            </w:r>
            <w:r>
              <w:rPr>
                <w:sz w:val="18"/>
                <w:szCs w:val="18"/>
              </w:rPr>
              <w:t xml:space="preserve"> </w:t>
            </w:r>
            <w:r w:rsidRPr="00292C07">
              <w:rPr>
                <w:sz w:val="18"/>
                <w:szCs w:val="18"/>
              </w:rPr>
              <w:t xml:space="preserve">Один компонент: ампула, содержащая бесцветный жидкий мономер кисло-сладкого </w:t>
            </w:r>
            <w:proofErr w:type="gramStart"/>
            <w:r w:rsidRPr="00292C07">
              <w:rPr>
                <w:sz w:val="18"/>
                <w:szCs w:val="18"/>
              </w:rPr>
              <w:t>запаха  1</w:t>
            </w:r>
            <w:proofErr w:type="gramEnd"/>
            <w:r w:rsidRPr="00292C07">
              <w:rPr>
                <w:sz w:val="18"/>
                <w:szCs w:val="18"/>
              </w:rPr>
              <w:t>/2 дозы  9,5мл следующего состава:-Метилметакрилат (мономер) - 9,40 мл.</w:t>
            </w:r>
          </w:p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-</w:t>
            </w:r>
            <w:r w:rsidRPr="00292C07">
              <w:rPr>
                <w:sz w:val="18"/>
                <w:szCs w:val="18"/>
                <w:lang w:val="en-US"/>
              </w:rPr>
              <w:t>N</w:t>
            </w:r>
            <w:r w:rsidRPr="00292C07">
              <w:rPr>
                <w:sz w:val="18"/>
                <w:szCs w:val="18"/>
              </w:rPr>
              <w:t xml:space="preserve">, </w:t>
            </w:r>
            <w:r w:rsidRPr="00292C07">
              <w:rPr>
                <w:sz w:val="18"/>
                <w:szCs w:val="18"/>
                <w:lang w:val="en-US"/>
              </w:rPr>
              <w:t>N</w:t>
            </w:r>
            <w:r w:rsidRPr="00292C07">
              <w:rPr>
                <w:sz w:val="18"/>
                <w:szCs w:val="18"/>
              </w:rPr>
              <w:t>-</w:t>
            </w:r>
            <w:proofErr w:type="spellStart"/>
            <w:r w:rsidRPr="00292C07">
              <w:rPr>
                <w:sz w:val="18"/>
                <w:szCs w:val="18"/>
              </w:rPr>
              <w:t>диметилпаратолуидин</w:t>
            </w:r>
            <w:proofErr w:type="spellEnd"/>
            <w:r w:rsidRPr="00292C07">
              <w:rPr>
                <w:sz w:val="18"/>
                <w:szCs w:val="18"/>
              </w:rPr>
              <w:t xml:space="preserve"> - 0,10 мл.</w:t>
            </w:r>
          </w:p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-Гидрохинон </w:t>
            </w:r>
            <w:r w:rsidRPr="00292C07">
              <w:rPr>
                <w:sz w:val="18"/>
                <w:szCs w:val="18"/>
                <w:lang w:val="en-US"/>
              </w:rPr>
              <w:t>USP</w:t>
            </w:r>
            <w:r w:rsidRPr="00292C07">
              <w:rPr>
                <w:sz w:val="18"/>
                <w:szCs w:val="18"/>
              </w:rPr>
              <w:t>- 0,75 мг.</w:t>
            </w:r>
          </w:p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Другой компонент: пакет 1/2 дозы 20гр мелко измельченного порошка (плоские, скученные микроскопические хлопья; между хлопьями находится воздух, что способствует полному проникновению жидкого мономера) следующего состава:</w:t>
            </w:r>
          </w:p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-Полиметилметакрилат – 14,0 гр. (включая Пероксид </w:t>
            </w:r>
            <w:proofErr w:type="spellStart"/>
            <w:r w:rsidRPr="00292C07">
              <w:rPr>
                <w:sz w:val="18"/>
                <w:szCs w:val="18"/>
              </w:rPr>
              <w:t>Бензоила</w:t>
            </w:r>
            <w:proofErr w:type="spellEnd"/>
            <w:r w:rsidRPr="00292C07">
              <w:rPr>
                <w:sz w:val="18"/>
                <w:szCs w:val="18"/>
              </w:rPr>
              <w:t xml:space="preserve"> – 2,6%).</w:t>
            </w:r>
          </w:p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-Бария Сульфат Е.Р – 6,0 гр.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29</w:t>
            </w:r>
          </w:p>
        </w:tc>
        <w:tc>
          <w:tcPr>
            <w:tcW w:w="5244" w:type="dxa"/>
          </w:tcPr>
          <w:p w:rsidR="00A15A04" w:rsidRPr="007D7333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Чехол д/</w:t>
            </w:r>
            <w:proofErr w:type="spellStart"/>
            <w:r w:rsidRPr="00292C07">
              <w:rPr>
                <w:sz w:val="18"/>
                <w:szCs w:val="18"/>
              </w:rPr>
              <w:t>эндокамеры</w:t>
            </w:r>
            <w:proofErr w:type="spellEnd"/>
            <w:r w:rsidRPr="00292C0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64" w:type="dxa"/>
          </w:tcPr>
          <w:p w:rsidR="00A15A04" w:rsidRPr="007D7333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Чехол для эндоскопической камеры и шнура 13*240 см </w:t>
            </w:r>
            <w:proofErr w:type="spellStart"/>
            <w:r w:rsidRPr="00292C07">
              <w:rPr>
                <w:sz w:val="18"/>
                <w:szCs w:val="18"/>
              </w:rPr>
              <w:t>стерильный,одноразовый</w:t>
            </w:r>
            <w:proofErr w:type="spellEnd"/>
            <w:r w:rsidRPr="00292C07">
              <w:rPr>
                <w:sz w:val="18"/>
                <w:szCs w:val="18"/>
              </w:rPr>
              <w:t>, полиэтиленовый с липкими краями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30</w:t>
            </w:r>
          </w:p>
        </w:tc>
        <w:tc>
          <w:tcPr>
            <w:tcW w:w="5244" w:type="dxa"/>
          </w:tcPr>
          <w:p w:rsidR="00A15A04" w:rsidRPr="007D7333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Чехол-покрытие д/микроскопа линзой</w:t>
            </w:r>
          </w:p>
        </w:tc>
        <w:tc>
          <w:tcPr>
            <w:tcW w:w="8364" w:type="dxa"/>
          </w:tcPr>
          <w:p w:rsidR="00A15A04" w:rsidRPr="007D7333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Чехол для микроскопа с линзой  (объектив 65 мм), размер 122х270 см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31</w:t>
            </w:r>
          </w:p>
        </w:tc>
        <w:tc>
          <w:tcPr>
            <w:tcW w:w="5244" w:type="dxa"/>
          </w:tcPr>
          <w:p w:rsidR="00A15A04" w:rsidRPr="00292C07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Шунтирующая система Дельта ,стандартная</w:t>
            </w:r>
            <w:bookmarkStart w:id="0" w:name="_GoBack"/>
            <w:bookmarkEnd w:id="0"/>
          </w:p>
        </w:tc>
        <w:tc>
          <w:tcPr>
            <w:tcW w:w="8364" w:type="dxa"/>
          </w:tcPr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Шунтирующая система </w:t>
            </w:r>
            <w:proofErr w:type="gramStart"/>
            <w:r w:rsidRPr="00292C07">
              <w:rPr>
                <w:sz w:val="18"/>
                <w:szCs w:val="18"/>
              </w:rPr>
              <w:t>Дельта ,</w:t>
            </w:r>
            <w:proofErr w:type="spellStart"/>
            <w:r w:rsidRPr="00292C07">
              <w:rPr>
                <w:sz w:val="18"/>
                <w:szCs w:val="18"/>
              </w:rPr>
              <w:t>стандартная</w:t>
            </w:r>
            <w:proofErr w:type="gramEnd"/>
            <w:r w:rsidRPr="00292C07">
              <w:rPr>
                <w:sz w:val="18"/>
                <w:szCs w:val="18"/>
              </w:rPr>
              <w:t>.Предназначен</w:t>
            </w:r>
            <w:proofErr w:type="spellEnd"/>
            <w:r w:rsidRPr="00292C07">
              <w:rPr>
                <w:sz w:val="18"/>
                <w:szCs w:val="18"/>
              </w:rPr>
              <w:t xml:space="preserve"> для постоянной имплантации с целью обеспечения однонаправленного регулируемого оттока жидкости из головного мозга в правое предсердие или брюшную полость. Клапан с контролем оттока состоит из полипропилена и </w:t>
            </w:r>
            <w:proofErr w:type="spellStart"/>
            <w:r w:rsidRPr="00292C07">
              <w:rPr>
                <w:sz w:val="18"/>
                <w:szCs w:val="18"/>
              </w:rPr>
              <w:t>силикона,чтобы</w:t>
            </w:r>
            <w:proofErr w:type="spellEnd"/>
            <w:r w:rsidRPr="00292C07">
              <w:rPr>
                <w:sz w:val="18"/>
                <w:szCs w:val="18"/>
              </w:rPr>
              <w:t xml:space="preserve"> исключить слипание и деформацию клапана.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32</w:t>
            </w:r>
          </w:p>
        </w:tc>
        <w:tc>
          <w:tcPr>
            <w:tcW w:w="5244" w:type="dxa"/>
          </w:tcPr>
          <w:p w:rsidR="00A15A04" w:rsidRPr="00292C07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Электрод </w:t>
            </w:r>
            <w:proofErr w:type="spellStart"/>
            <w:r w:rsidRPr="00292C07">
              <w:rPr>
                <w:sz w:val="18"/>
                <w:szCs w:val="18"/>
              </w:rPr>
              <w:t>стимуляционный</w:t>
            </w:r>
            <w:proofErr w:type="spellEnd"/>
            <w:r w:rsidRPr="00292C07">
              <w:rPr>
                <w:sz w:val="18"/>
                <w:szCs w:val="18"/>
              </w:rPr>
              <w:t>, одноразовый</w:t>
            </w:r>
          </w:p>
        </w:tc>
        <w:tc>
          <w:tcPr>
            <w:tcW w:w="8364" w:type="dxa"/>
          </w:tcPr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Электрод </w:t>
            </w:r>
            <w:proofErr w:type="spellStart"/>
            <w:r w:rsidRPr="00292C07">
              <w:rPr>
                <w:sz w:val="18"/>
                <w:szCs w:val="18"/>
              </w:rPr>
              <w:t>стимуляционный</w:t>
            </w:r>
            <w:proofErr w:type="spellEnd"/>
            <w:r w:rsidRPr="00292C07">
              <w:rPr>
                <w:sz w:val="18"/>
                <w:szCs w:val="18"/>
              </w:rPr>
              <w:t xml:space="preserve">, одноразовый (кортикальный </w:t>
            </w:r>
            <w:proofErr w:type="spellStart"/>
            <w:r w:rsidRPr="00292C07">
              <w:rPr>
                <w:sz w:val="18"/>
                <w:szCs w:val="18"/>
              </w:rPr>
              <w:t>грид</w:t>
            </w:r>
            <w:proofErr w:type="spellEnd"/>
            <w:r w:rsidRPr="00292C07">
              <w:rPr>
                <w:sz w:val="18"/>
                <w:szCs w:val="18"/>
              </w:rPr>
              <w:t>-электрод, 4 контакта в один ряд, материал контактов – нержавеющая сталь, диаметр контакта 4мм, промежутки между контактами 10мм; контакты типа “</w:t>
            </w:r>
            <w:proofErr w:type="spellStart"/>
            <w:r w:rsidRPr="00292C07">
              <w:rPr>
                <w:sz w:val="18"/>
                <w:szCs w:val="18"/>
              </w:rPr>
              <w:t>touchproof</w:t>
            </w:r>
            <w:proofErr w:type="spellEnd"/>
            <w:r w:rsidRPr="00292C07">
              <w:rPr>
                <w:sz w:val="18"/>
                <w:szCs w:val="18"/>
              </w:rPr>
              <w:t>” 1,5мм, встроенный кабель 1800мм, стерильный)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33</w:t>
            </w:r>
          </w:p>
        </w:tc>
        <w:tc>
          <w:tcPr>
            <w:tcW w:w="5244" w:type="dxa"/>
          </w:tcPr>
          <w:p w:rsidR="00A15A04" w:rsidRPr="00292C07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Электрод </w:t>
            </w:r>
            <w:proofErr w:type="spellStart"/>
            <w:r w:rsidRPr="00292C07">
              <w:rPr>
                <w:sz w:val="18"/>
                <w:szCs w:val="18"/>
              </w:rPr>
              <w:t>стимуляционный</w:t>
            </w:r>
            <w:proofErr w:type="spellEnd"/>
            <w:r w:rsidRPr="00292C07">
              <w:rPr>
                <w:sz w:val="18"/>
                <w:szCs w:val="18"/>
              </w:rPr>
              <w:t>, одноразовый</w:t>
            </w:r>
          </w:p>
        </w:tc>
        <w:tc>
          <w:tcPr>
            <w:tcW w:w="8364" w:type="dxa"/>
          </w:tcPr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Электрод </w:t>
            </w:r>
            <w:proofErr w:type="spellStart"/>
            <w:r w:rsidRPr="00292C07">
              <w:rPr>
                <w:sz w:val="18"/>
                <w:szCs w:val="18"/>
              </w:rPr>
              <w:t>стимуляционный</w:t>
            </w:r>
            <w:proofErr w:type="spellEnd"/>
            <w:r w:rsidRPr="00292C07">
              <w:rPr>
                <w:sz w:val="18"/>
                <w:szCs w:val="18"/>
              </w:rPr>
              <w:t xml:space="preserve">, одноразовый (кортикальный </w:t>
            </w:r>
            <w:proofErr w:type="spellStart"/>
            <w:r w:rsidRPr="00292C07">
              <w:rPr>
                <w:sz w:val="18"/>
                <w:szCs w:val="18"/>
              </w:rPr>
              <w:t>грид</w:t>
            </w:r>
            <w:proofErr w:type="spellEnd"/>
            <w:r w:rsidRPr="00292C07">
              <w:rPr>
                <w:sz w:val="18"/>
                <w:szCs w:val="18"/>
              </w:rPr>
              <w:t>-электрод, 4 контакта в один ряд, материал контактов – нержавеющая сталь, диаметр контакта 4мм, промежутки между контактами 10мм; контакты типа “</w:t>
            </w:r>
            <w:proofErr w:type="spellStart"/>
            <w:r w:rsidRPr="00292C07">
              <w:rPr>
                <w:sz w:val="18"/>
                <w:szCs w:val="18"/>
              </w:rPr>
              <w:t>touchproof</w:t>
            </w:r>
            <w:proofErr w:type="spellEnd"/>
            <w:r w:rsidRPr="00292C07">
              <w:rPr>
                <w:sz w:val="18"/>
                <w:szCs w:val="18"/>
              </w:rPr>
              <w:t>” 1,5мм, встроенный кабель 1800мм, стерильный)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34</w:t>
            </w:r>
          </w:p>
        </w:tc>
        <w:tc>
          <w:tcPr>
            <w:tcW w:w="5244" w:type="dxa"/>
          </w:tcPr>
          <w:p w:rsidR="00A15A04" w:rsidRPr="00292C07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Электроды регистрирующие, из Системы </w:t>
            </w:r>
            <w:proofErr w:type="spellStart"/>
            <w:r w:rsidRPr="00292C07">
              <w:rPr>
                <w:sz w:val="18"/>
                <w:szCs w:val="18"/>
              </w:rPr>
              <w:t>интраоперационного</w:t>
            </w:r>
            <w:proofErr w:type="spellEnd"/>
            <w:r w:rsidRPr="00292C07">
              <w:rPr>
                <w:sz w:val="18"/>
                <w:szCs w:val="18"/>
              </w:rPr>
              <w:t xml:space="preserve"> </w:t>
            </w:r>
            <w:proofErr w:type="spellStart"/>
            <w:r w:rsidRPr="00292C07">
              <w:rPr>
                <w:sz w:val="18"/>
                <w:szCs w:val="18"/>
              </w:rPr>
              <w:t>нейромониторинга</w:t>
            </w:r>
            <w:proofErr w:type="spellEnd"/>
          </w:p>
        </w:tc>
        <w:tc>
          <w:tcPr>
            <w:tcW w:w="8364" w:type="dxa"/>
          </w:tcPr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Электрод спиралевидный (одинарный, игла 0,6мм конический корпус, кабель 1,5м, разъем типа "</w:t>
            </w:r>
            <w:proofErr w:type="spellStart"/>
            <w:r w:rsidRPr="00292C07">
              <w:rPr>
                <w:sz w:val="18"/>
                <w:szCs w:val="18"/>
              </w:rPr>
              <w:t>touchproof</w:t>
            </w:r>
            <w:proofErr w:type="spellEnd"/>
            <w:r w:rsidRPr="00292C07">
              <w:rPr>
                <w:sz w:val="18"/>
                <w:szCs w:val="18"/>
              </w:rPr>
              <w:t xml:space="preserve">",цветовая кодировка: желтый, красный, синий, </w:t>
            </w:r>
            <w:proofErr w:type="spellStart"/>
            <w:r w:rsidRPr="00292C07">
              <w:rPr>
                <w:sz w:val="18"/>
                <w:szCs w:val="18"/>
              </w:rPr>
              <w:t>зеленый,черный</w:t>
            </w:r>
            <w:proofErr w:type="spellEnd"/>
            <w:r w:rsidRPr="00292C07">
              <w:rPr>
                <w:sz w:val="18"/>
                <w:szCs w:val="18"/>
              </w:rPr>
              <w:t>, белый, стерильный, одноразовый, 6 электродов в наборе с разной цветовой маркировкой) 10 наборов/</w:t>
            </w:r>
            <w:proofErr w:type="spellStart"/>
            <w:r w:rsidRPr="00292C07">
              <w:rPr>
                <w:sz w:val="18"/>
                <w:szCs w:val="18"/>
              </w:rPr>
              <w:t>уп</w:t>
            </w:r>
            <w:proofErr w:type="spellEnd"/>
            <w:r w:rsidRPr="00292C07">
              <w:rPr>
                <w:sz w:val="18"/>
                <w:szCs w:val="18"/>
              </w:rPr>
              <w:t>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35</w:t>
            </w:r>
          </w:p>
        </w:tc>
        <w:tc>
          <w:tcPr>
            <w:tcW w:w="5244" w:type="dxa"/>
          </w:tcPr>
          <w:p w:rsidR="00A15A04" w:rsidRPr="00292C07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Электроды регистрирующие, из Системы </w:t>
            </w:r>
            <w:proofErr w:type="spellStart"/>
            <w:r w:rsidRPr="00292C07">
              <w:rPr>
                <w:sz w:val="18"/>
                <w:szCs w:val="18"/>
              </w:rPr>
              <w:t>интраоперационного</w:t>
            </w:r>
            <w:proofErr w:type="spellEnd"/>
            <w:r w:rsidRPr="00292C07">
              <w:rPr>
                <w:sz w:val="18"/>
                <w:szCs w:val="18"/>
              </w:rPr>
              <w:t xml:space="preserve"> </w:t>
            </w:r>
            <w:proofErr w:type="spellStart"/>
            <w:r w:rsidRPr="00292C07">
              <w:rPr>
                <w:sz w:val="18"/>
                <w:szCs w:val="18"/>
              </w:rPr>
              <w:t>нейромониторинга</w:t>
            </w:r>
            <w:proofErr w:type="spellEnd"/>
          </w:p>
        </w:tc>
        <w:tc>
          <w:tcPr>
            <w:tcW w:w="8364" w:type="dxa"/>
          </w:tcPr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Электрод игольчатый (парный, прямой, игла 0,45x15мм, тонкий корпус, кабель 2,0м, разъем типа "</w:t>
            </w:r>
            <w:proofErr w:type="spellStart"/>
            <w:r w:rsidRPr="00292C07">
              <w:rPr>
                <w:sz w:val="18"/>
                <w:szCs w:val="18"/>
              </w:rPr>
              <w:t>touchproof</w:t>
            </w:r>
            <w:proofErr w:type="spellEnd"/>
            <w:r w:rsidRPr="00292C07">
              <w:rPr>
                <w:sz w:val="18"/>
                <w:szCs w:val="18"/>
              </w:rPr>
              <w:t>", цветовая кодировка: красный/черный, красный/белый,</w:t>
            </w:r>
          </w:p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синий/черный, синий/белый, желтый/черный, желтый/белый, фиолетовый/черный, фиолетовый/белый, серый/черный, серый/белый, стерильный, одноразовый), 10 шт./</w:t>
            </w:r>
            <w:proofErr w:type="spellStart"/>
            <w:r w:rsidRPr="00292C07">
              <w:rPr>
                <w:sz w:val="18"/>
                <w:szCs w:val="18"/>
              </w:rPr>
              <w:t>уп</w:t>
            </w:r>
            <w:proofErr w:type="spellEnd"/>
            <w:r w:rsidRPr="00292C07">
              <w:rPr>
                <w:sz w:val="18"/>
                <w:szCs w:val="18"/>
              </w:rPr>
              <w:t>.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t>36</w:t>
            </w:r>
          </w:p>
        </w:tc>
        <w:tc>
          <w:tcPr>
            <w:tcW w:w="5244" w:type="dxa"/>
          </w:tcPr>
          <w:p w:rsidR="00A15A04" w:rsidRPr="00292C07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Электроды регистрирующие, из Системы </w:t>
            </w:r>
            <w:proofErr w:type="spellStart"/>
            <w:r w:rsidRPr="00292C07">
              <w:rPr>
                <w:sz w:val="18"/>
                <w:szCs w:val="18"/>
              </w:rPr>
              <w:t>интраоперационного</w:t>
            </w:r>
            <w:proofErr w:type="spellEnd"/>
            <w:r w:rsidRPr="00292C07">
              <w:rPr>
                <w:sz w:val="18"/>
                <w:szCs w:val="18"/>
              </w:rPr>
              <w:t xml:space="preserve"> </w:t>
            </w:r>
            <w:proofErr w:type="spellStart"/>
            <w:r w:rsidRPr="00292C07">
              <w:rPr>
                <w:sz w:val="18"/>
                <w:szCs w:val="18"/>
              </w:rPr>
              <w:t>нейромониторинга</w:t>
            </w:r>
            <w:proofErr w:type="spellEnd"/>
          </w:p>
        </w:tc>
        <w:tc>
          <w:tcPr>
            <w:tcW w:w="8364" w:type="dxa"/>
          </w:tcPr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>Электроды стимулирующие (электроды накожные - 24шт) - 20х27мм, длина кабеля 2.5м, спаренные DSE 4125</w:t>
            </w:r>
          </w:p>
        </w:tc>
      </w:tr>
      <w:tr w:rsidR="00A15A04" w:rsidTr="00F74353">
        <w:tc>
          <w:tcPr>
            <w:tcW w:w="988" w:type="dxa"/>
          </w:tcPr>
          <w:p w:rsidR="00A15A04" w:rsidRDefault="00A15A04" w:rsidP="00A15A04">
            <w:r>
              <w:lastRenderedPageBreak/>
              <w:t>37</w:t>
            </w:r>
          </w:p>
        </w:tc>
        <w:tc>
          <w:tcPr>
            <w:tcW w:w="5244" w:type="dxa"/>
          </w:tcPr>
          <w:p w:rsidR="00A15A04" w:rsidRPr="00292C07" w:rsidRDefault="00A15A04" w:rsidP="00A15A04">
            <w:pPr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Электроды регистрирующие, из Системы </w:t>
            </w:r>
            <w:proofErr w:type="spellStart"/>
            <w:r w:rsidRPr="00292C07">
              <w:rPr>
                <w:sz w:val="18"/>
                <w:szCs w:val="18"/>
              </w:rPr>
              <w:t>интраоперационного</w:t>
            </w:r>
            <w:proofErr w:type="spellEnd"/>
            <w:r w:rsidRPr="00292C07">
              <w:rPr>
                <w:sz w:val="18"/>
                <w:szCs w:val="18"/>
              </w:rPr>
              <w:t xml:space="preserve"> </w:t>
            </w:r>
            <w:proofErr w:type="spellStart"/>
            <w:r w:rsidRPr="00292C07">
              <w:rPr>
                <w:sz w:val="18"/>
                <w:szCs w:val="18"/>
              </w:rPr>
              <w:t>нейромониторинга</w:t>
            </w:r>
            <w:proofErr w:type="spellEnd"/>
          </w:p>
        </w:tc>
        <w:tc>
          <w:tcPr>
            <w:tcW w:w="8364" w:type="dxa"/>
          </w:tcPr>
          <w:p w:rsidR="00A15A04" w:rsidRPr="00292C07" w:rsidRDefault="00A15A04" w:rsidP="00A15A04">
            <w:pPr>
              <w:jc w:val="both"/>
              <w:rPr>
                <w:sz w:val="18"/>
                <w:szCs w:val="18"/>
              </w:rPr>
            </w:pPr>
            <w:r w:rsidRPr="00292C07">
              <w:rPr>
                <w:sz w:val="18"/>
                <w:szCs w:val="18"/>
              </w:rPr>
              <w:t xml:space="preserve">Зонды для стимуляции с принадлежностями, из Системы </w:t>
            </w:r>
            <w:proofErr w:type="spellStart"/>
            <w:r w:rsidRPr="00292C07">
              <w:rPr>
                <w:sz w:val="18"/>
                <w:szCs w:val="18"/>
              </w:rPr>
              <w:t>интраоперационного</w:t>
            </w:r>
            <w:proofErr w:type="spellEnd"/>
            <w:r w:rsidRPr="00292C07">
              <w:rPr>
                <w:sz w:val="18"/>
                <w:szCs w:val="18"/>
              </w:rPr>
              <w:t xml:space="preserve"> </w:t>
            </w:r>
            <w:proofErr w:type="spellStart"/>
            <w:r w:rsidRPr="00292C07">
              <w:rPr>
                <w:sz w:val="18"/>
                <w:szCs w:val="18"/>
              </w:rPr>
              <w:t>нейромониторинга</w:t>
            </w:r>
            <w:proofErr w:type="spellEnd"/>
            <w:r w:rsidRPr="00292C07">
              <w:rPr>
                <w:sz w:val="18"/>
                <w:szCs w:val="18"/>
              </w:rPr>
              <w:t xml:space="preserve"> , (</w:t>
            </w:r>
            <w:proofErr w:type="spellStart"/>
            <w:r w:rsidRPr="00292C07">
              <w:rPr>
                <w:sz w:val="18"/>
                <w:szCs w:val="18"/>
              </w:rPr>
              <w:t>монополярные</w:t>
            </w:r>
            <w:proofErr w:type="spellEnd"/>
            <w:r w:rsidRPr="00292C07">
              <w:rPr>
                <w:sz w:val="18"/>
                <w:szCs w:val="18"/>
              </w:rPr>
              <w:t xml:space="preserve"> зонды- 3шт) - с шариком на конце 175мм, с плоским кончиком 100мм, с шариком на конце 100мм NRE1003</w:t>
            </w:r>
          </w:p>
        </w:tc>
      </w:tr>
    </w:tbl>
    <w:p w:rsidR="00F74353" w:rsidRDefault="00F74353"/>
    <w:sectPr w:rsidR="00F74353" w:rsidSect="00F743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1C"/>
    <w:rsid w:val="00164E1C"/>
    <w:rsid w:val="00580CCB"/>
    <w:rsid w:val="00A15A04"/>
    <w:rsid w:val="00AF6BBC"/>
    <w:rsid w:val="00C6181F"/>
    <w:rsid w:val="00F7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3776"/>
  <w15:chartTrackingRefBased/>
  <w15:docId w15:val="{AC396D79-2A53-4334-A338-0EE6E53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Дузбаев Еркобек Серикович</dc:creator>
  <cp:keywords/>
  <dc:description/>
  <cp:lastModifiedBy>Дузбаев Еркобек Серикович</cp:lastModifiedBy>
  <cp:revision>3</cp:revision>
  <dcterms:created xsi:type="dcterms:W3CDTF">2023-12-05T11:22:00Z</dcterms:created>
  <dcterms:modified xsi:type="dcterms:W3CDTF">2023-12-06T07:12:00Z</dcterms:modified>
</cp:coreProperties>
</file>