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B2" w:rsidRPr="00627C04" w:rsidRDefault="00CF19B2" w:rsidP="00CF19B2">
      <w:pPr>
        <w:rPr>
          <w:color w:val="000000"/>
          <w:sz w:val="18"/>
          <w:szCs w:val="18"/>
        </w:rPr>
      </w:pPr>
      <w:r w:rsidRPr="00627C04">
        <w:t>Приложение 2 к тендерной документации</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1) Товар должен быть зарегистрирован в Республике Казахстан и готов к применению в соответствии с Кодексом Республики Казахстан от 7 июля 2020 года «О здоровье народа и системе здравоохранения» №360-VI (далее – Кодекс) и порядком государственной регистрации, установленным уполномоченным органом в области здравоохранения;</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rsidR="00CF19B2" w:rsidRPr="00D81474" w:rsidRDefault="00CF19B2" w:rsidP="00CF19B2">
      <w:pPr>
        <w:autoSpaceDE w:val="0"/>
        <w:autoSpaceDN w:val="0"/>
        <w:ind w:firstLine="400"/>
        <w:contextualSpacing/>
        <w:mirrorIndents/>
        <w:jc w:val="both"/>
        <w:rPr>
          <w:color w:val="000000"/>
          <w:sz w:val="18"/>
          <w:szCs w:val="18"/>
        </w:rPr>
      </w:pPr>
      <w:r w:rsidRPr="00D81474">
        <w:rPr>
          <w:color w:val="000000"/>
          <w:sz w:val="18"/>
          <w:szCs w:val="18"/>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CF19B2" w:rsidRPr="00D81474" w:rsidRDefault="00CF19B2" w:rsidP="00CF19B2">
      <w:pPr>
        <w:autoSpaceDE w:val="0"/>
        <w:autoSpaceDN w:val="0"/>
        <w:ind w:firstLine="400"/>
        <w:contextualSpacing/>
        <w:mirrorIndents/>
        <w:jc w:val="both"/>
        <w:rPr>
          <w:color w:val="000000"/>
          <w:sz w:val="18"/>
          <w:szCs w:val="18"/>
        </w:rPr>
      </w:pPr>
      <w:r w:rsidRPr="00D81474">
        <w:rPr>
          <w:b/>
          <w:bCs/>
          <w:color w:val="000000"/>
          <w:sz w:val="18"/>
          <w:szCs w:val="18"/>
        </w:rPr>
        <w:t>Сопутствующие услуги:</w:t>
      </w:r>
      <w:r w:rsidRPr="00D81474">
        <w:rPr>
          <w:color w:val="000000"/>
          <w:sz w:val="18"/>
          <w:szCs w:val="18"/>
        </w:rPr>
        <w:t xml:space="preserve"> доставка, разгрузка товара на склад Заказчика, обучение персонала по правильному использованию (в случае необходимости).</w:t>
      </w:r>
    </w:p>
    <w:p w:rsidR="00CF19B2" w:rsidRDefault="00CF19B2" w:rsidP="00CF19B2">
      <w:pPr>
        <w:autoSpaceDE w:val="0"/>
        <w:autoSpaceDN w:val="0"/>
        <w:ind w:firstLine="400"/>
        <w:contextualSpacing/>
        <w:mirrorIndents/>
        <w:jc w:val="both"/>
        <w:rPr>
          <w:sz w:val="18"/>
          <w:szCs w:val="18"/>
        </w:rPr>
      </w:pPr>
    </w:p>
    <w:p w:rsidR="00CF19B2" w:rsidRPr="00D81474" w:rsidRDefault="00CF19B2" w:rsidP="00CF19B2">
      <w:pPr>
        <w:autoSpaceDE w:val="0"/>
        <w:autoSpaceDN w:val="0"/>
        <w:ind w:firstLine="400"/>
        <w:contextualSpacing/>
        <w:mirrorIndents/>
        <w:jc w:val="both"/>
        <w:rPr>
          <w:sz w:val="18"/>
          <w:szCs w:val="18"/>
        </w:rPr>
      </w:pP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26"/>
        <w:gridCol w:w="11056"/>
      </w:tblGrid>
      <w:tr w:rsidR="00CF19B2" w:rsidRPr="00044F00" w:rsidTr="00CF19B2">
        <w:trPr>
          <w:trHeight w:val="170"/>
        </w:trPr>
        <w:tc>
          <w:tcPr>
            <w:tcW w:w="704"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 лота</w:t>
            </w:r>
          </w:p>
        </w:tc>
        <w:tc>
          <w:tcPr>
            <w:tcW w:w="3226"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Наименование товара</w:t>
            </w:r>
          </w:p>
        </w:tc>
        <w:tc>
          <w:tcPr>
            <w:tcW w:w="11056" w:type="dxa"/>
            <w:shd w:val="clear" w:color="auto" w:fill="auto"/>
            <w:vAlign w:val="center"/>
            <w:hideMark/>
          </w:tcPr>
          <w:p w:rsidR="00CF19B2" w:rsidRPr="00044F00" w:rsidRDefault="00CF19B2" w:rsidP="003E645E">
            <w:pPr>
              <w:jc w:val="center"/>
              <w:rPr>
                <w:b/>
                <w:bCs/>
                <w:color w:val="000000"/>
                <w:sz w:val="20"/>
                <w:szCs w:val="20"/>
              </w:rPr>
            </w:pPr>
            <w:r w:rsidRPr="00044F00">
              <w:rPr>
                <w:b/>
                <w:bCs/>
                <w:color w:val="000000"/>
                <w:sz w:val="20"/>
                <w:szCs w:val="20"/>
              </w:rPr>
              <w:t>Полная характеристика (описание) товара</w:t>
            </w:r>
          </w:p>
        </w:tc>
      </w:tr>
      <w:tr w:rsidR="006E7746" w:rsidRPr="00044F00" w:rsidTr="00CF19B2">
        <w:trPr>
          <w:trHeight w:val="170"/>
        </w:trPr>
        <w:tc>
          <w:tcPr>
            <w:tcW w:w="704" w:type="dxa"/>
            <w:shd w:val="clear" w:color="auto" w:fill="auto"/>
          </w:tcPr>
          <w:p w:rsidR="006E7746" w:rsidRDefault="006E7746" w:rsidP="006E7746">
            <w:pPr>
              <w:ind w:right="-251"/>
              <w:rPr>
                <w:b/>
                <w:bCs/>
                <w:color w:val="000000"/>
                <w:sz w:val="20"/>
                <w:szCs w:val="20"/>
              </w:rPr>
            </w:pPr>
          </w:p>
          <w:p w:rsidR="006E7746" w:rsidRPr="00B16325" w:rsidRDefault="006E7746" w:rsidP="006E7746">
            <w:pPr>
              <w:ind w:right="-251"/>
              <w:rPr>
                <w:b/>
                <w:bCs/>
                <w:color w:val="000000"/>
                <w:sz w:val="20"/>
                <w:szCs w:val="20"/>
              </w:rPr>
            </w:pPr>
            <w:r>
              <w:rPr>
                <w:b/>
                <w:bCs/>
                <w:color w:val="000000"/>
                <w:sz w:val="20"/>
                <w:szCs w:val="20"/>
              </w:rPr>
              <w:t>1</w:t>
            </w:r>
          </w:p>
        </w:tc>
        <w:tc>
          <w:tcPr>
            <w:tcW w:w="3226" w:type="dxa"/>
            <w:shd w:val="clear" w:color="000000" w:fill="FFFFFF"/>
            <w:vAlign w:val="center"/>
          </w:tcPr>
          <w:p w:rsidR="006E7746" w:rsidRPr="007418C1" w:rsidRDefault="007418C1" w:rsidP="006E7746">
            <w:pPr>
              <w:rPr>
                <w:sz w:val="18"/>
                <w:szCs w:val="18"/>
              </w:rPr>
            </w:pPr>
            <w:r w:rsidRPr="007418C1">
              <w:rPr>
                <w:sz w:val="18"/>
                <w:szCs w:val="18"/>
              </w:rPr>
              <w:t xml:space="preserve">Окклюдер артериального потока </w:t>
            </w:r>
            <w:r w:rsidRPr="007418C1">
              <w:rPr>
                <w:sz w:val="18"/>
                <w:szCs w:val="18"/>
                <w:lang w:val="en-US"/>
              </w:rPr>
              <w:t>Amplatzer</w:t>
            </w:r>
            <w:r w:rsidRPr="007418C1">
              <w:rPr>
                <w:sz w:val="18"/>
                <w:szCs w:val="18"/>
              </w:rPr>
              <w:t xml:space="preserve"> </w:t>
            </w:r>
            <w:r w:rsidRPr="007418C1">
              <w:rPr>
                <w:sz w:val="18"/>
                <w:szCs w:val="18"/>
                <w:lang w:val="en-US"/>
              </w:rPr>
              <w:t>Duct</w:t>
            </w:r>
            <w:r w:rsidRPr="007418C1">
              <w:rPr>
                <w:sz w:val="18"/>
                <w:szCs w:val="18"/>
              </w:rPr>
              <w:t xml:space="preserve"> </w:t>
            </w:r>
            <w:r w:rsidRPr="007418C1">
              <w:rPr>
                <w:sz w:val="18"/>
                <w:szCs w:val="18"/>
                <w:lang w:val="en-US"/>
              </w:rPr>
              <w:t>Occluder</w:t>
            </w:r>
            <w:r w:rsidRPr="007418C1">
              <w:rPr>
                <w:sz w:val="18"/>
                <w:szCs w:val="18"/>
              </w:rPr>
              <w:t xml:space="preserve"> </w:t>
            </w:r>
            <w:r w:rsidRPr="007418C1">
              <w:rPr>
                <w:sz w:val="18"/>
                <w:szCs w:val="18"/>
                <w:lang w:val="en-US"/>
              </w:rPr>
              <w:t>PDA</w:t>
            </w:r>
            <w:r w:rsidRPr="007418C1">
              <w:rPr>
                <w:sz w:val="18"/>
                <w:szCs w:val="18"/>
              </w:rPr>
              <w:t xml:space="preserve">  </w:t>
            </w:r>
          </w:p>
        </w:tc>
        <w:tc>
          <w:tcPr>
            <w:tcW w:w="11056" w:type="dxa"/>
            <w:shd w:val="clear" w:color="auto" w:fill="auto"/>
            <w:vAlign w:val="center"/>
          </w:tcPr>
          <w:p w:rsidR="006E7746" w:rsidRPr="007A3740" w:rsidRDefault="007418C1" w:rsidP="006E7746">
            <w:pPr>
              <w:rPr>
                <w:sz w:val="18"/>
                <w:szCs w:val="18"/>
                <w:lang w:val="kk-KZ"/>
              </w:rPr>
            </w:pPr>
            <w:r w:rsidRPr="007418C1">
              <w:rPr>
                <w:sz w:val="18"/>
                <w:szCs w:val="18"/>
                <w:lang w:val="kk-KZ"/>
              </w:rPr>
              <w:t>Amplatzer Duct Occluder (ADO) - самораскрывающееся устройство (окклюдер) для закрытия открытого артериального протока конусообразной формы с плоским удерживающим диском ("юбкой") на конце, изготовленное из нитиноловой сетки. Форма окклюдера соответствует форме протока для оптимальной окклюзии. "Юбка" фиксируется в ампуле протока со стороны аорты, а тело окклюдера заполняет проток по длине. Удерживающая "юбка" окклюдера обеспечивает безопасное позиционирование и уменьшает риск эмболизации. С целью увеличения плотности устройства диск и тело заполнены полиэстеровой тканью, активизирующую окклюзию, что ведет к окончательному закрытию дефекта. Рентгенконтрастные метки на концах устройства облегчают процесс установки. Устройство может быть легко извлечено и переустановлено. Размеры І типа: Диаметр устройства у нисходящей аорты 5, 6, 8, 10, 12, 14, 16 мм. Диаметр устройства у легочной артерии 4, 6, 8, 10, 12, 14 мм. Диаметр удерживающей "юбки" 9, 10, 12, 16, 18, 20, 22 мм. Длина устройства 5, 7, 8 мм. Размеры ІІ типа: Диаметр талии 3, 4, 5, 6 мм. Длина устройства 4, 6 мм. Диаметр дисков 9, 10, 11, 12 мм.  Доставляющая система Amplatzer TorqVue 45 и 180 градусов для Amplatzer Duct Occluder (ADO) состоит из загрузочного устройства, доставляющего катетера, кабеля доставки, пластикового зажим, гемостатического клапана, проводника. Облегчает фиксацию, доставку и удаление Amplatzer окклюдеров. Пластиковое проводниковое устройство усилено плетеными стальными нитями для лучшего сопротивления на излом. Внутренний просвет покрыт PTFE для уменьшения трения при проведении устройства. Мягкий рентгенконтрастный кончик проводникового устройства снижает риск повреждения сосудов и обеспечивает визуализацию позиционирования. Размер устройства 5, 6, 7, 8, 9, 10, 12, 13 Fr. Угол изгиба 45 и 180 градусов. Внутренний диаметр устройства 1.83, 2.11, 2.44, 2.69, 3.0, 3.30, 3.99, 4.32 мм. Внешний диаметр устройства 2.51, 2.79, 3.18, 3.45, 3.81, 4.14, 4.80, 5.13 мм. Длина 60, 80 см. Направляющий проводник в комплекте. Доставка и размеры по заявке заказчика.</w:t>
            </w:r>
          </w:p>
        </w:tc>
      </w:tr>
      <w:tr w:rsidR="006E7746" w:rsidRPr="00044F00" w:rsidTr="00880381">
        <w:trPr>
          <w:trHeight w:val="170"/>
        </w:trPr>
        <w:tc>
          <w:tcPr>
            <w:tcW w:w="704" w:type="dxa"/>
            <w:shd w:val="clear" w:color="auto" w:fill="auto"/>
          </w:tcPr>
          <w:p w:rsidR="006E7746" w:rsidRPr="00B16325" w:rsidRDefault="006E7746" w:rsidP="006E7746">
            <w:pPr>
              <w:rPr>
                <w:b/>
                <w:bCs/>
                <w:color w:val="000000"/>
                <w:sz w:val="20"/>
                <w:szCs w:val="20"/>
              </w:rPr>
            </w:pPr>
            <w:r>
              <w:rPr>
                <w:b/>
                <w:bCs/>
                <w:color w:val="000000"/>
                <w:sz w:val="20"/>
                <w:szCs w:val="20"/>
              </w:rPr>
              <w:t>2</w:t>
            </w:r>
          </w:p>
        </w:tc>
        <w:tc>
          <w:tcPr>
            <w:tcW w:w="3226" w:type="dxa"/>
            <w:shd w:val="clear" w:color="000000" w:fill="FFFFFF"/>
            <w:vAlign w:val="center"/>
          </w:tcPr>
          <w:p w:rsidR="006E7746" w:rsidRPr="007A3740" w:rsidRDefault="007418C1" w:rsidP="006E7746">
            <w:pPr>
              <w:rPr>
                <w:sz w:val="18"/>
                <w:szCs w:val="18"/>
              </w:rPr>
            </w:pPr>
            <w:r w:rsidRPr="007418C1">
              <w:rPr>
                <w:sz w:val="18"/>
                <w:szCs w:val="18"/>
              </w:rPr>
              <w:t>Окклюдер для эмболизации коллатералей</w:t>
            </w:r>
          </w:p>
        </w:tc>
        <w:tc>
          <w:tcPr>
            <w:tcW w:w="11056" w:type="dxa"/>
            <w:shd w:val="clear" w:color="auto" w:fill="auto"/>
          </w:tcPr>
          <w:p w:rsidR="007418C1" w:rsidRPr="007418C1" w:rsidRDefault="007418C1" w:rsidP="007418C1">
            <w:pPr>
              <w:rPr>
                <w:sz w:val="18"/>
                <w:szCs w:val="18"/>
              </w:rPr>
            </w:pPr>
            <w:r w:rsidRPr="007418C1">
              <w:rPr>
                <w:sz w:val="18"/>
                <w:szCs w:val="18"/>
              </w:rPr>
              <w:t>Устройство для чрезкожного транскатетерного закрытия вен и артерий с целью снижения или блокирования кровяного потока в выбранных сосудах. Устройство может быть использованно у пациентов с аортолегочными коллатералями, артериовенозными мальформациями, хирургическими аортолегочными шунтами, аномальными венозными фистулами. Доступные размеры устройств (диаметр талии) 4,6,8,10,12,14,16,18,20,22. Длина талии (мм) 5,6.5,7.5,8.5,9.5,10.5,11,11,12,13 соответственно. Рекомендуемый размер доставляющего устройства 6-10 Fr. Нитиноловая сетка: Нитинол (сплав титана 45 % и никеля55 %);</w:t>
            </w:r>
          </w:p>
          <w:p w:rsidR="007418C1" w:rsidRPr="007418C1" w:rsidRDefault="007418C1" w:rsidP="007418C1">
            <w:pPr>
              <w:rPr>
                <w:sz w:val="18"/>
                <w:szCs w:val="18"/>
              </w:rPr>
            </w:pPr>
            <w:r w:rsidRPr="007418C1">
              <w:rPr>
                <w:sz w:val="18"/>
                <w:szCs w:val="18"/>
              </w:rPr>
              <w:t>Втулка: Нержавеющая сталь марки 316L; Поставляется в комлекте с доставляющей системой соответствующего размера.</w:t>
            </w:r>
          </w:p>
          <w:p w:rsidR="007418C1" w:rsidRPr="007418C1" w:rsidRDefault="007418C1" w:rsidP="007418C1">
            <w:pPr>
              <w:rPr>
                <w:sz w:val="18"/>
                <w:szCs w:val="18"/>
              </w:rPr>
            </w:pPr>
            <w:r w:rsidRPr="007418C1">
              <w:rPr>
                <w:sz w:val="18"/>
                <w:szCs w:val="18"/>
              </w:rPr>
              <w:t xml:space="preserve">Васкулярная пробка Cera™ –это самостоятельно расширяющееся цилиндрическое устройство, из сетчатой проволоки Ni-Ti.  Устройство установлено на обоих концах с рукавом из нержавеющей стали. </w:t>
            </w:r>
          </w:p>
          <w:p w:rsidR="007418C1" w:rsidRPr="007418C1" w:rsidRDefault="007418C1" w:rsidP="007418C1">
            <w:pPr>
              <w:rPr>
                <w:sz w:val="18"/>
                <w:szCs w:val="18"/>
              </w:rPr>
            </w:pPr>
            <w:r w:rsidRPr="007418C1">
              <w:rPr>
                <w:sz w:val="18"/>
                <w:szCs w:val="18"/>
              </w:rPr>
              <w:t>Один микровинт (гайка) из нержавеющей стали приварен к одному концу прибора. Подающий кабель длиной 140 см разрешается подключать к микровинту из нержавеющей стали для доступа или получения сигнала. Фторопластовые мембраны, предназначенные для закупоривания раны и предотвращения потери крови после размещения пробки, вставлены в прибор. Все металлические конструкции снабжены покрытием из нитрида титана (TiN) для улучшения биосовместимости. Устройство имеет различные размеры, начиная от 4 до 24 мм с шагом в 2 миллиметра.</w:t>
            </w:r>
          </w:p>
          <w:p w:rsidR="006E7746" w:rsidRPr="007A3740" w:rsidRDefault="007418C1" w:rsidP="007418C1">
            <w:pPr>
              <w:rPr>
                <w:sz w:val="18"/>
                <w:szCs w:val="18"/>
              </w:rPr>
            </w:pPr>
            <w:r w:rsidRPr="007418C1">
              <w:rPr>
                <w:sz w:val="18"/>
                <w:szCs w:val="18"/>
              </w:rPr>
              <w:t xml:space="preserve"> Комплектующие комплекта интродьюсера васкулярной пробки Cera™ состоят из загрузчика, подающего кабеля и кровоостанавливающего клапана. После выбора правильного проводника и расширителя, комплект интродьюсера позволяет выдвинуть пробку на нужную позицию и облегчает доставку, установку и извлечение устройства.</w:t>
            </w:r>
          </w:p>
        </w:tc>
      </w:tr>
      <w:tr w:rsidR="006E7746" w:rsidRPr="00044F00" w:rsidTr="00880381">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t>3</w:t>
            </w:r>
          </w:p>
        </w:tc>
        <w:tc>
          <w:tcPr>
            <w:tcW w:w="3226" w:type="dxa"/>
            <w:shd w:val="clear" w:color="000000" w:fill="FFFFFF"/>
            <w:vAlign w:val="center"/>
          </w:tcPr>
          <w:p w:rsidR="006E7746" w:rsidRPr="007A3740" w:rsidRDefault="007418C1" w:rsidP="006E7746">
            <w:pPr>
              <w:rPr>
                <w:sz w:val="18"/>
                <w:szCs w:val="18"/>
              </w:rPr>
            </w:pPr>
            <w:r w:rsidRPr="007418C1">
              <w:rPr>
                <w:sz w:val="18"/>
                <w:szCs w:val="18"/>
              </w:rPr>
              <w:t>Окклюзионная баллонная система Hyper Glide, Hyper Forum</w:t>
            </w:r>
          </w:p>
        </w:tc>
        <w:tc>
          <w:tcPr>
            <w:tcW w:w="11056" w:type="dxa"/>
            <w:shd w:val="clear" w:color="auto" w:fill="auto"/>
          </w:tcPr>
          <w:p w:rsidR="006E7746" w:rsidRPr="007A3740" w:rsidRDefault="007418C1" w:rsidP="006E7746">
            <w:pPr>
              <w:rPr>
                <w:sz w:val="18"/>
                <w:szCs w:val="18"/>
              </w:rPr>
            </w:pPr>
            <w:r w:rsidRPr="007418C1">
              <w:rPr>
                <w:sz w:val="18"/>
                <w:szCs w:val="18"/>
              </w:rPr>
              <w:t>Баллонный катетер мягкой и сверхмягкой конфигураций для временной окклюзии при нейрососудистых процедурах, внутренний диаметр - 0.0103". Баллоны смонтированы на катетере длиной 150 мм. Совместимость всех конфигураций с проводником 0.010", который должен поставляться в комплекте, проводник также используется в процессе индефляции баллона. Один проводник может использоваться и для навигации, и для окклюзии системы. Мягкий баллон для боковых аневризм диаметром 3.0, 4.0, 5.0 мм, длиной 10.0, 15.0, 20.0, 30.0 мм, кончиком катетера 4 мм, проксимальным профилем 2.8F, дистальным профилем 2.2F.  Сверхмягкий баллон для аневризм сложной локации, диаметром 3.0, 4.0, 7.0 мм, длиной 7.0, 15.0, 20.0 мм, кончиком катетера 2 мм, проксимальным профилем 2.8F, дистальным профилем 2.2-3.0F. Размер по заявке конечного получателя.</w:t>
            </w:r>
          </w:p>
        </w:tc>
      </w:tr>
      <w:tr w:rsidR="006E7746" w:rsidRPr="00044F00" w:rsidTr="00880381">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t>4</w:t>
            </w:r>
          </w:p>
        </w:tc>
        <w:tc>
          <w:tcPr>
            <w:tcW w:w="3226" w:type="dxa"/>
            <w:shd w:val="clear" w:color="000000" w:fill="FFFFFF"/>
            <w:vAlign w:val="center"/>
          </w:tcPr>
          <w:p w:rsidR="006E7746" w:rsidRPr="007A3740" w:rsidRDefault="007418C1" w:rsidP="006E7746">
            <w:pPr>
              <w:rPr>
                <w:sz w:val="18"/>
                <w:szCs w:val="18"/>
              </w:rPr>
            </w:pPr>
            <w:r w:rsidRPr="007418C1">
              <w:rPr>
                <w:sz w:val="18"/>
                <w:szCs w:val="18"/>
              </w:rPr>
              <w:t>Оптическое волокно 272 мкм</w:t>
            </w:r>
          </w:p>
        </w:tc>
        <w:tc>
          <w:tcPr>
            <w:tcW w:w="11056" w:type="dxa"/>
            <w:shd w:val="clear" w:color="auto" w:fill="auto"/>
          </w:tcPr>
          <w:p w:rsidR="006E7746" w:rsidRPr="007A3740" w:rsidRDefault="007418C1" w:rsidP="006E7746">
            <w:pPr>
              <w:jc w:val="both"/>
              <w:rPr>
                <w:sz w:val="18"/>
                <w:szCs w:val="18"/>
              </w:rPr>
            </w:pPr>
            <w:r w:rsidRPr="007418C1">
              <w:rPr>
                <w:sz w:val="18"/>
                <w:szCs w:val="18"/>
              </w:rPr>
              <w:t>Оптическое волокно с диаметром волокна 272,365 мкм, диаметром внешней оболочки 570 мкм, многоразовое, максимальная энергия 30 Вт, возможность стерилизовать, совместимость с лазером модели Litho.</w:t>
            </w:r>
          </w:p>
        </w:tc>
      </w:tr>
      <w:tr w:rsidR="006E7746" w:rsidRPr="00044F00" w:rsidTr="00006558">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lastRenderedPageBreak/>
              <w:t>5</w:t>
            </w:r>
          </w:p>
        </w:tc>
        <w:tc>
          <w:tcPr>
            <w:tcW w:w="3226" w:type="dxa"/>
            <w:shd w:val="clear" w:color="000000" w:fill="FFFFFF"/>
          </w:tcPr>
          <w:p w:rsidR="006E7746" w:rsidRPr="007A3740" w:rsidRDefault="007418C1" w:rsidP="006E7746">
            <w:pPr>
              <w:rPr>
                <w:sz w:val="18"/>
                <w:szCs w:val="18"/>
              </w:rPr>
            </w:pPr>
            <w:r w:rsidRPr="007418C1">
              <w:rPr>
                <w:sz w:val="18"/>
                <w:szCs w:val="18"/>
              </w:rPr>
              <w:t>Заменитель твердой мозговой оболочки 6,0х8,0 см</w:t>
            </w:r>
          </w:p>
        </w:tc>
        <w:tc>
          <w:tcPr>
            <w:tcW w:w="11056" w:type="dxa"/>
            <w:shd w:val="clear" w:color="auto" w:fill="auto"/>
          </w:tcPr>
          <w:p w:rsidR="006E7746" w:rsidRPr="007A3740" w:rsidRDefault="007418C1" w:rsidP="006E7746">
            <w:pPr>
              <w:rPr>
                <w:sz w:val="18"/>
                <w:szCs w:val="18"/>
              </w:rPr>
            </w:pPr>
            <w:r w:rsidRPr="007418C1">
              <w:rPr>
                <w:sz w:val="18"/>
                <w:szCs w:val="18"/>
              </w:rPr>
              <w:t>Регенеративный дуральный абсорбируемый синтетическая имплантант с биометрической структурой для замены дефектов ТМО. Должен быть изготовлен из полиактида (ПЛЛА) методом технологии электроспиннинга. Материал должен обладать водонепроницаемостью, выскокой механической прочностью, биосовместим, не вызывает адгезию к ткани мозга, абсорбируемый, cтимулирует регенерацию ткани организма. Может применяться либо сшиванием, либо как накладка без швов. Прочность на растяжение изделия должна составлять ≥1 МПа. Удлинение при разрыве изделия должно составлять ≥ 20%. Прочность на отрыв шва должна составлять ≥ 1 Н. Размер 60 мм * 80 мм. Имплантат должен абсорибироватся в течение 2 лет. Должен поставлятся в стерильной упаковке. Срок годности с даты производства не менее 36 месяцев. Регенеративная дуральная абсорбируемая синтетическая пластина с биометрической структурой для замены дефектов ТМО. Изготовлена из полиактида (ПЛЛА). Размер 60 мм * 80 мм.</w:t>
            </w:r>
          </w:p>
        </w:tc>
      </w:tr>
      <w:tr w:rsidR="006E7746" w:rsidRPr="00044F00" w:rsidTr="002402E6">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t>6</w:t>
            </w:r>
          </w:p>
        </w:tc>
        <w:tc>
          <w:tcPr>
            <w:tcW w:w="3226" w:type="dxa"/>
            <w:shd w:val="clear" w:color="000000" w:fill="FFFFFF"/>
          </w:tcPr>
          <w:p w:rsidR="006E7746" w:rsidRPr="007A3740" w:rsidRDefault="007418C1" w:rsidP="006E7746">
            <w:pPr>
              <w:rPr>
                <w:sz w:val="18"/>
                <w:szCs w:val="18"/>
              </w:rPr>
            </w:pPr>
            <w:r w:rsidRPr="007418C1">
              <w:rPr>
                <w:sz w:val="18"/>
                <w:szCs w:val="18"/>
              </w:rPr>
              <w:t>Инструмент для эвакуации органов и тканей</w:t>
            </w:r>
          </w:p>
        </w:tc>
        <w:tc>
          <w:tcPr>
            <w:tcW w:w="11056" w:type="dxa"/>
            <w:shd w:val="clear" w:color="auto" w:fill="auto"/>
          </w:tcPr>
          <w:p w:rsidR="006E7746" w:rsidRPr="007A3740" w:rsidRDefault="007418C1" w:rsidP="006E7746">
            <w:pPr>
              <w:jc w:val="both"/>
              <w:rPr>
                <w:sz w:val="18"/>
                <w:szCs w:val="18"/>
              </w:rPr>
            </w:pPr>
            <w:r w:rsidRPr="007418C1">
              <w:rPr>
                <w:sz w:val="18"/>
                <w:szCs w:val="18"/>
              </w:rPr>
              <w:t>Отверстие 10 см в диаметре, рабочий объём 800 мл. Для использования с троакаром размера 10 мм. Стерильно ,5 шт в упак.</w:t>
            </w:r>
          </w:p>
        </w:tc>
      </w:tr>
      <w:tr w:rsidR="006E7746" w:rsidRPr="00044F00" w:rsidTr="002402E6">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t>7</w:t>
            </w:r>
          </w:p>
        </w:tc>
        <w:tc>
          <w:tcPr>
            <w:tcW w:w="3226" w:type="dxa"/>
            <w:shd w:val="clear" w:color="000000" w:fill="FFFFFF"/>
          </w:tcPr>
          <w:p w:rsidR="006E7746" w:rsidRPr="007A3740" w:rsidRDefault="007418C1" w:rsidP="006E7746">
            <w:pPr>
              <w:rPr>
                <w:sz w:val="18"/>
                <w:szCs w:val="18"/>
              </w:rPr>
            </w:pPr>
            <w:r w:rsidRPr="007418C1">
              <w:rPr>
                <w:sz w:val="18"/>
                <w:szCs w:val="18"/>
              </w:rPr>
              <w:t>Клей хирургический биологический шприц 2,0мл</w:t>
            </w:r>
          </w:p>
        </w:tc>
        <w:tc>
          <w:tcPr>
            <w:tcW w:w="11056" w:type="dxa"/>
            <w:shd w:val="clear" w:color="auto" w:fill="auto"/>
          </w:tcPr>
          <w:p w:rsidR="007418C1" w:rsidRPr="007418C1" w:rsidRDefault="007418C1" w:rsidP="007418C1">
            <w:pPr>
              <w:jc w:val="both"/>
              <w:rPr>
                <w:sz w:val="18"/>
                <w:szCs w:val="18"/>
              </w:rPr>
            </w:pPr>
            <w:r w:rsidRPr="007418C1">
              <w:rPr>
                <w:sz w:val="18"/>
                <w:szCs w:val="18"/>
              </w:rPr>
              <w:t>Двухкомпонентный хирургический клей, предназначенный для укрепления сосудистых анастомозов и хирургических швов. Одноразовый сдвоенный стерильный шприц, заполненный готовым к применению составом: водные растворы бычьего сывороточного альбумина и глютеральдегида. В комплект входит шприц 2 мл с 4-мя стандартными аппликаторами – 1 шт.</w:t>
            </w:r>
          </w:p>
          <w:p w:rsidR="007418C1" w:rsidRPr="007418C1" w:rsidRDefault="007418C1" w:rsidP="007418C1">
            <w:pPr>
              <w:jc w:val="both"/>
              <w:rPr>
                <w:sz w:val="18"/>
                <w:szCs w:val="18"/>
              </w:rPr>
            </w:pPr>
            <w:r w:rsidRPr="007418C1">
              <w:rPr>
                <w:sz w:val="18"/>
                <w:szCs w:val="18"/>
              </w:rPr>
              <w:t>Смешивание происходит непосредственно в аппликаторе, в стерильных условиях</w:t>
            </w:r>
          </w:p>
          <w:p w:rsidR="007418C1" w:rsidRPr="007418C1" w:rsidRDefault="007418C1" w:rsidP="007418C1">
            <w:pPr>
              <w:jc w:val="both"/>
              <w:rPr>
                <w:sz w:val="18"/>
                <w:szCs w:val="18"/>
              </w:rPr>
            </w:pPr>
            <w:r w:rsidRPr="007418C1">
              <w:rPr>
                <w:sz w:val="18"/>
                <w:szCs w:val="18"/>
              </w:rPr>
              <w:t>Биологическая инертность, апирогенность, отсутствие реакции организма на применение</w:t>
            </w:r>
          </w:p>
          <w:p w:rsidR="007418C1" w:rsidRPr="007418C1" w:rsidRDefault="007418C1" w:rsidP="007418C1">
            <w:pPr>
              <w:jc w:val="both"/>
              <w:rPr>
                <w:sz w:val="18"/>
                <w:szCs w:val="18"/>
              </w:rPr>
            </w:pPr>
            <w:r w:rsidRPr="007418C1">
              <w:rPr>
                <w:sz w:val="18"/>
                <w:szCs w:val="18"/>
              </w:rPr>
              <w:t>Полимеризация в течение 20-30 секунд, возможность оказания любого давления на область применения через</w:t>
            </w:r>
          </w:p>
          <w:p w:rsidR="006E7746" w:rsidRPr="007A3740" w:rsidRDefault="007418C1" w:rsidP="007418C1">
            <w:pPr>
              <w:jc w:val="both"/>
              <w:rPr>
                <w:sz w:val="18"/>
                <w:szCs w:val="18"/>
              </w:rPr>
            </w:pPr>
            <w:r w:rsidRPr="007418C1">
              <w:rPr>
                <w:sz w:val="18"/>
                <w:szCs w:val="18"/>
              </w:rPr>
              <w:t>2 минуты.</w:t>
            </w:r>
          </w:p>
        </w:tc>
      </w:tr>
      <w:tr w:rsidR="006E7746" w:rsidRPr="00044F00" w:rsidTr="002402E6">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t>8</w:t>
            </w:r>
          </w:p>
        </w:tc>
        <w:tc>
          <w:tcPr>
            <w:tcW w:w="3226" w:type="dxa"/>
            <w:shd w:val="clear" w:color="000000" w:fill="FFFFFF"/>
          </w:tcPr>
          <w:p w:rsidR="006E7746" w:rsidRPr="007A3740" w:rsidRDefault="007418C1" w:rsidP="006E7746">
            <w:pPr>
              <w:rPr>
                <w:sz w:val="18"/>
                <w:szCs w:val="18"/>
              </w:rPr>
            </w:pPr>
            <w:r w:rsidRPr="007418C1">
              <w:rPr>
                <w:sz w:val="18"/>
                <w:szCs w:val="18"/>
              </w:rPr>
              <w:t>Комплект стерильный операционный одноразовый для гинекологических операций</w:t>
            </w:r>
          </w:p>
        </w:tc>
        <w:tc>
          <w:tcPr>
            <w:tcW w:w="11056" w:type="dxa"/>
            <w:shd w:val="clear" w:color="auto" w:fill="auto"/>
          </w:tcPr>
          <w:p w:rsidR="006E7746" w:rsidRPr="007A3740" w:rsidRDefault="007418C1" w:rsidP="006E7746">
            <w:pPr>
              <w:jc w:val="both"/>
              <w:rPr>
                <w:sz w:val="18"/>
                <w:szCs w:val="18"/>
              </w:rPr>
            </w:pPr>
            <w:r w:rsidRPr="007418C1">
              <w:rPr>
                <w:sz w:val="18"/>
                <w:szCs w:val="18"/>
              </w:rPr>
              <w:t>1. Простыня большая операционная 220/280×214 см изготовленная из трехслойного водоотталкивающего, воздухопроницаемого, безворсового, гипоаллергенного нетканого полотна типа СМС  65 плотности, со встроенными бахилами, с прямоугольным отверстием 26×32см с липким краем, с овальным отверстием 9×13,5 см, с мешком с встроенным фильтром с проволокой, с отводом 95х69х11 см из прозрачной полиэтиленовой пленки толщиной не менее 70 мкм., с липким краеми операционной пленкой, с впитывающей вставкой 60×90 см, с мешком и отводом из прозрачной полиэтиленовой пленки толщиной не менее 70 мкм, со шторкой. Имеются стикеры головной и ножной части – 1 шт2. Простыня малая операционная 70×90 см изготовленная из трехслойного водоотталкивающего, воздухопроницаемого, безворсового, гипоаллергенного нетканого полотна типа СМС  40 плотности, с липким краем – 2 шт3. Марлевые салфетки впитывающие, многослойные, не менее 8 слоев 10×10 см – 30 шт4. Чаша 500 мл градуированная на внутренней стороне чаши, изготовленная из полипропилена, синего цвета, не содержит фталат, латекс и ПВХ – 1 шт5. Простыня большая операционная 150×250 см защитная на стол представляет водоотталкивающее 6. 7.Чехол Майо хирургический на инструментальный столик 80×140 см, комбинирован впитывающей вставкой – 1 шт Карман двухсекционный с липким краем – 1 штпрочное покрытие из водоотталкивающего полиэтилена с термоприпаеной центральной частью из водопоглощающего нетканого материала с впитывающей способностью более 100 % – 1 шт</w:t>
            </w:r>
          </w:p>
        </w:tc>
      </w:tr>
      <w:tr w:rsidR="006E7746" w:rsidRPr="00044F00" w:rsidTr="002402E6">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t>9</w:t>
            </w:r>
          </w:p>
        </w:tc>
        <w:tc>
          <w:tcPr>
            <w:tcW w:w="3226" w:type="dxa"/>
            <w:shd w:val="clear" w:color="000000" w:fill="FFFFFF"/>
          </w:tcPr>
          <w:p w:rsidR="006E7746" w:rsidRPr="007A3740" w:rsidRDefault="007418C1" w:rsidP="006E7746">
            <w:pPr>
              <w:rPr>
                <w:sz w:val="18"/>
                <w:szCs w:val="18"/>
              </w:rPr>
            </w:pPr>
            <w:r w:rsidRPr="007418C1">
              <w:rPr>
                <w:sz w:val="18"/>
                <w:szCs w:val="18"/>
              </w:rPr>
              <w:t>Кортикальные электроды</w:t>
            </w:r>
          </w:p>
        </w:tc>
        <w:tc>
          <w:tcPr>
            <w:tcW w:w="11056" w:type="dxa"/>
            <w:shd w:val="clear" w:color="auto" w:fill="auto"/>
          </w:tcPr>
          <w:p w:rsidR="006E7746" w:rsidRPr="007A3740" w:rsidRDefault="007418C1" w:rsidP="006E7746">
            <w:pPr>
              <w:jc w:val="both"/>
              <w:rPr>
                <w:sz w:val="18"/>
                <w:szCs w:val="18"/>
              </w:rPr>
            </w:pPr>
            <w:r w:rsidRPr="007418C1">
              <w:rPr>
                <w:sz w:val="18"/>
                <w:szCs w:val="18"/>
              </w:rPr>
              <w:t>кортикальные электроды для нейромониторинга.Платиновые электроды и золотые разъемы обеспечивают максимальную передачу сигнала ЭЭГ и Физическую стойкость</w:t>
            </w:r>
          </w:p>
        </w:tc>
      </w:tr>
      <w:tr w:rsidR="006E7746" w:rsidRPr="00044F00" w:rsidTr="002402E6">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t>10</w:t>
            </w:r>
          </w:p>
        </w:tc>
        <w:tc>
          <w:tcPr>
            <w:tcW w:w="3226" w:type="dxa"/>
            <w:shd w:val="clear" w:color="000000" w:fill="FFFFFF"/>
          </w:tcPr>
          <w:p w:rsidR="006E7746" w:rsidRPr="007A3740" w:rsidRDefault="007418C1" w:rsidP="007418C1">
            <w:pPr>
              <w:rPr>
                <w:sz w:val="18"/>
                <w:szCs w:val="18"/>
              </w:rPr>
            </w:pPr>
            <w:r w:rsidRPr="007418C1">
              <w:rPr>
                <w:sz w:val="18"/>
                <w:szCs w:val="18"/>
              </w:rPr>
              <w:t>Костный цемент стерильный с Гентамицином (40 г)</w:t>
            </w:r>
          </w:p>
        </w:tc>
        <w:tc>
          <w:tcPr>
            <w:tcW w:w="11056" w:type="dxa"/>
            <w:shd w:val="clear" w:color="auto" w:fill="auto"/>
          </w:tcPr>
          <w:p w:rsidR="006E7746" w:rsidRPr="007A3740" w:rsidRDefault="007418C1" w:rsidP="006E7746">
            <w:pPr>
              <w:jc w:val="both"/>
              <w:rPr>
                <w:sz w:val="18"/>
                <w:szCs w:val="18"/>
              </w:rPr>
            </w:pPr>
            <w:r w:rsidRPr="007418C1">
              <w:rPr>
                <w:sz w:val="18"/>
                <w:szCs w:val="18"/>
              </w:rPr>
              <w:t>Стерильный костный цемент  с Гентамицином Порошок Цемент средней вязкости с антибиотиком Полиметил метилметакрилат 65,28% Перекись бензоила 1,85% Сульфат бария 10,00% Сульфат гентамицина  4,22% Жидкость  Метилметакрилат 98,00% N, N – диметил-р-толуидин &lt;2,00% Гидрохинон 75 ppm Затвердение костного цемента средней вязкости (с гентамицином) при температуре в операционной комнате 230С происходит за 85 секунд, на смешивание тратиться 25 секунд, время ожидания составляет 140 секунд, а рабочее время длится 415 секунд.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w:t>
            </w:r>
          </w:p>
        </w:tc>
      </w:tr>
      <w:tr w:rsidR="006E7746" w:rsidRPr="00044F00" w:rsidTr="002402E6">
        <w:trPr>
          <w:trHeight w:val="170"/>
        </w:trPr>
        <w:tc>
          <w:tcPr>
            <w:tcW w:w="704" w:type="dxa"/>
            <w:shd w:val="clear" w:color="auto" w:fill="auto"/>
          </w:tcPr>
          <w:p w:rsidR="006E7746" w:rsidRDefault="006E7746" w:rsidP="006E7746">
            <w:pPr>
              <w:rPr>
                <w:b/>
                <w:bCs/>
                <w:color w:val="000000"/>
                <w:sz w:val="20"/>
                <w:szCs w:val="20"/>
              </w:rPr>
            </w:pPr>
            <w:r>
              <w:rPr>
                <w:b/>
                <w:bCs/>
                <w:color w:val="000000"/>
                <w:sz w:val="20"/>
                <w:szCs w:val="20"/>
              </w:rPr>
              <w:t>11</w:t>
            </w:r>
          </w:p>
        </w:tc>
        <w:tc>
          <w:tcPr>
            <w:tcW w:w="3226" w:type="dxa"/>
            <w:shd w:val="clear" w:color="000000" w:fill="FFFFFF"/>
          </w:tcPr>
          <w:p w:rsidR="006E7746" w:rsidRPr="007A3740" w:rsidRDefault="007418C1" w:rsidP="006E7746">
            <w:pPr>
              <w:rPr>
                <w:sz w:val="18"/>
                <w:szCs w:val="18"/>
              </w:rPr>
            </w:pPr>
            <w:r w:rsidRPr="007418C1">
              <w:rPr>
                <w:sz w:val="18"/>
                <w:szCs w:val="18"/>
              </w:rPr>
              <w:t>Лезвие краеугольное</w:t>
            </w:r>
          </w:p>
        </w:tc>
        <w:tc>
          <w:tcPr>
            <w:tcW w:w="11056" w:type="dxa"/>
            <w:shd w:val="clear" w:color="auto" w:fill="auto"/>
          </w:tcPr>
          <w:p w:rsidR="006E7746" w:rsidRPr="007A3740" w:rsidRDefault="007418C1" w:rsidP="006E7746">
            <w:pPr>
              <w:jc w:val="both"/>
              <w:rPr>
                <w:sz w:val="18"/>
                <w:szCs w:val="18"/>
              </w:rPr>
            </w:pPr>
            <w:r w:rsidRPr="007418C1">
              <w:rPr>
                <w:sz w:val="18"/>
                <w:szCs w:val="18"/>
              </w:rPr>
              <w:t>Комплектующее к хирургическому силовому оборудованию, предназначен для резки костей черепа во время краниотомии, вставляется в наконечник краниотома, защищается интрадьюсерем, дизайн -   4 лезвия, для более легкой резки костей черепа. Является расходным материалом хирургического силового оборудования. Резка ≥18000 оборотов/мин,Пиление ≥6500 оборотов/мин, Резка: Шум при нагрузке ≤75 dB, Пиление: Шум при нагрузке ≤85 dB</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12</w:t>
            </w:r>
          </w:p>
        </w:tc>
        <w:tc>
          <w:tcPr>
            <w:tcW w:w="3226" w:type="dxa"/>
            <w:shd w:val="clear" w:color="000000" w:fill="FFFFFF"/>
          </w:tcPr>
          <w:p w:rsidR="007418C1" w:rsidRPr="007418C1" w:rsidRDefault="007418C1" w:rsidP="006E7746">
            <w:pPr>
              <w:rPr>
                <w:sz w:val="18"/>
                <w:szCs w:val="18"/>
              </w:rPr>
            </w:pPr>
            <w:r w:rsidRPr="007418C1">
              <w:rPr>
                <w:sz w:val="18"/>
                <w:szCs w:val="18"/>
              </w:rPr>
              <w:t>Межпозвоночный кейдж 20,25мм шир 9-18мм</w:t>
            </w:r>
          </w:p>
        </w:tc>
        <w:tc>
          <w:tcPr>
            <w:tcW w:w="11056" w:type="dxa"/>
            <w:shd w:val="clear" w:color="auto" w:fill="auto"/>
          </w:tcPr>
          <w:p w:rsidR="007418C1" w:rsidRPr="007418C1" w:rsidRDefault="007418C1" w:rsidP="007418C1">
            <w:pPr>
              <w:jc w:val="both"/>
              <w:rPr>
                <w:sz w:val="18"/>
                <w:szCs w:val="18"/>
              </w:rPr>
            </w:pPr>
            <w:r w:rsidRPr="007418C1">
              <w:rPr>
                <w:sz w:val="18"/>
                <w:szCs w:val="18"/>
              </w:rPr>
              <w:t>Межпозвоночный кейдж 20,25мм шир 9-18мм Межпозвоночные кейджи типа , предназначены для имплантации из трансфоминального доступа; материал  (Polieteroeteroketon);</w:t>
            </w:r>
          </w:p>
          <w:p w:rsidR="007418C1" w:rsidRPr="007418C1" w:rsidRDefault="007418C1" w:rsidP="007418C1">
            <w:pPr>
              <w:jc w:val="both"/>
              <w:rPr>
                <w:sz w:val="18"/>
                <w:szCs w:val="18"/>
              </w:rPr>
            </w:pPr>
            <w:r w:rsidRPr="007418C1">
              <w:rPr>
                <w:sz w:val="18"/>
                <w:szCs w:val="18"/>
              </w:rPr>
              <w:t>- вид продольный - кейдж имеет искривлённую, почкообразную форму и два варианта длины: 26 мм и 30 мм;</w:t>
            </w:r>
          </w:p>
          <w:p w:rsidR="007418C1" w:rsidRPr="007418C1" w:rsidRDefault="007418C1" w:rsidP="007418C1">
            <w:pPr>
              <w:jc w:val="both"/>
              <w:rPr>
                <w:sz w:val="18"/>
                <w:szCs w:val="18"/>
              </w:rPr>
            </w:pPr>
            <w:r w:rsidRPr="007418C1">
              <w:rPr>
                <w:sz w:val="18"/>
                <w:szCs w:val="18"/>
              </w:rPr>
              <w:t>- высота имплантатов в диапазоне от 7 до 16 мм с шагом 1 мм;</w:t>
            </w:r>
          </w:p>
          <w:p w:rsidR="007418C1" w:rsidRPr="007418C1" w:rsidRDefault="007418C1" w:rsidP="007418C1">
            <w:pPr>
              <w:jc w:val="both"/>
              <w:rPr>
                <w:sz w:val="18"/>
                <w:szCs w:val="18"/>
              </w:rPr>
            </w:pPr>
            <w:r w:rsidRPr="007418C1">
              <w:rPr>
                <w:sz w:val="18"/>
                <w:szCs w:val="18"/>
              </w:rPr>
              <w:t>- клиновидный нос имплантата помогает при введении имплантата и дистракции позвонков;</w:t>
            </w:r>
          </w:p>
          <w:p w:rsidR="007418C1" w:rsidRPr="007418C1" w:rsidRDefault="007418C1" w:rsidP="007418C1">
            <w:pPr>
              <w:jc w:val="both"/>
              <w:rPr>
                <w:sz w:val="18"/>
                <w:szCs w:val="18"/>
              </w:rPr>
            </w:pPr>
            <w:r w:rsidRPr="007418C1">
              <w:rPr>
                <w:sz w:val="18"/>
                <w:szCs w:val="18"/>
              </w:rPr>
              <w:t>- зазубренная верхняя и нижняя поверхность имплантата для обеспечения стабильности и предотвращения миграции имплантатов;</w:t>
            </w:r>
          </w:p>
          <w:p w:rsidR="007418C1" w:rsidRPr="007418C1" w:rsidRDefault="007418C1" w:rsidP="007418C1">
            <w:pPr>
              <w:jc w:val="both"/>
              <w:rPr>
                <w:sz w:val="18"/>
                <w:szCs w:val="18"/>
              </w:rPr>
            </w:pPr>
            <w:r w:rsidRPr="007418C1">
              <w:rPr>
                <w:sz w:val="18"/>
                <w:szCs w:val="18"/>
              </w:rPr>
              <w:t>- вид поперечный - прямоугольная или лордотическая форма имплантата (зазубренные поверхности имплантатов лежат параллельно относительно друг друга или под углом 5 °);</w:t>
            </w:r>
          </w:p>
          <w:p w:rsidR="007418C1" w:rsidRPr="007418C1" w:rsidRDefault="007418C1" w:rsidP="007418C1">
            <w:pPr>
              <w:jc w:val="both"/>
              <w:rPr>
                <w:sz w:val="18"/>
                <w:szCs w:val="18"/>
              </w:rPr>
            </w:pPr>
            <w:r w:rsidRPr="007418C1">
              <w:rPr>
                <w:sz w:val="18"/>
                <w:szCs w:val="18"/>
              </w:rPr>
              <w:t>- кейдж оснащен интегрированным вращающимся соединителем, обеспечивающим соединение с аппликатором и вращение имплантата in situ, с возможностью блокировки вращения в любом угловом положении до 65 °;</w:t>
            </w:r>
          </w:p>
          <w:p w:rsidR="007418C1" w:rsidRPr="007418C1" w:rsidRDefault="007418C1" w:rsidP="007418C1">
            <w:pPr>
              <w:jc w:val="both"/>
              <w:rPr>
                <w:sz w:val="18"/>
                <w:szCs w:val="18"/>
              </w:rPr>
            </w:pPr>
            <w:r w:rsidRPr="007418C1">
              <w:rPr>
                <w:sz w:val="18"/>
                <w:szCs w:val="18"/>
              </w:rPr>
              <w:t>- резьбовое соединение аппликатора с вращающимся соединителем имплантата, чтобы обеспечить прочную и сильную фиксацию;</w:t>
            </w:r>
          </w:p>
          <w:p w:rsidR="007418C1" w:rsidRPr="007418C1" w:rsidRDefault="007418C1" w:rsidP="007418C1">
            <w:pPr>
              <w:jc w:val="both"/>
              <w:rPr>
                <w:sz w:val="18"/>
                <w:szCs w:val="18"/>
              </w:rPr>
            </w:pPr>
            <w:r w:rsidRPr="007418C1">
              <w:rPr>
                <w:sz w:val="18"/>
                <w:szCs w:val="18"/>
              </w:rPr>
              <w:t>- большие отверстия в продольном виде имплантата, предназначенные для костной трансплантации и позволяющие гипертрофию кости;</w:t>
            </w:r>
          </w:p>
          <w:p w:rsidR="007418C1" w:rsidRPr="007418C1" w:rsidRDefault="007418C1" w:rsidP="007418C1">
            <w:pPr>
              <w:jc w:val="both"/>
              <w:rPr>
                <w:sz w:val="18"/>
                <w:szCs w:val="18"/>
              </w:rPr>
            </w:pPr>
            <w:r w:rsidRPr="007418C1">
              <w:rPr>
                <w:sz w:val="18"/>
                <w:szCs w:val="18"/>
              </w:rPr>
              <w:t>- имплантат снабжен тремя рентген-негативными, интегрированными танталовыми радиологическими маркерами для чёткой проверки положения имплантата;</w:t>
            </w:r>
          </w:p>
          <w:p w:rsidR="007418C1" w:rsidRPr="007418C1" w:rsidRDefault="007418C1" w:rsidP="007418C1">
            <w:pPr>
              <w:jc w:val="both"/>
              <w:rPr>
                <w:sz w:val="18"/>
                <w:szCs w:val="18"/>
              </w:rPr>
            </w:pPr>
            <w:r w:rsidRPr="007418C1">
              <w:rPr>
                <w:sz w:val="18"/>
                <w:szCs w:val="18"/>
              </w:rPr>
              <w:t>- имплантаты имеют перманентную маркировку;</w:t>
            </w:r>
          </w:p>
          <w:p w:rsidR="007418C1" w:rsidRPr="007418C1" w:rsidRDefault="007418C1" w:rsidP="007418C1">
            <w:pPr>
              <w:jc w:val="both"/>
              <w:rPr>
                <w:sz w:val="18"/>
                <w:szCs w:val="18"/>
              </w:rPr>
            </w:pPr>
            <w:r w:rsidRPr="007418C1">
              <w:rPr>
                <w:sz w:val="18"/>
                <w:szCs w:val="18"/>
              </w:rPr>
              <w:t xml:space="preserve">- кейджи предлагаются в стерильном и нестерильном виде;  </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13</w:t>
            </w:r>
          </w:p>
        </w:tc>
        <w:tc>
          <w:tcPr>
            <w:tcW w:w="3226" w:type="dxa"/>
            <w:shd w:val="clear" w:color="000000" w:fill="FFFFFF"/>
          </w:tcPr>
          <w:p w:rsidR="007418C1" w:rsidRPr="007418C1" w:rsidRDefault="007418C1" w:rsidP="006E7746">
            <w:pPr>
              <w:rPr>
                <w:sz w:val="18"/>
                <w:szCs w:val="18"/>
              </w:rPr>
            </w:pPr>
            <w:r w:rsidRPr="007418C1">
              <w:rPr>
                <w:sz w:val="18"/>
                <w:szCs w:val="18"/>
              </w:rPr>
              <w:t>подкожный или эпидуральный дренаж для нейрохирургии</w:t>
            </w:r>
          </w:p>
        </w:tc>
        <w:tc>
          <w:tcPr>
            <w:tcW w:w="11056" w:type="dxa"/>
            <w:shd w:val="clear" w:color="auto" w:fill="auto"/>
          </w:tcPr>
          <w:p w:rsidR="007418C1" w:rsidRPr="007418C1" w:rsidRDefault="007418C1" w:rsidP="007418C1">
            <w:pPr>
              <w:jc w:val="both"/>
              <w:rPr>
                <w:sz w:val="18"/>
                <w:szCs w:val="18"/>
              </w:rPr>
            </w:pPr>
            <w:r w:rsidRPr="007418C1">
              <w:rPr>
                <w:sz w:val="18"/>
                <w:szCs w:val="18"/>
              </w:rPr>
              <w:t>подкожный или эпидуральный дренаж для нейрохирургии cуществует отрицательное давление для притяжения мяча,12FR,14FR,16FR,18FR,20FR</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14</w:t>
            </w:r>
          </w:p>
        </w:tc>
        <w:tc>
          <w:tcPr>
            <w:tcW w:w="3226" w:type="dxa"/>
            <w:shd w:val="clear" w:color="000000" w:fill="FFFFFF"/>
          </w:tcPr>
          <w:p w:rsidR="007418C1" w:rsidRPr="007418C1" w:rsidRDefault="007418C1" w:rsidP="006E7746">
            <w:pPr>
              <w:rPr>
                <w:sz w:val="18"/>
                <w:szCs w:val="18"/>
              </w:rPr>
            </w:pPr>
            <w:r w:rsidRPr="007418C1">
              <w:rPr>
                <w:sz w:val="18"/>
                <w:szCs w:val="18"/>
              </w:rPr>
              <w:t>Фильтр для остановки жидкости при аспирации, одноразовый ,нестерильный</w:t>
            </w:r>
          </w:p>
        </w:tc>
        <w:tc>
          <w:tcPr>
            <w:tcW w:w="11056" w:type="dxa"/>
            <w:shd w:val="clear" w:color="auto" w:fill="auto"/>
          </w:tcPr>
          <w:p w:rsidR="007418C1" w:rsidRPr="007418C1" w:rsidRDefault="007418C1" w:rsidP="007418C1">
            <w:pPr>
              <w:jc w:val="both"/>
              <w:rPr>
                <w:sz w:val="18"/>
                <w:szCs w:val="18"/>
              </w:rPr>
            </w:pPr>
            <w:r w:rsidRPr="007418C1">
              <w:rPr>
                <w:sz w:val="18"/>
                <w:szCs w:val="18"/>
              </w:rPr>
              <w:t>Фильтр для остановки жидкости при аспирации, одноразовый ,нестерильный</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15</w:t>
            </w:r>
          </w:p>
        </w:tc>
        <w:tc>
          <w:tcPr>
            <w:tcW w:w="3226" w:type="dxa"/>
            <w:shd w:val="clear" w:color="000000" w:fill="FFFFFF"/>
          </w:tcPr>
          <w:p w:rsidR="007418C1" w:rsidRPr="007418C1" w:rsidRDefault="007418C1" w:rsidP="006E7746">
            <w:pPr>
              <w:rPr>
                <w:sz w:val="18"/>
                <w:szCs w:val="18"/>
              </w:rPr>
            </w:pPr>
            <w:r w:rsidRPr="007418C1">
              <w:rPr>
                <w:sz w:val="18"/>
                <w:szCs w:val="18"/>
              </w:rPr>
              <w:t>Лигатор</w:t>
            </w:r>
          </w:p>
        </w:tc>
        <w:tc>
          <w:tcPr>
            <w:tcW w:w="11056" w:type="dxa"/>
            <w:shd w:val="clear" w:color="auto" w:fill="auto"/>
          </w:tcPr>
          <w:p w:rsidR="007418C1" w:rsidRPr="007418C1" w:rsidRDefault="007418C1" w:rsidP="007418C1">
            <w:pPr>
              <w:jc w:val="both"/>
              <w:rPr>
                <w:sz w:val="18"/>
                <w:szCs w:val="18"/>
              </w:rPr>
            </w:pPr>
            <w:r w:rsidRPr="007418C1">
              <w:rPr>
                <w:sz w:val="18"/>
                <w:szCs w:val="18"/>
              </w:rPr>
              <w:t>Лигатор ES-L007 эндоскопический, 7 зарядный, с возможностью применения с эндоскопами с наружными диаметрами дистальной части от 9,4 до 13 мм, в комплетке с катушкой для сброса колец, катетером для проведения нити, дистальным колпачком с 7 предустановленными кольцами, коннектором для ирригации. Длина катетера 145 см, диаметр катетера 2,0. Однократного применения.</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16</w:t>
            </w:r>
          </w:p>
        </w:tc>
        <w:tc>
          <w:tcPr>
            <w:tcW w:w="3226" w:type="dxa"/>
            <w:shd w:val="clear" w:color="000000" w:fill="FFFFFF"/>
          </w:tcPr>
          <w:p w:rsidR="007418C1" w:rsidRPr="007418C1" w:rsidRDefault="007418C1" w:rsidP="006E7746">
            <w:pPr>
              <w:rPr>
                <w:sz w:val="18"/>
                <w:szCs w:val="18"/>
              </w:rPr>
            </w:pPr>
            <w:r w:rsidRPr="007418C1">
              <w:rPr>
                <w:sz w:val="18"/>
                <w:szCs w:val="18"/>
              </w:rPr>
              <w:t>Проводник (корзинка)</w:t>
            </w:r>
          </w:p>
        </w:tc>
        <w:tc>
          <w:tcPr>
            <w:tcW w:w="11056" w:type="dxa"/>
            <w:shd w:val="clear" w:color="auto" w:fill="auto"/>
          </w:tcPr>
          <w:p w:rsidR="007418C1" w:rsidRPr="007418C1" w:rsidRDefault="007418C1" w:rsidP="007418C1">
            <w:pPr>
              <w:jc w:val="both"/>
              <w:rPr>
                <w:sz w:val="18"/>
                <w:szCs w:val="18"/>
              </w:rPr>
            </w:pPr>
            <w:r w:rsidRPr="007418C1">
              <w:rPr>
                <w:sz w:val="18"/>
                <w:szCs w:val="18"/>
              </w:rPr>
              <w:t>8-проволочная корзинка для извлечения камней при ЭРХПГ,канал 3.7 мм, длина 1900 мм.( струна нитиноловая). Материала из стали и из нитинола.</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17</w:t>
            </w:r>
          </w:p>
        </w:tc>
        <w:tc>
          <w:tcPr>
            <w:tcW w:w="3226" w:type="dxa"/>
            <w:shd w:val="clear" w:color="000000" w:fill="FFFFFF"/>
          </w:tcPr>
          <w:p w:rsidR="007418C1" w:rsidRPr="007418C1" w:rsidRDefault="007418C1" w:rsidP="006E7746">
            <w:pPr>
              <w:rPr>
                <w:sz w:val="18"/>
                <w:szCs w:val="18"/>
              </w:rPr>
            </w:pPr>
            <w:r w:rsidRPr="007418C1">
              <w:rPr>
                <w:sz w:val="18"/>
                <w:szCs w:val="18"/>
              </w:rPr>
              <w:t>Стерильные вкладыши с маркировкой для чистых и загрязненных эндосковов</w:t>
            </w:r>
          </w:p>
        </w:tc>
        <w:tc>
          <w:tcPr>
            <w:tcW w:w="11056" w:type="dxa"/>
            <w:shd w:val="clear" w:color="auto" w:fill="auto"/>
          </w:tcPr>
          <w:p w:rsidR="007418C1" w:rsidRPr="007418C1" w:rsidRDefault="007418C1" w:rsidP="007418C1">
            <w:pPr>
              <w:jc w:val="both"/>
              <w:rPr>
                <w:sz w:val="18"/>
                <w:szCs w:val="18"/>
              </w:rPr>
            </w:pPr>
            <w:r w:rsidRPr="007418C1">
              <w:rPr>
                <w:sz w:val="18"/>
                <w:szCs w:val="18"/>
              </w:rPr>
              <w:t>Стерильные вкладыши предназначены для хранения и транспортировки гибких эндоскопов из кабинета в моечное помещение и обратно. Также может использоваться для кратковременного (до 3 часов) хранения. Используются стерильные вкладыши с цветной маркировкой для чистых (зеленый) и загрязненных (красный) эндоскопов. Вкладыши обеспечивают безопасное и легкое обращение с эндоскопами, уменьшение риска контаминации оборудования, асептическое хранение эндоскопов. ожидающих обработку после использования. 1 упак 200штук</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18</w:t>
            </w:r>
          </w:p>
        </w:tc>
        <w:tc>
          <w:tcPr>
            <w:tcW w:w="3226" w:type="dxa"/>
            <w:shd w:val="clear" w:color="000000" w:fill="FFFFFF"/>
          </w:tcPr>
          <w:p w:rsidR="007418C1" w:rsidRPr="007418C1" w:rsidRDefault="007418C1" w:rsidP="006E7746">
            <w:pPr>
              <w:rPr>
                <w:sz w:val="18"/>
                <w:szCs w:val="18"/>
              </w:rPr>
            </w:pPr>
            <w:r w:rsidRPr="007418C1">
              <w:rPr>
                <w:sz w:val="18"/>
                <w:szCs w:val="18"/>
              </w:rPr>
              <w:t>Набор для дренирования плевральной полости</w:t>
            </w:r>
          </w:p>
        </w:tc>
        <w:tc>
          <w:tcPr>
            <w:tcW w:w="11056" w:type="dxa"/>
            <w:shd w:val="clear" w:color="auto" w:fill="auto"/>
          </w:tcPr>
          <w:p w:rsidR="007418C1" w:rsidRPr="007418C1" w:rsidRDefault="007418C1" w:rsidP="007418C1">
            <w:pPr>
              <w:jc w:val="both"/>
              <w:rPr>
                <w:sz w:val="18"/>
                <w:szCs w:val="18"/>
              </w:rPr>
            </w:pPr>
            <w:r w:rsidRPr="007418C1">
              <w:rPr>
                <w:sz w:val="18"/>
                <w:szCs w:val="18"/>
              </w:rPr>
              <w:t>Тонкостенная пункционная игла с укороченным срезом 3,35 × 78 мм, катетер из полиуретана Цертон, ø 2,7 мм, длина 450 мм: рентгеноконтрастный, защитная заглушка, защитный чехол для катетераДвойной возвратный клапан с коннектором. Пакет для сбора жидкости 2,0 л. Шприц Омнификс 60 мл, Люэр лок. Трехходовой кран Дискофикс, белый, с удлинительной линией 10 см</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19</w:t>
            </w:r>
          </w:p>
        </w:tc>
        <w:tc>
          <w:tcPr>
            <w:tcW w:w="3226" w:type="dxa"/>
            <w:shd w:val="clear" w:color="000000" w:fill="FFFFFF"/>
          </w:tcPr>
          <w:p w:rsidR="007418C1" w:rsidRPr="007418C1" w:rsidRDefault="007418C1" w:rsidP="006E7746">
            <w:pPr>
              <w:rPr>
                <w:sz w:val="18"/>
                <w:szCs w:val="18"/>
              </w:rPr>
            </w:pPr>
            <w:r w:rsidRPr="007418C1">
              <w:rPr>
                <w:sz w:val="18"/>
                <w:szCs w:val="18"/>
              </w:rPr>
              <w:t>Одноразовые кюветы и стержни 20 шт/уп</w:t>
            </w:r>
          </w:p>
        </w:tc>
        <w:tc>
          <w:tcPr>
            <w:tcW w:w="11056" w:type="dxa"/>
            <w:shd w:val="clear" w:color="auto" w:fill="auto"/>
          </w:tcPr>
          <w:p w:rsidR="007418C1" w:rsidRPr="007418C1" w:rsidRDefault="007418C1" w:rsidP="007418C1">
            <w:pPr>
              <w:jc w:val="both"/>
              <w:rPr>
                <w:sz w:val="18"/>
                <w:szCs w:val="18"/>
              </w:rPr>
            </w:pPr>
            <w:r w:rsidRPr="007418C1">
              <w:rPr>
                <w:sz w:val="18"/>
                <w:szCs w:val="18"/>
              </w:rPr>
              <w:t>Кюветы и стержни не стерильные. 20 кювет и стержней, изготовленных из органического пластика Haemonetics  Corporation</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20</w:t>
            </w:r>
          </w:p>
        </w:tc>
        <w:tc>
          <w:tcPr>
            <w:tcW w:w="3226" w:type="dxa"/>
            <w:shd w:val="clear" w:color="000000" w:fill="FFFFFF"/>
          </w:tcPr>
          <w:p w:rsidR="007418C1" w:rsidRPr="007418C1" w:rsidRDefault="007418C1" w:rsidP="006E7746">
            <w:pPr>
              <w:rPr>
                <w:sz w:val="18"/>
                <w:szCs w:val="18"/>
              </w:rPr>
            </w:pPr>
            <w:r w:rsidRPr="007418C1">
              <w:rPr>
                <w:sz w:val="18"/>
                <w:szCs w:val="18"/>
              </w:rPr>
              <w:t>Одноразовые кюветы и стержни c гепариназой 20 шт/уп</w:t>
            </w:r>
          </w:p>
        </w:tc>
        <w:tc>
          <w:tcPr>
            <w:tcW w:w="11056" w:type="dxa"/>
            <w:shd w:val="clear" w:color="auto" w:fill="auto"/>
          </w:tcPr>
          <w:p w:rsidR="007418C1" w:rsidRPr="007418C1" w:rsidRDefault="007418C1" w:rsidP="007418C1">
            <w:pPr>
              <w:jc w:val="both"/>
              <w:rPr>
                <w:sz w:val="18"/>
                <w:szCs w:val="18"/>
              </w:rPr>
            </w:pPr>
            <w:r w:rsidRPr="007418C1">
              <w:rPr>
                <w:sz w:val="18"/>
                <w:szCs w:val="18"/>
              </w:rPr>
              <w:t>Кюветы и стержни изготовлены из органического пластика с покрытием из гепаринзы.Расщепление гепарина, позволяющее оценить эффективность гепаринотерапии, вклад гепарина в гипокоагуляционное состояние.  Haemonetics  Corporation</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21</w:t>
            </w:r>
          </w:p>
        </w:tc>
        <w:tc>
          <w:tcPr>
            <w:tcW w:w="3226" w:type="dxa"/>
            <w:shd w:val="clear" w:color="000000" w:fill="FFFFFF"/>
          </w:tcPr>
          <w:p w:rsidR="007418C1" w:rsidRPr="007418C1" w:rsidRDefault="007418C1" w:rsidP="006E7746">
            <w:pPr>
              <w:rPr>
                <w:sz w:val="18"/>
                <w:szCs w:val="18"/>
              </w:rPr>
            </w:pPr>
            <w:r w:rsidRPr="007418C1">
              <w:rPr>
                <w:sz w:val="18"/>
                <w:szCs w:val="18"/>
              </w:rPr>
              <w:t>Электрод эпикард.60см SENSIA</w:t>
            </w:r>
          </w:p>
        </w:tc>
        <w:tc>
          <w:tcPr>
            <w:tcW w:w="11056" w:type="dxa"/>
            <w:shd w:val="clear" w:color="auto" w:fill="auto"/>
          </w:tcPr>
          <w:p w:rsidR="007418C1" w:rsidRPr="007418C1" w:rsidRDefault="007418C1" w:rsidP="007418C1">
            <w:pPr>
              <w:jc w:val="both"/>
              <w:rPr>
                <w:sz w:val="18"/>
                <w:szCs w:val="18"/>
              </w:rPr>
            </w:pPr>
            <w:r w:rsidRPr="007418C1">
              <w:rPr>
                <w:sz w:val="18"/>
                <w:szCs w:val="18"/>
              </w:rPr>
              <w:t>Стероид-элюирующий, монополярный/биполярный, эпикардиальный предсердный и/или желудочковый электрод с длиной электрода 25, 35, 50, 60 см</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22</w:t>
            </w:r>
          </w:p>
        </w:tc>
        <w:tc>
          <w:tcPr>
            <w:tcW w:w="3226" w:type="dxa"/>
            <w:shd w:val="clear" w:color="000000" w:fill="FFFFFF"/>
          </w:tcPr>
          <w:p w:rsidR="007418C1" w:rsidRPr="007418C1" w:rsidRDefault="007418C1" w:rsidP="006E7746">
            <w:pPr>
              <w:rPr>
                <w:sz w:val="18"/>
                <w:szCs w:val="18"/>
              </w:rPr>
            </w:pPr>
            <w:r w:rsidRPr="007418C1">
              <w:rPr>
                <w:sz w:val="18"/>
                <w:szCs w:val="18"/>
              </w:rPr>
              <w:t>Прокладки РТFE мягкие 9х5мм (36шт)</w:t>
            </w:r>
          </w:p>
        </w:tc>
        <w:tc>
          <w:tcPr>
            <w:tcW w:w="11056" w:type="dxa"/>
            <w:shd w:val="clear" w:color="auto" w:fill="auto"/>
          </w:tcPr>
          <w:p w:rsidR="007418C1" w:rsidRPr="007418C1" w:rsidRDefault="007418C1" w:rsidP="007418C1">
            <w:pPr>
              <w:jc w:val="both"/>
              <w:rPr>
                <w:sz w:val="18"/>
                <w:szCs w:val="18"/>
              </w:rPr>
            </w:pPr>
            <w:r w:rsidRPr="007418C1">
              <w:rPr>
                <w:sz w:val="18"/>
                <w:szCs w:val="18"/>
              </w:rPr>
              <w:t>Premipatch прокладки, PTFE, мягкие, 9 х 5 мм Прокладки изготовленные из 100% политетрафторэтилена (PTFE). Мягкие, толщина 1.5 мм +/- 0.2 мм, гибкость 400 – 500 mN, выдерживает давление в до 7,52 кг. Размер: 9х5х1,5 мм, форма прямоугольная. Стерильные, одноразовые. Поставляется в коробке по 36 шт.</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23</w:t>
            </w:r>
          </w:p>
        </w:tc>
        <w:tc>
          <w:tcPr>
            <w:tcW w:w="3226" w:type="dxa"/>
            <w:shd w:val="clear" w:color="000000" w:fill="FFFFFF"/>
          </w:tcPr>
          <w:p w:rsidR="007418C1" w:rsidRPr="007418C1" w:rsidRDefault="007418C1" w:rsidP="006E7746">
            <w:pPr>
              <w:rPr>
                <w:sz w:val="18"/>
                <w:szCs w:val="18"/>
              </w:rPr>
            </w:pPr>
            <w:r w:rsidRPr="007418C1">
              <w:rPr>
                <w:sz w:val="18"/>
                <w:szCs w:val="18"/>
              </w:rPr>
              <w:t>Катетер перитонеальный  педиатрический, с двумя манжетами, 42 см в комплекте с переходной трубкой повышенной прочности для перетонеального диализа</w:t>
            </w:r>
          </w:p>
        </w:tc>
        <w:tc>
          <w:tcPr>
            <w:tcW w:w="11056" w:type="dxa"/>
            <w:shd w:val="clear" w:color="auto" w:fill="auto"/>
          </w:tcPr>
          <w:p w:rsidR="007418C1" w:rsidRPr="007418C1" w:rsidRDefault="007418C1" w:rsidP="007418C1">
            <w:pPr>
              <w:jc w:val="both"/>
              <w:rPr>
                <w:sz w:val="18"/>
                <w:szCs w:val="18"/>
              </w:rPr>
            </w:pPr>
            <w:r w:rsidRPr="007418C1">
              <w:rPr>
                <w:sz w:val="18"/>
                <w:szCs w:val="18"/>
              </w:rPr>
              <w:t>Катететеры для острого и постоянного перитонеального диализа. Доступны для краткосрочного и долгосрочного использования.</w:t>
            </w:r>
          </w:p>
          <w:p w:rsidR="007418C1" w:rsidRPr="007418C1" w:rsidRDefault="007418C1" w:rsidP="007418C1">
            <w:pPr>
              <w:jc w:val="both"/>
              <w:rPr>
                <w:sz w:val="18"/>
                <w:szCs w:val="18"/>
              </w:rPr>
            </w:pPr>
            <w:r w:rsidRPr="007418C1">
              <w:rPr>
                <w:sz w:val="18"/>
                <w:szCs w:val="18"/>
              </w:rPr>
              <w:t>Подходит для применения на коже.</w:t>
            </w:r>
          </w:p>
          <w:p w:rsidR="007418C1" w:rsidRPr="007418C1" w:rsidRDefault="007418C1" w:rsidP="007418C1">
            <w:pPr>
              <w:jc w:val="both"/>
              <w:rPr>
                <w:sz w:val="18"/>
                <w:szCs w:val="18"/>
              </w:rPr>
            </w:pPr>
            <w:r w:rsidRPr="007418C1">
              <w:rPr>
                <w:sz w:val="18"/>
                <w:szCs w:val="18"/>
              </w:rPr>
              <w:t>Катететеры для длительного использования, доступны в двух формах, прямые и скрученные.</w:t>
            </w:r>
          </w:p>
          <w:p w:rsidR="007418C1" w:rsidRPr="007418C1" w:rsidRDefault="007418C1" w:rsidP="007418C1">
            <w:pPr>
              <w:jc w:val="both"/>
              <w:rPr>
                <w:sz w:val="18"/>
                <w:szCs w:val="18"/>
              </w:rPr>
            </w:pPr>
            <w:r w:rsidRPr="007418C1">
              <w:rPr>
                <w:sz w:val="18"/>
                <w:szCs w:val="18"/>
              </w:rPr>
              <w:t>Обе могут быть оснащены одной или двумя манжетами.</w:t>
            </w:r>
          </w:p>
          <w:p w:rsidR="007418C1" w:rsidRPr="007418C1" w:rsidRDefault="007418C1" w:rsidP="007418C1">
            <w:pPr>
              <w:jc w:val="both"/>
              <w:rPr>
                <w:sz w:val="18"/>
                <w:szCs w:val="18"/>
              </w:rPr>
            </w:pPr>
            <w:r w:rsidRPr="007418C1">
              <w:rPr>
                <w:sz w:val="18"/>
                <w:szCs w:val="18"/>
              </w:rPr>
              <w:t>Перитонеальные катететеры выпускаются различных размеров, общей длины и длины наконечников манжет, поставляемых с предохранительным клапаном, активированным люэром, для обеспечения многократной гигиенической замены.</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24</w:t>
            </w:r>
          </w:p>
        </w:tc>
        <w:tc>
          <w:tcPr>
            <w:tcW w:w="3226" w:type="dxa"/>
            <w:shd w:val="clear" w:color="000000" w:fill="FFFFFF"/>
          </w:tcPr>
          <w:p w:rsidR="007418C1" w:rsidRPr="007418C1" w:rsidRDefault="007418C1" w:rsidP="006E7746">
            <w:pPr>
              <w:rPr>
                <w:sz w:val="18"/>
                <w:szCs w:val="18"/>
              </w:rPr>
            </w:pPr>
            <w:r w:rsidRPr="007418C1">
              <w:rPr>
                <w:sz w:val="18"/>
                <w:szCs w:val="18"/>
              </w:rPr>
              <w:t xml:space="preserve">Заплата сердечно-сосудитая ПС 04-3*6  </w:t>
            </w:r>
          </w:p>
        </w:tc>
        <w:tc>
          <w:tcPr>
            <w:tcW w:w="11056" w:type="dxa"/>
            <w:shd w:val="clear" w:color="auto" w:fill="auto"/>
          </w:tcPr>
          <w:p w:rsidR="007418C1" w:rsidRPr="007418C1" w:rsidRDefault="007418C1" w:rsidP="007418C1">
            <w:pPr>
              <w:jc w:val="both"/>
              <w:rPr>
                <w:sz w:val="18"/>
                <w:szCs w:val="18"/>
              </w:rPr>
            </w:pPr>
            <w:r w:rsidRPr="007418C1">
              <w:rPr>
                <w:sz w:val="18"/>
                <w:szCs w:val="18"/>
              </w:rPr>
              <w:t>Пленки пористые политетрафторэтиленовые Для закрытия дефектов кровеносных сосудов</w:t>
            </w:r>
          </w:p>
          <w:p w:rsidR="007418C1" w:rsidRPr="007418C1" w:rsidRDefault="007418C1" w:rsidP="007418C1">
            <w:pPr>
              <w:jc w:val="both"/>
              <w:rPr>
                <w:sz w:val="18"/>
                <w:szCs w:val="18"/>
              </w:rPr>
            </w:pPr>
            <w:r w:rsidRPr="007418C1">
              <w:rPr>
                <w:sz w:val="18"/>
                <w:szCs w:val="18"/>
              </w:rPr>
              <w:t>Пленки используются при реконструктивно-пластических операциях на аорте и магистральных артериях. Их применение возможно как при изолированной пластике сосудов, так и при дополнительной пластике анастомозов при шунтирующих операциях. Применение заплат из ПТФЭ позволяет сохранить аутовену больного и сократить время оперативного вмешательства.</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25</w:t>
            </w:r>
          </w:p>
        </w:tc>
        <w:tc>
          <w:tcPr>
            <w:tcW w:w="3226" w:type="dxa"/>
            <w:shd w:val="clear" w:color="000000" w:fill="FFFFFF"/>
          </w:tcPr>
          <w:p w:rsidR="007418C1" w:rsidRPr="007418C1" w:rsidRDefault="007418C1" w:rsidP="006E7746">
            <w:pPr>
              <w:rPr>
                <w:sz w:val="18"/>
                <w:szCs w:val="18"/>
              </w:rPr>
            </w:pPr>
            <w:r w:rsidRPr="007418C1">
              <w:rPr>
                <w:sz w:val="18"/>
                <w:szCs w:val="18"/>
              </w:rPr>
              <w:t>Лезвие скальпеля №65</w:t>
            </w:r>
          </w:p>
        </w:tc>
        <w:tc>
          <w:tcPr>
            <w:tcW w:w="11056" w:type="dxa"/>
            <w:shd w:val="clear" w:color="auto" w:fill="auto"/>
          </w:tcPr>
          <w:p w:rsidR="007418C1" w:rsidRPr="007418C1" w:rsidRDefault="007418C1" w:rsidP="007418C1">
            <w:pPr>
              <w:jc w:val="both"/>
              <w:rPr>
                <w:sz w:val="18"/>
                <w:szCs w:val="18"/>
              </w:rPr>
            </w:pPr>
            <w:r w:rsidRPr="007418C1">
              <w:rPr>
                <w:sz w:val="18"/>
                <w:szCs w:val="18"/>
              </w:rPr>
              <w:t>Лезвие скальпеля №65</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26</w:t>
            </w:r>
          </w:p>
        </w:tc>
        <w:tc>
          <w:tcPr>
            <w:tcW w:w="3226" w:type="dxa"/>
            <w:shd w:val="clear" w:color="000000" w:fill="FFFFFF"/>
          </w:tcPr>
          <w:p w:rsidR="007418C1" w:rsidRPr="007418C1" w:rsidRDefault="007418C1" w:rsidP="006E7746">
            <w:pPr>
              <w:rPr>
                <w:sz w:val="18"/>
                <w:szCs w:val="18"/>
              </w:rPr>
            </w:pPr>
            <w:r w:rsidRPr="007418C1">
              <w:rPr>
                <w:sz w:val="18"/>
                <w:szCs w:val="18"/>
              </w:rPr>
              <w:t>Лезвие скальпеля №67</w:t>
            </w:r>
          </w:p>
        </w:tc>
        <w:tc>
          <w:tcPr>
            <w:tcW w:w="11056" w:type="dxa"/>
            <w:shd w:val="clear" w:color="auto" w:fill="auto"/>
          </w:tcPr>
          <w:p w:rsidR="007418C1" w:rsidRPr="007418C1" w:rsidRDefault="007418C1" w:rsidP="007418C1">
            <w:pPr>
              <w:jc w:val="both"/>
              <w:rPr>
                <w:sz w:val="18"/>
                <w:szCs w:val="18"/>
              </w:rPr>
            </w:pPr>
            <w:r w:rsidRPr="007418C1">
              <w:rPr>
                <w:sz w:val="18"/>
                <w:szCs w:val="18"/>
              </w:rPr>
              <w:t>Лезвие скальпеля №67</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27</w:t>
            </w:r>
          </w:p>
        </w:tc>
        <w:tc>
          <w:tcPr>
            <w:tcW w:w="3226" w:type="dxa"/>
            <w:shd w:val="clear" w:color="000000" w:fill="FFFFFF"/>
          </w:tcPr>
          <w:p w:rsidR="007418C1" w:rsidRPr="007418C1" w:rsidRDefault="007418C1" w:rsidP="006E7746">
            <w:pPr>
              <w:rPr>
                <w:sz w:val="18"/>
                <w:szCs w:val="18"/>
              </w:rPr>
            </w:pPr>
            <w:r w:rsidRPr="007418C1">
              <w:rPr>
                <w:sz w:val="18"/>
                <w:szCs w:val="18"/>
              </w:rPr>
              <w:t>Аортальный протез (кондуит) с механическим клапаном Masters</w:t>
            </w:r>
          </w:p>
        </w:tc>
        <w:tc>
          <w:tcPr>
            <w:tcW w:w="11056" w:type="dxa"/>
            <w:shd w:val="clear" w:color="auto" w:fill="auto"/>
          </w:tcPr>
          <w:p w:rsidR="007418C1" w:rsidRPr="007418C1" w:rsidRDefault="007418C1" w:rsidP="007418C1">
            <w:pPr>
              <w:jc w:val="both"/>
              <w:rPr>
                <w:sz w:val="18"/>
                <w:szCs w:val="18"/>
              </w:rPr>
            </w:pPr>
            <w:r w:rsidRPr="007418C1">
              <w:rPr>
                <w:sz w:val="18"/>
                <w:szCs w:val="18"/>
              </w:rPr>
              <w:t>Аортальный протез (кондуит) импрегнирован коллагеном по уникальной технологии, обеспечивает равномерное прорастание тканью и биосовместимость. Низкая порозность протеза исключает необходимость тромбогенной обработки. Отсутствие складок на манжете облегчает позиционирование и наложение коронарных анастомозов. Кольцо клапана и створки изготовлены из пиролитического углерода, обладающего исключительной прочностью и низкой тромбогенностью. Рентгенконтрастность благодаря добавлению вольфрама в пиролитический углерод. Угол открытия створок 85° оптимален для поддержания ламинарного потока крови и уменьшения турбулентности. Механизм вращения клапана облегчает интраоперационное позиционирование.  Возможность проведения МРТ-исследований у пациентов с имплантированными механическими клапанами. В комплекте с выжигателем Каутер для кондуитов DCFT2.  Длина протеза 12 см.  Внешний диаметр клапана/Внутренний диаметр протеза 19/20,21/22,23/24,25/28,27/30,29/32,31/34,33/34 мм; внутренний диаметр клапана 14.8, 16.7, 18.6, 20.4, 22.5, 24.2, 26.1, 26.1 мм; геометрическая площадь поверхности клапана 1.63, 2.06, 2.55, 3.09, 3.67, 4.41, 5.18, 5.18 см2.</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28</w:t>
            </w:r>
          </w:p>
        </w:tc>
        <w:tc>
          <w:tcPr>
            <w:tcW w:w="3226" w:type="dxa"/>
            <w:shd w:val="clear" w:color="000000" w:fill="FFFFFF"/>
          </w:tcPr>
          <w:p w:rsidR="007418C1" w:rsidRPr="007418C1" w:rsidRDefault="007418C1" w:rsidP="006E7746">
            <w:pPr>
              <w:rPr>
                <w:sz w:val="18"/>
                <w:szCs w:val="18"/>
              </w:rPr>
            </w:pPr>
            <w:r w:rsidRPr="007418C1">
              <w:rPr>
                <w:sz w:val="18"/>
                <w:szCs w:val="18"/>
              </w:rPr>
              <w:t>Кардиоплегические канюли для корня аорты с дренажной линией  Fr 14-16</w:t>
            </w:r>
          </w:p>
        </w:tc>
        <w:tc>
          <w:tcPr>
            <w:tcW w:w="11056" w:type="dxa"/>
            <w:shd w:val="clear" w:color="auto" w:fill="auto"/>
          </w:tcPr>
          <w:p w:rsidR="007418C1" w:rsidRPr="007418C1" w:rsidRDefault="007418C1" w:rsidP="007418C1">
            <w:pPr>
              <w:jc w:val="both"/>
              <w:rPr>
                <w:sz w:val="18"/>
                <w:szCs w:val="18"/>
              </w:rPr>
            </w:pPr>
            <w:r w:rsidRPr="007418C1">
              <w:rPr>
                <w:sz w:val="18"/>
                <w:szCs w:val="18"/>
              </w:rPr>
              <w:t>Канюли имеют рентгеноконтрастный наконечник, соединенный с прозрачным корпусом, с отдельной дренажной линией. Дополнительные возможности при использовании данной канюли должны включать: мониторинг давления в корне аорты, дренирование левых отделов сердца. Все канюли должны быть снабжены стальной иглой-интродюсером. Длина 14.0 см. Стандартный наконечник и стандартный интродюсер.  14 ga (7 Fr.), 12 ga (9 Fr.), 16 ga (5 Fr.).</w:t>
            </w:r>
          </w:p>
        </w:tc>
      </w:tr>
      <w:tr w:rsidR="007418C1" w:rsidRPr="00044F00"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29</w:t>
            </w:r>
          </w:p>
        </w:tc>
        <w:tc>
          <w:tcPr>
            <w:tcW w:w="3226" w:type="dxa"/>
            <w:shd w:val="clear" w:color="000000" w:fill="FFFFFF"/>
          </w:tcPr>
          <w:p w:rsidR="007418C1" w:rsidRPr="007418C1" w:rsidRDefault="007418C1" w:rsidP="006E7746">
            <w:pPr>
              <w:rPr>
                <w:sz w:val="18"/>
                <w:szCs w:val="18"/>
              </w:rPr>
            </w:pPr>
            <w:r w:rsidRPr="007418C1">
              <w:rPr>
                <w:sz w:val="18"/>
                <w:szCs w:val="18"/>
              </w:rPr>
              <w:t>ВЧ-инструмент держатель электродов, с переключателем, многоразового пользования</w:t>
            </w:r>
          </w:p>
        </w:tc>
        <w:tc>
          <w:tcPr>
            <w:tcW w:w="11056" w:type="dxa"/>
            <w:shd w:val="clear" w:color="auto" w:fill="auto"/>
          </w:tcPr>
          <w:p w:rsidR="007418C1" w:rsidRPr="007418C1" w:rsidRDefault="007418C1" w:rsidP="007418C1">
            <w:pPr>
              <w:jc w:val="both"/>
              <w:rPr>
                <w:sz w:val="18"/>
                <w:szCs w:val="18"/>
              </w:rPr>
            </w:pPr>
            <w:r w:rsidRPr="007418C1">
              <w:rPr>
                <w:sz w:val="18"/>
                <w:szCs w:val="18"/>
              </w:rPr>
              <w:t>держатель электродов, с переключателем,одноразового пользованияДержатель  с электродом ножом ,2хкнопочный  2,4 мм штекер 3х контактный ,кабель 5 м,одноразовый  ,стерильный   в уп№50 шт,</w:t>
            </w:r>
          </w:p>
        </w:tc>
      </w:tr>
      <w:tr w:rsidR="007418C1" w:rsidRPr="007418C1"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30</w:t>
            </w:r>
          </w:p>
        </w:tc>
        <w:tc>
          <w:tcPr>
            <w:tcW w:w="3226" w:type="dxa"/>
            <w:shd w:val="clear" w:color="000000" w:fill="FFFFFF"/>
          </w:tcPr>
          <w:p w:rsidR="007418C1" w:rsidRPr="007418C1" w:rsidRDefault="007418C1" w:rsidP="006E7746">
            <w:pPr>
              <w:rPr>
                <w:sz w:val="18"/>
                <w:szCs w:val="18"/>
                <w:lang w:val="en-US"/>
              </w:rPr>
            </w:pPr>
            <w:r w:rsidRPr="007418C1">
              <w:rPr>
                <w:sz w:val="18"/>
                <w:szCs w:val="18"/>
                <w:lang w:val="en-US"/>
              </w:rPr>
              <w:t xml:space="preserve">ACL </w:t>
            </w:r>
            <w:r w:rsidRPr="007418C1">
              <w:rPr>
                <w:sz w:val="18"/>
                <w:szCs w:val="18"/>
              </w:rPr>
              <w:t>ТОР</w:t>
            </w:r>
            <w:r w:rsidRPr="007418C1">
              <w:rPr>
                <w:sz w:val="18"/>
                <w:szCs w:val="18"/>
                <w:lang w:val="en-US"/>
              </w:rPr>
              <w:t xml:space="preserve"> CUVETTES /</w:t>
            </w:r>
            <w:r w:rsidRPr="007418C1">
              <w:rPr>
                <w:sz w:val="18"/>
                <w:szCs w:val="18"/>
              </w:rPr>
              <w:t>Кюветы</w:t>
            </w:r>
            <w:r w:rsidRPr="007418C1">
              <w:rPr>
                <w:sz w:val="18"/>
                <w:szCs w:val="18"/>
                <w:lang w:val="en-US"/>
              </w:rPr>
              <w:t xml:space="preserve">  ACL TOP, 29400100</w:t>
            </w:r>
          </w:p>
        </w:tc>
        <w:tc>
          <w:tcPr>
            <w:tcW w:w="11056" w:type="dxa"/>
            <w:shd w:val="clear" w:color="auto" w:fill="auto"/>
          </w:tcPr>
          <w:p w:rsidR="007418C1" w:rsidRPr="007418C1" w:rsidRDefault="007418C1" w:rsidP="007418C1">
            <w:pPr>
              <w:jc w:val="both"/>
              <w:rPr>
                <w:sz w:val="18"/>
                <w:szCs w:val="18"/>
              </w:rPr>
            </w:pPr>
            <w:r w:rsidRPr="007418C1">
              <w:rPr>
                <w:sz w:val="18"/>
                <w:szCs w:val="18"/>
              </w:rPr>
              <w:t>Измерительные ячейки. Предназначены для проведения исследований системы гемостаза на автоматических коагулометрах. Материал: оптически прозрачный пластик. Поставляется в картонных упаковках (6х100х4 =2400 шт.)29400100</w:t>
            </w:r>
          </w:p>
        </w:tc>
      </w:tr>
      <w:tr w:rsidR="007418C1" w:rsidRPr="007418C1"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31</w:t>
            </w:r>
          </w:p>
        </w:tc>
        <w:tc>
          <w:tcPr>
            <w:tcW w:w="3226" w:type="dxa"/>
            <w:shd w:val="clear" w:color="000000" w:fill="FFFFFF"/>
          </w:tcPr>
          <w:p w:rsidR="007418C1" w:rsidRPr="007418C1" w:rsidRDefault="007418C1" w:rsidP="006E7746">
            <w:pPr>
              <w:rPr>
                <w:sz w:val="18"/>
                <w:szCs w:val="18"/>
              </w:rPr>
            </w:pPr>
            <w:r w:rsidRPr="007418C1">
              <w:rPr>
                <w:sz w:val="18"/>
                <w:szCs w:val="18"/>
                <w:lang w:val="en-US"/>
              </w:rPr>
              <w:t>C</w:t>
            </w:r>
            <w:r w:rsidRPr="007418C1">
              <w:rPr>
                <w:sz w:val="18"/>
                <w:szCs w:val="18"/>
              </w:rPr>
              <w:t>-</w:t>
            </w:r>
            <w:r w:rsidRPr="007418C1">
              <w:rPr>
                <w:sz w:val="18"/>
                <w:szCs w:val="18"/>
                <w:lang w:val="en-US"/>
              </w:rPr>
              <w:t>S</w:t>
            </w:r>
            <w:r w:rsidRPr="007418C1">
              <w:rPr>
                <w:sz w:val="18"/>
                <w:szCs w:val="18"/>
              </w:rPr>
              <w:t>-</w:t>
            </w:r>
            <w:r w:rsidRPr="007418C1">
              <w:rPr>
                <w:sz w:val="18"/>
                <w:szCs w:val="18"/>
                <w:lang w:val="en-US"/>
              </w:rPr>
              <w:t>L</w:t>
            </w:r>
            <w:r w:rsidRPr="007418C1">
              <w:rPr>
                <w:sz w:val="18"/>
                <w:szCs w:val="18"/>
              </w:rPr>
              <w:t>-</w:t>
            </w:r>
            <w:r w:rsidRPr="007418C1">
              <w:rPr>
                <w:sz w:val="18"/>
                <w:szCs w:val="18"/>
                <w:lang w:val="en-US"/>
              </w:rPr>
              <w:t>I</w:t>
            </w:r>
            <w:r w:rsidRPr="007418C1">
              <w:rPr>
                <w:sz w:val="18"/>
                <w:szCs w:val="18"/>
              </w:rPr>
              <w:t>-</w:t>
            </w:r>
            <w:r w:rsidRPr="007418C1">
              <w:rPr>
                <w:sz w:val="18"/>
                <w:szCs w:val="18"/>
                <w:lang w:val="en-US"/>
              </w:rPr>
              <w:t>DA</w:t>
            </w:r>
            <w:r w:rsidRPr="007418C1">
              <w:rPr>
                <w:sz w:val="18"/>
                <w:szCs w:val="18"/>
              </w:rPr>
              <w:t>-</w:t>
            </w:r>
            <w:r w:rsidRPr="007418C1">
              <w:rPr>
                <w:sz w:val="18"/>
                <w:szCs w:val="18"/>
                <w:lang w:val="en-US"/>
              </w:rPr>
              <w:t>G</w:t>
            </w:r>
            <w:r w:rsidRPr="007418C1">
              <w:rPr>
                <w:sz w:val="18"/>
                <w:szCs w:val="18"/>
              </w:rPr>
              <w:t xml:space="preserve"> Трехстрочная этикетка с индикатором паровой  стерилизации , зеленый 12 рулонов  по 750 этикеток +ролик чернил  </w:t>
            </w:r>
          </w:p>
        </w:tc>
        <w:tc>
          <w:tcPr>
            <w:tcW w:w="11056" w:type="dxa"/>
            <w:shd w:val="clear" w:color="auto" w:fill="auto"/>
          </w:tcPr>
          <w:p w:rsidR="007418C1" w:rsidRPr="007418C1" w:rsidRDefault="007418C1" w:rsidP="007418C1">
            <w:pPr>
              <w:jc w:val="both"/>
              <w:rPr>
                <w:sz w:val="18"/>
                <w:szCs w:val="18"/>
              </w:rPr>
            </w:pPr>
            <w:r w:rsidRPr="007418C1">
              <w:rPr>
                <w:sz w:val="18"/>
                <w:szCs w:val="18"/>
              </w:rPr>
              <w:t>Контроль стерильности упаковок и регистрация в документах. Наносится информация о дате стерилизации, сроке хранения простерилизованного изделия . В комплекте 12 рулонов  по 750 этикеток +ролик чернил .</w:t>
            </w:r>
          </w:p>
        </w:tc>
      </w:tr>
      <w:tr w:rsidR="007418C1" w:rsidRPr="007418C1"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32</w:t>
            </w:r>
          </w:p>
        </w:tc>
        <w:tc>
          <w:tcPr>
            <w:tcW w:w="3226" w:type="dxa"/>
            <w:shd w:val="clear" w:color="000000" w:fill="FFFFFF"/>
          </w:tcPr>
          <w:p w:rsidR="007418C1" w:rsidRPr="007418C1" w:rsidRDefault="007418C1" w:rsidP="006E7746">
            <w:pPr>
              <w:rPr>
                <w:sz w:val="18"/>
                <w:szCs w:val="18"/>
                <w:lang w:val="en-US"/>
              </w:rPr>
            </w:pPr>
            <w:r w:rsidRPr="007418C1">
              <w:rPr>
                <w:sz w:val="18"/>
                <w:szCs w:val="18"/>
                <w:lang w:val="en-US"/>
              </w:rPr>
              <w:t xml:space="preserve">Трубка эндотрахеальная с манжетой №7  </w:t>
            </w:r>
          </w:p>
        </w:tc>
        <w:tc>
          <w:tcPr>
            <w:tcW w:w="11056" w:type="dxa"/>
            <w:shd w:val="clear" w:color="auto" w:fill="auto"/>
          </w:tcPr>
          <w:p w:rsidR="007418C1" w:rsidRPr="007418C1" w:rsidRDefault="007418C1" w:rsidP="007418C1">
            <w:pPr>
              <w:jc w:val="both"/>
              <w:rPr>
                <w:sz w:val="18"/>
                <w:szCs w:val="18"/>
              </w:rPr>
            </w:pPr>
            <w:r w:rsidRPr="007418C1">
              <w:rPr>
                <w:sz w:val="18"/>
                <w:szCs w:val="18"/>
              </w:rPr>
              <w:t>Эндотрахеальная трубка с манжетой низкого давления тип Murphy, силиконизированная, однократного применения, стерильная, размером (мм): 7 Изготовлены из прозрачного имплатанционно-нетоксичного ПВХ, рентген-контрастная линия</w:t>
            </w:r>
          </w:p>
        </w:tc>
      </w:tr>
      <w:tr w:rsidR="007418C1" w:rsidRPr="007418C1"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33</w:t>
            </w:r>
          </w:p>
        </w:tc>
        <w:tc>
          <w:tcPr>
            <w:tcW w:w="3226" w:type="dxa"/>
            <w:shd w:val="clear" w:color="000000" w:fill="FFFFFF"/>
          </w:tcPr>
          <w:p w:rsidR="007418C1" w:rsidRPr="007418C1" w:rsidRDefault="007418C1" w:rsidP="006E7746">
            <w:pPr>
              <w:rPr>
                <w:sz w:val="18"/>
                <w:szCs w:val="18"/>
                <w:lang w:val="en-US"/>
              </w:rPr>
            </w:pPr>
            <w:r w:rsidRPr="007418C1">
              <w:rPr>
                <w:sz w:val="18"/>
                <w:szCs w:val="18"/>
                <w:lang w:val="en-US"/>
              </w:rPr>
              <w:t>Трубка эндотрахеальная с манжетой №7,5</w:t>
            </w:r>
          </w:p>
        </w:tc>
        <w:tc>
          <w:tcPr>
            <w:tcW w:w="11056" w:type="dxa"/>
            <w:shd w:val="clear" w:color="auto" w:fill="auto"/>
          </w:tcPr>
          <w:p w:rsidR="007418C1" w:rsidRPr="007418C1" w:rsidRDefault="007418C1" w:rsidP="007418C1">
            <w:pPr>
              <w:jc w:val="both"/>
              <w:rPr>
                <w:sz w:val="18"/>
                <w:szCs w:val="18"/>
              </w:rPr>
            </w:pPr>
            <w:r w:rsidRPr="007418C1">
              <w:rPr>
                <w:sz w:val="18"/>
                <w:szCs w:val="18"/>
              </w:rPr>
              <w:t>Эндотрахеальная трубка с манжетой низкого давления тип Murphy, силиконизированная, однократного применения, стерильная, размером (мм): 7,5 Изготовлены из прозрачного имплатанционно-нетоксичного ПВХ, рентген-контрастная линия</w:t>
            </w:r>
          </w:p>
        </w:tc>
      </w:tr>
      <w:tr w:rsidR="007418C1" w:rsidRPr="007418C1" w:rsidTr="002402E6">
        <w:trPr>
          <w:trHeight w:val="170"/>
        </w:trPr>
        <w:tc>
          <w:tcPr>
            <w:tcW w:w="704" w:type="dxa"/>
            <w:shd w:val="clear" w:color="auto" w:fill="auto"/>
          </w:tcPr>
          <w:p w:rsidR="007418C1" w:rsidRDefault="007418C1" w:rsidP="006E7746">
            <w:pPr>
              <w:rPr>
                <w:b/>
                <w:bCs/>
                <w:color w:val="000000"/>
                <w:sz w:val="20"/>
                <w:szCs w:val="20"/>
              </w:rPr>
            </w:pPr>
            <w:r>
              <w:rPr>
                <w:b/>
                <w:bCs/>
                <w:color w:val="000000"/>
                <w:sz w:val="20"/>
                <w:szCs w:val="20"/>
              </w:rPr>
              <w:t>34</w:t>
            </w:r>
          </w:p>
        </w:tc>
        <w:tc>
          <w:tcPr>
            <w:tcW w:w="3226" w:type="dxa"/>
            <w:shd w:val="clear" w:color="000000" w:fill="FFFFFF"/>
          </w:tcPr>
          <w:p w:rsidR="007418C1" w:rsidRPr="007418C1" w:rsidRDefault="007418C1" w:rsidP="006E7746">
            <w:pPr>
              <w:rPr>
                <w:sz w:val="18"/>
                <w:szCs w:val="18"/>
              </w:rPr>
            </w:pPr>
            <w:r w:rsidRPr="007418C1">
              <w:rPr>
                <w:sz w:val="18"/>
                <w:szCs w:val="18"/>
              </w:rPr>
              <w:t xml:space="preserve">Комплект белья для операц.АКШ  </w:t>
            </w:r>
          </w:p>
        </w:tc>
        <w:tc>
          <w:tcPr>
            <w:tcW w:w="11056" w:type="dxa"/>
            <w:shd w:val="clear" w:color="auto" w:fill="auto"/>
          </w:tcPr>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rPr>
            </w:pPr>
            <w:r w:rsidRPr="00337219">
              <w:rPr>
                <w:rFonts w:ascii="Times New Roman" w:hAnsi="Times New Roman"/>
                <w:color w:val="000000"/>
                <w:sz w:val="20"/>
                <w:szCs w:val="20"/>
                <w:lang w:val="ru-RU"/>
              </w:rPr>
              <w:t xml:space="preserve">Счетчик игл комбинированный идет в коробке с двумя счетчиками: магнитный и пенный. Внешний корпус подставки для игл изготовлен из: высокоустойчивого к воздействиям полистирола. Пенная вставка на 40 меток изготовлена из эластичного пенополиуретана, магнитная часть состоит из магнита. Коробка имеет блокирующий механизм который обеспечивает безопасное отбрасывание биологически опасных материалов и их содержание. Изделие можно разделить пополам для двойного использования в различных областях. На внешней форме коробки расположены 2 клейкой ленты, которые обеспечивают прилипание на нужное место или позицию. Размер коробки составляет 12 см в длину, 9 см в ширину и 3,5 см в высоту. </w:t>
            </w:r>
            <w:r w:rsidRPr="00337219">
              <w:rPr>
                <w:rFonts w:ascii="Times New Roman" w:hAnsi="Times New Roman"/>
                <w:color w:val="000000"/>
                <w:sz w:val="20"/>
                <w:szCs w:val="20"/>
              </w:rPr>
              <w:t xml:space="preserve">Не содержит латекс, добавки нано-серебра и фталаты </w:t>
            </w:r>
            <w:r w:rsidRPr="00337219">
              <w:rPr>
                <w:rFonts w:ascii="Times New Roman" w:hAnsi="Times New Roman"/>
                <w:spacing w:val="-2"/>
                <w:sz w:val="20"/>
                <w:szCs w:val="20"/>
              </w:rPr>
              <w:t>–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rPr>
            </w:pPr>
            <w:r w:rsidRPr="00337219">
              <w:rPr>
                <w:rFonts w:ascii="Times New Roman" w:hAnsi="Times New Roman"/>
                <w:spacing w:val="-2"/>
                <w:sz w:val="20"/>
                <w:szCs w:val="20"/>
                <w:lang w:val="ru-RU"/>
              </w:rPr>
              <w:t xml:space="preserve">Органайзер для инструментов - представляет собой одноразовый магнитный коврик-держатель для хирургических инструментов, изготовленный из эластичных материалов (полиуретан / полиэтилен), синего цвета, размером 20×25 см. </w:t>
            </w:r>
            <w:r w:rsidRPr="00337219">
              <w:rPr>
                <w:rFonts w:ascii="Times New Roman" w:hAnsi="Times New Roman"/>
                <w:spacing w:val="-2"/>
                <w:sz w:val="20"/>
                <w:szCs w:val="20"/>
              </w:rPr>
              <w:t>Содержит  встроенные магниты для фиксации металлических инструментов –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rPr>
            </w:pPr>
            <w:r w:rsidRPr="00337219">
              <w:rPr>
                <w:rFonts w:ascii="Times New Roman" w:hAnsi="Times New Roman"/>
                <w:spacing w:val="-2"/>
                <w:sz w:val="20"/>
                <w:szCs w:val="20"/>
                <w:lang w:val="ru-RU"/>
              </w:rPr>
              <w:t xml:space="preserve">Катетер Янкауэра не вентилируемый представляет собой классическую изогнутую рукоятку, длиной до 27 см, с клапаном вакуум-контроля с шарикообразным наконечником, предназначен для вакуумной аспирации жидкостей при оперативных вмешательствах. Изготовлен из жёсткого прозрачного медицинского ПВХ. Коннектор представлен в виде ребристого конуса, что гарантирует герметичный контакт с соединительной (аспирационной) трубкой. </w:t>
            </w:r>
            <w:r w:rsidRPr="00337219">
              <w:rPr>
                <w:rFonts w:ascii="Times New Roman" w:hAnsi="Times New Roman"/>
                <w:spacing w:val="-2"/>
                <w:sz w:val="20"/>
                <w:szCs w:val="20"/>
              </w:rPr>
              <w:t>Светло-голубого цвета –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 xml:space="preserve">Аспирационная трубка - сделана плотного, ребристого, прозрачного медицинского  поливинилхлорида, с мягкими коннекторами на обоих концах, с общей длиной 300 см, с внутренним диаметром трубки 4,7 мм. Трубка имеет по всей длине наружную рифленую поверхность для исключения скручивания и перегибания. Трубка идет с цилиндрообразными коннекторами с типом соединения </w:t>
            </w:r>
            <w:r w:rsidRPr="00337219">
              <w:rPr>
                <w:rFonts w:ascii="Times New Roman" w:hAnsi="Times New Roman"/>
                <w:spacing w:val="-2"/>
                <w:sz w:val="20"/>
                <w:szCs w:val="20"/>
              </w:rPr>
              <w:t>F</w:t>
            </w:r>
            <w:r w:rsidRPr="00337219">
              <w:rPr>
                <w:rFonts w:ascii="Times New Roman" w:hAnsi="Times New Roman"/>
                <w:spacing w:val="-2"/>
                <w:sz w:val="20"/>
                <w:szCs w:val="20"/>
                <w:lang w:val="ru-RU"/>
              </w:rPr>
              <w:t>/</w:t>
            </w:r>
            <w:r w:rsidRPr="00337219">
              <w:rPr>
                <w:rFonts w:ascii="Times New Roman" w:hAnsi="Times New Roman"/>
                <w:spacing w:val="-2"/>
                <w:sz w:val="20"/>
                <w:szCs w:val="20"/>
              </w:rPr>
              <w:t>F</w:t>
            </w:r>
            <w:r w:rsidRPr="00337219">
              <w:rPr>
                <w:rFonts w:ascii="Times New Roman" w:hAnsi="Times New Roman"/>
                <w:spacing w:val="-2"/>
                <w:sz w:val="20"/>
                <w:szCs w:val="20"/>
                <w:lang w:val="ru-RU"/>
              </w:rPr>
              <w:t xml:space="preserve">, внутренним размером коннектора 25 </w:t>
            </w:r>
            <w:r w:rsidRPr="00337219">
              <w:rPr>
                <w:rFonts w:ascii="Times New Roman" w:hAnsi="Times New Roman"/>
                <w:spacing w:val="-2"/>
                <w:sz w:val="20"/>
                <w:szCs w:val="20"/>
              </w:rPr>
              <w:t>Ch</w:t>
            </w:r>
            <w:r w:rsidRPr="00337219">
              <w:rPr>
                <w:rFonts w:ascii="Times New Roman" w:hAnsi="Times New Roman"/>
                <w:spacing w:val="-2"/>
                <w:sz w:val="20"/>
                <w:szCs w:val="20"/>
                <w:lang w:val="ru-RU"/>
              </w:rPr>
              <w:t xml:space="preserve"> –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 xml:space="preserve">Халат хирургический – халат евростандарт </w:t>
            </w:r>
            <w:r w:rsidRPr="00337219">
              <w:rPr>
                <w:rFonts w:ascii="Times New Roman" w:hAnsi="Times New Roman"/>
                <w:spacing w:val="-2"/>
                <w:sz w:val="20"/>
                <w:szCs w:val="20"/>
              </w:rPr>
              <w:t>XL</w:t>
            </w:r>
            <w:r w:rsidRPr="00337219">
              <w:rPr>
                <w:rFonts w:ascii="Times New Roman" w:hAnsi="Times New Roman"/>
                <w:spacing w:val="-2"/>
                <w:sz w:val="20"/>
                <w:szCs w:val="20"/>
                <w:lang w:val="ru-RU"/>
              </w:rPr>
              <w:t xml:space="preserve">, с усиленным передом и рукавами, с мягкой трикотажной манжетой. Изготовлен из нескольких типов материалов: 1) трехслойного водоотталкивающего, воздухопроницаемого, безворсового, гипоаллергенного нетканого полотна плотностью не менее 55 г/кв.м 2) усиленные части (рукава и перед) из  многослойного, с хорошей  впитываемостью по всей поверхности с одной стороны и влагонепроницаемого с другой, антистатически обработанного, устойчивого к отслаиванию, безворсового, гипоаллергенного нетканого материала плотностью не менее 54 г/кв.м, обладающего максимальным сопротивлением проникновению микроорганизмов в сухом и влажном состоянии; 3) манжеты из рибаны. Длина от точки основания шеи до низа 140 (±1) см, ширина в развернутом виде (по низу) 166 (±1) см, длина рукава от точки основания шеи до низа рукава 82,1 (±1) см, армированная часть рукава 40 см,  ширина армированной груди 50 см.  Удобный, «дышащий», водоотталкивающий, на завязках. Обеспечивает максимальный комфорт при проведении стандартных и длительных операций за счет специального раскроя, не стесняющего движений во время проведения манипуляций. Халат сложен для асептического надевания без дополнительной помощи, с наличием фиксаторов завязок, предотвращающих расстерилизацию и упрощающих завязывание. Специальная система четырех завязок и дополнительного запахивания в области спины обеспечивает стерильность спины персонала. Застежка ворота регулируется лентой «липучкой» фиксатором </w:t>
            </w:r>
            <w:r w:rsidRPr="00337219">
              <w:rPr>
                <w:rFonts w:ascii="Times New Roman" w:hAnsi="Times New Roman"/>
                <w:spacing w:val="-2"/>
                <w:sz w:val="20"/>
                <w:szCs w:val="20"/>
              </w:rPr>
              <w:t>Velcro</w:t>
            </w:r>
            <w:r w:rsidRPr="00337219">
              <w:rPr>
                <w:rFonts w:ascii="Times New Roman" w:hAnsi="Times New Roman"/>
                <w:spacing w:val="-2"/>
                <w:sz w:val="20"/>
                <w:szCs w:val="20"/>
                <w:lang w:val="ru-RU"/>
              </w:rPr>
              <w:t>, бумажный фиксатор для поясных завязок. Манжета на рукавах сшивная из трикотажного материала с высоким содержанием хлопка. Шов располагается по верхнему краю рукава. Идет в комплекте с полотенцем для рук - 1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rPr>
            </w:pPr>
            <w:r w:rsidRPr="00337219">
              <w:rPr>
                <w:rFonts w:ascii="Times New Roman" w:hAnsi="Times New Roman"/>
                <w:spacing w:val="-2"/>
                <w:sz w:val="20"/>
                <w:szCs w:val="20"/>
                <w:lang w:val="ru-RU"/>
              </w:rPr>
              <w:t xml:space="preserve">Салфетка 40×60 см – представляет собой полотенце изготовленное из безворсового материала (спанлейс плотностью 60 г/м2), имеющего высокую впитывающую способность и прочность, сохраняющуюся во влажном состоянии. Обладает высокой гигиеничностью и безопасностью, гипоаллергенно. (Улучшенная характеристика, по критерию «безворсовость». </w:t>
            </w:r>
            <w:r w:rsidRPr="00337219">
              <w:rPr>
                <w:rFonts w:ascii="Times New Roman" w:hAnsi="Times New Roman"/>
                <w:spacing w:val="-2"/>
                <w:sz w:val="20"/>
                <w:szCs w:val="20"/>
              </w:rPr>
              <w:t>Безворсовость материала снижает риск загрязнения мелкими частицами).– 2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 xml:space="preserve">Халат хирургический – халат евростандарт М, с усиленным передом и рукавами, с мягкой трикотажной манжетой. Изготовлен из нескольких типов материалов: 1) трехслойного водоотталкивающего, воздухопроницаемого, безворсового, гипоаллергенного нетканого полотна плотностью не менее 55 г/м2, 2) усиленные части (рукава и перед) из  многослойного, с хорошей  впитываемостью по всей поверхности с одной стороны и влагонепроницаемого с другой, антистатически обработанного, устойчивого к отслаиванию, безворсового, гипоаллергенного нетканого материала не менее 54 плотности, обладающего максимальным сопротивлением проникновению микроорганизмов в сухом и влажном состоянии; 3) манжеты из рибаны. Длина от точки основания шеи до низа 110 (±1) см, ширина в развернутом виде (по низу) 148 (±1) см, длина рукава от точки основания шеи до низа рукава 75,6 (±1) см, армированная часть рукава 40 см,  ширина армированной груди 50 см. Удобный, «дышащий», водоотталкивающий, на завязках. Обеспечивает максимальный комфорт при проведении стандартных и длительных операций за счет специального раскроя, не стесняющего движений во время проведения манипуляций. Халат сложен для асептического надевания без дополнительной помощи, с наличием фиксаторов завязок, предотвращающих расстерилизацию и упрощающих завязывание. Специальная система четырех завязок и дополнительного запахивания в области спины обеспечивает стерильность спины персонала. Застежка ворота регулируется лентой «липучкой» фиксатором </w:t>
            </w:r>
            <w:r w:rsidRPr="00337219">
              <w:rPr>
                <w:rFonts w:ascii="Times New Roman" w:hAnsi="Times New Roman"/>
                <w:spacing w:val="-2"/>
                <w:sz w:val="20"/>
                <w:szCs w:val="20"/>
              </w:rPr>
              <w:t>Velcro</w:t>
            </w:r>
            <w:r w:rsidRPr="00337219">
              <w:rPr>
                <w:rFonts w:ascii="Times New Roman" w:hAnsi="Times New Roman"/>
                <w:spacing w:val="-2"/>
                <w:sz w:val="20"/>
                <w:szCs w:val="20"/>
                <w:lang w:val="ru-RU"/>
              </w:rPr>
              <w:t>, бумажный фиксатор для поясных завязок. Манжета на рукавах сшивная из трикотажного материала с высоким содержанием хлопка. Шов располагается по верхнему краю рукава. Идет в комплекте с полотенцем для рук - 1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Простыня 150×250 см – представляет собой защитное покрытие на стол. Покрытие разделено на 3 части - 2 части из водоотталкивающего полиэтилена и 1 часть из водопоглощающего материала. Водопоглощающий материал - поглощает воду с коэффициентом поглощения более, чем 300%, водопоглощающая часть представлена длиной 250 см и 76 см в ширину – 2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rPr>
            </w:pPr>
            <w:r w:rsidRPr="00337219">
              <w:rPr>
                <w:rFonts w:ascii="Times New Roman" w:hAnsi="Times New Roman"/>
                <w:spacing w:val="-2"/>
                <w:sz w:val="20"/>
                <w:szCs w:val="20"/>
                <w:lang w:val="ru-RU"/>
              </w:rPr>
              <w:t xml:space="preserve">Простыня 100×100 см - простыня сделана из усиленного материала плотностью </w:t>
            </w:r>
            <w:r w:rsidRPr="00337219">
              <w:rPr>
                <w:rFonts w:ascii="Times New Roman" w:hAnsi="Times New Roman"/>
                <w:spacing w:val="-2"/>
                <w:sz w:val="20"/>
                <w:szCs w:val="20"/>
              </w:rPr>
              <w:t>54 г/кв.м c липким краем – 4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rPr>
            </w:pPr>
            <w:r w:rsidRPr="00337219">
              <w:rPr>
                <w:rFonts w:ascii="Times New Roman" w:hAnsi="Times New Roman"/>
                <w:spacing w:val="-2"/>
                <w:sz w:val="20"/>
                <w:szCs w:val="20"/>
                <w:lang w:val="ru-RU"/>
              </w:rPr>
              <w:t xml:space="preserve">Простыня 150×200 см - простыня сделана из усиленного материала плотностью </w:t>
            </w:r>
            <w:r w:rsidRPr="00337219">
              <w:rPr>
                <w:rFonts w:ascii="Times New Roman" w:hAnsi="Times New Roman"/>
                <w:spacing w:val="-2"/>
                <w:sz w:val="20"/>
                <w:szCs w:val="20"/>
              </w:rPr>
              <w:t>54 г/кв.м, c липким краем 5 см – 2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Бахилы 35×45 см - бахилы одноразовые высокие на завязках. Высота 35 см, длина стопы 45 см, длина завязок – 57 см (±1 см). Изготовлены из гипоаллергенного, безворсового, воздухопроницаемого, водоотталкивающего нетканого материала СМС 40 плотности – 1 пара (2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Простыня кардиохирургическая 274×320 см одноразовая Т-образной формы, с «опцией раскладных крыльев». Основа простыни изготовлена из двухслойного, с хорошей впитываемостью по всей поверхности с одной стороны и влагонепроницаемого с другой, антистатически обработанного, устойчивого к отслаиванию, без ворсового, гипоаллергенного нетканого материала 95 плотности, обладающего максимальным сопротивлением проникновению микроорганизмов в сухом и влажном состоянии. Операционная зона имеет дополнительную впитывающую вставку 100×214 см из многослойного, с высокой степенью впитываемости по всей поверхности с одной стороны и влагонепроницаемого с другой, антистатически обработанный, устойчивый к отслаиванию, безворсовый, гипоаллергенный нетканый материал 105 плотности, обладающий максимальным сопротивлением проникновению микроорганизмов в сухом и влажном состоянии, с отверстием в операционной зоне груди 32×39 см, с отверстием в нижней операционной зоне ног 56×96 см, с липким краем и операционной пленкой. С левой и правой стороны простыни имеются 2 двухсекционных кармана размером 23×156 см плотности 105 с липучкой. В дополнение простыня идет с патронташами с 3 сторон для фиксации анестезиологической части. Имеются стикеры головной и ножной части для правильной ее ориентации при раскрывании. Укладка простыни – операционная, для удобства и стерильного наложения и раскладывания простыни усилиями одного человека - 1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Мешок для сбора жидкости и отходов 50×60 см - мешок для отходов операционной комнаты сделан из чистого, прочного материала - полиэтилена толщиной 70 мкм, с завязками, с задней стороны на мешке есть клейкий край 10×50 см с опцией пальцевых прижатий (функция легкого съёма пальцами) – 2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Чехол для аспирации и диатермии 35×45 см, изготовленный из прозрачной полиэтиленовой пленки толщиной 70 мкм, с липким краем размером 5 см - 2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Лоток прямоугольный - глубокий лоток, сделан из полипропилена 100 %, не содержит диэтилгексилфталат, латекс и поливинилхлорид. Цвет: голубой. Длина 27 см, ширина 23 см, высота 5.08 см с тонким краем в 4 мм –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Чаша  объемом 120 мл – чаша градуированная, голубого цвета, изготовленная из полипропилена, диаметром 8,8 см, высотой 3,5 см – 3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 xml:space="preserve">Салфетки марлевые 10×10 см, </w:t>
            </w:r>
            <w:r w:rsidRPr="00337219">
              <w:rPr>
                <w:rFonts w:ascii="Times New Roman" w:hAnsi="Times New Roman"/>
                <w:color w:val="000000"/>
                <w:sz w:val="20"/>
                <w:szCs w:val="20"/>
                <w:lang w:val="ru-RU"/>
              </w:rPr>
              <w:t>марлевые, впитывающие, многослойные,  с подвернутыми краями. Для обеспечения безопасности края салфеток сложены во внутрь, что исключает попадание концов нитей в рану</w:t>
            </w:r>
            <w:r w:rsidRPr="00337219">
              <w:rPr>
                <w:rFonts w:ascii="Times New Roman" w:hAnsi="Times New Roman"/>
                <w:spacing w:val="-2"/>
                <w:sz w:val="20"/>
                <w:szCs w:val="20"/>
                <w:lang w:val="ru-RU"/>
              </w:rPr>
              <w:t>, 12 слоев - 30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Салфетки марлевые 40×40 см - хирургические рентгенконтрастные, четырехслойные салфетки - 5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Салфетки марлевые 30×30 см - хирургические рентгенконтрастные четырехслойные салфетки - 20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rPr>
            </w:pPr>
            <w:r w:rsidRPr="00337219">
              <w:rPr>
                <w:rFonts w:ascii="Times New Roman" w:hAnsi="Times New Roman"/>
                <w:spacing w:val="-2"/>
                <w:sz w:val="20"/>
                <w:szCs w:val="20"/>
                <w:lang w:val="ru-RU"/>
              </w:rPr>
              <w:t xml:space="preserve">Ручка-держатель - электрохирургическая ручка-коагулятор, одноразовая с лезвием из нержавеющей стали в форме шпателя, с кнопочным переключением режимов коагуляции и сечения. Ручка с контролем для упора для пальцев. Изготовлена из высококачественного прочного пластика, без латекса. Длина – 145 мм. Трёхполюсная, высокая гибкость. Общая длина – 320 см с проводом. </w:t>
            </w:r>
            <w:r w:rsidRPr="00337219">
              <w:rPr>
                <w:rFonts w:ascii="Times New Roman" w:hAnsi="Times New Roman"/>
                <w:spacing w:val="-2"/>
                <w:sz w:val="20"/>
                <w:szCs w:val="20"/>
              </w:rPr>
              <w:t>Устройство голубого цвета – 1шт.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Очиститель наконечника коагулятора размером 5×5 см, квадратной формы. Покрыт шлифовальной шкуркой, для очищения наконечника ручки-коагулятора, с опцией прикрепления к поверхности, с помощью адгезивного вещества нанесенного на обратную сторону очистителя – 1 шт.</w:t>
            </w:r>
          </w:p>
          <w:p w:rsidR="007418C1" w:rsidRPr="00337219" w:rsidRDefault="007418C1" w:rsidP="007418C1">
            <w:pPr>
              <w:pStyle w:val="a3"/>
              <w:numPr>
                <w:ilvl w:val="0"/>
                <w:numId w:val="1"/>
              </w:numPr>
              <w:suppressAutoHyphens/>
              <w:ind w:left="0" w:right="-57" w:firstLine="0"/>
              <w:jc w:val="both"/>
              <w:rPr>
                <w:rFonts w:ascii="Times New Roman" w:hAnsi="Times New Roman"/>
                <w:spacing w:val="-2"/>
                <w:sz w:val="20"/>
                <w:szCs w:val="20"/>
                <w:lang w:val="ru-RU"/>
              </w:rPr>
            </w:pPr>
            <w:r w:rsidRPr="00337219">
              <w:rPr>
                <w:rFonts w:ascii="Times New Roman" w:hAnsi="Times New Roman"/>
                <w:spacing w:val="-2"/>
                <w:sz w:val="20"/>
                <w:szCs w:val="20"/>
                <w:lang w:val="ru-RU"/>
              </w:rPr>
              <w:t>Чаша 750 мл, для отходов, с крышкой, с абсорбентом, изготовлена из полистирола и вспененного полиуретана, не содержит латекс и ПВХ. Предназначена для безопасной утилизации жидкостей во время медицинских процедур – 1 шт.</w:t>
            </w:r>
          </w:p>
          <w:p w:rsidR="007418C1" w:rsidRPr="00337219" w:rsidRDefault="007418C1" w:rsidP="007418C1">
            <w:pPr>
              <w:pStyle w:val="a3"/>
              <w:ind w:left="0" w:right="-57"/>
              <w:jc w:val="both"/>
              <w:rPr>
                <w:rFonts w:ascii="Times New Roman" w:eastAsia="MS Mincho" w:hAnsi="Times New Roman"/>
                <w:sz w:val="20"/>
                <w:szCs w:val="20"/>
                <w:lang w:val="ru-RU"/>
              </w:rPr>
            </w:pPr>
            <w:r w:rsidRPr="00337219">
              <w:rPr>
                <w:rFonts w:ascii="Times New Roman" w:hAnsi="Times New Roman"/>
                <w:color w:val="000000"/>
                <w:sz w:val="20"/>
                <w:szCs w:val="20"/>
                <w:lang w:val="ru-RU"/>
              </w:rPr>
              <w:t xml:space="preserve">В единой комбинированной двойной упаковке. </w:t>
            </w:r>
            <w:r w:rsidRPr="00337219">
              <w:rPr>
                <w:rFonts w:ascii="Times New Roman" w:hAnsi="Times New Roman"/>
                <w:spacing w:val="-2"/>
                <w:sz w:val="20"/>
                <w:szCs w:val="20"/>
                <w:lang w:val="ru-RU"/>
              </w:rPr>
              <w:t xml:space="preserve">Метод стерилизации: Этиленоксидом. </w:t>
            </w:r>
          </w:p>
          <w:p w:rsidR="007418C1" w:rsidRPr="00337219" w:rsidRDefault="007418C1" w:rsidP="007418C1">
            <w:pPr>
              <w:jc w:val="both"/>
              <w:rPr>
                <w:color w:val="000000"/>
                <w:sz w:val="20"/>
                <w:szCs w:val="20"/>
              </w:rPr>
            </w:pPr>
            <w:r w:rsidRPr="00337219">
              <w:rPr>
                <w:color w:val="000000"/>
                <w:sz w:val="20"/>
                <w:szCs w:val="20"/>
              </w:rPr>
              <w:t xml:space="preserve">Срок годности 3 года от даты изготовления. </w:t>
            </w:r>
          </w:p>
          <w:p w:rsidR="007418C1" w:rsidRPr="00337219" w:rsidRDefault="007418C1" w:rsidP="007418C1">
            <w:pPr>
              <w:ind w:right="-57"/>
              <w:jc w:val="both"/>
              <w:rPr>
                <w:spacing w:val="-2"/>
                <w:sz w:val="20"/>
                <w:szCs w:val="20"/>
              </w:rPr>
            </w:pPr>
            <w:r w:rsidRPr="00337219">
              <w:rPr>
                <w:bCs/>
                <w:sz w:val="20"/>
                <w:szCs w:val="20"/>
              </w:rPr>
              <w:t>Продукция имеет регистрационное удостоверение РК и сертификат соответствия на продукцию. Сертификат о происхождения товара и имеет маркировку в соответствии с законодательством РК.</w:t>
            </w:r>
            <w:r w:rsidRPr="00337219">
              <w:rPr>
                <w:color w:val="000000"/>
                <w:sz w:val="20"/>
                <w:szCs w:val="20"/>
              </w:rPr>
              <w:t xml:space="preserve"> Вложенная этикетка с указанием производителя, состава, срока годности, условий хранения.</w:t>
            </w:r>
          </w:p>
          <w:p w:rsidR="007418C1" w:rsidRPr="007418C1" w:rsidRDefault="007418C1" w:rsidP="007418C1">
            <w:pPr>
              <w:jc w:val="both"/>
              <w:rPr>
                <w:sz w:val="18"/>
                <w:szCs w:val="18"/>
              </w:rPr>
            </w:pPr>
            <w:bookmarkStart w:id="0" w:name="_GoBack"/>
            <w:bookmarkEnd w:id="0"/>
          </w:p>
        </w:tc>
      </w:tr>
    </w:tbl>
    <w:p w:rsidR="00CE4115" w:rsidRPr="007418C1" w:rsidRDefault="007418C1"/>
    <w:sectPr w:rsidR="00CE4115" w:rsidRPr="007418C1" w:rsidSect="00CF19B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280A"/>
    <w:multiLevelType w:val="hybridMultilevel"/>
    <w:tmpl w:val="083C1ED4"/>
    <w:lvl w:ilvl="0" w:tplc="2E9C898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9B2"/>
    <w:rsid w:val="006E7746"/>
    <w:rsid w:val="007418C1"/>
    <w:rsid w:val="00AF6BBC"/>
    <w:rsid w:val="00C6181F"/>
    <w:rsid w:val="00CF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572E"/>
  <w15:chartTrackingRefBased/>
  <w15:docId w15:val="{691193AC-4456-473B-94FF-5CC57D42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9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1"/>
    <w:pPr>
      <w:ind w:left="720"/>
      <w:contextualSpacing/>
    </w:pPr>
    <w:rPr>
      <w:rFonts w:ascii="Calibri" w:hAnsi="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4627</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Дузбаев Еркобек Серикович</dc:creator>
  <cp:keywords/>
  <dc:description/>
  <cp:lastModifiedBy>Дузбаев Еркобек Серикович</cp:lastModifiedBy>
  <cp:revision>3</cp:revision>
  <dcterms:created xsi:type="dcterms:W3CDTF">2023-11-30T08:43:00Z</dcterms:created>
  <dcterms:modified xsi:type="dcterms:W3CDTF">2024-02-01T04:43:00Z</dcterms:modified>
</cp:coreProperties>
</file>