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B2" w:rsidRPr="00627C04" w:rsidRDefault="00CF19B2" w:rsidP="00CF19B2">
      <w:pPr>
        <w:rPr>
          <w:color w:val="000000"/>
          <w:sz w:val="18"/>
          <w:szCs w:val="18"/>
        </w:rPr>
      </w:pPr>
      <w:r w:rsidRPr="00627C04">
        <w:t>Приложение 2 к тендерной документации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1) Товар должен быть зарегистрирован в Республике Казахстан и готов к применению в соответствии с Кодексом Республики Казахстан от 7 июля 2020 года «О здоровье народа и системе здравоохранения» №360-VI (далее – Кодекс) и порядком государственной регистрации, установленным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color w:val="000000"/>
          <w:sz w:val="18"/>
          <w:szCs w:val="18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color w:val="000000"/>
          <w:sz w:val="18"/>
          <w:szCs w:val="18"/>
        </w:rPr>
      </w:pPr>
      <w:r w:rsidRPr="00D81474">
        <w:rPr>
          <w:b/>
          <w:bCs/>
          <w:color w:val="000000"/>
          <w:sz w:val="18"/>
          <w:szCs w:val="18"/>
        </w:rPr>
        <w:t>Сопутствующие услуги:</w:t>
      </w:r>
      <w:r w:rsidRPr="00D81474">
        <w:rPr>
          <w:color w:val="000000"/>
          <w:sz w:val="18"/>
          <w:szCs w:val="18"/>
        </w:rPr>
        <w:t xml:space="preserve"> доставка, разгрузка товара на склад Заказчика, обучение персонала по правильному использованию (в случае необходимости).</w:t>
      </w:r>
    </w:p>
    <w:p w:rsidR="00CF19B2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p w:rsidR="00CF19B2" w:rsidRPr="00D81474" w:rsidRDefault="00CF19B2" w:rsidP="00CF19B2">
      <w:pPr>
        <w:autoSpaceDE w:val="0"/>
        <w:autoSpaceDN w:val="0"/>
        <w:ind w:firstLine="400"/>
        <w:contextualSpacing/>
        <w:mirrorIndents/>
        <w:jc w:val="both"/>
        <w:rPr>
          <w:sz w:val="18"/>
          <w:szCs w:val="18"/>
        </w:rPr>
      </w:pPr>
    </w:p>
    <w:tbl>
      <w:tblPr>
        <w:tblW w:w="149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226"/>
        <w:gridCol w:w="11056"/>
      </w:tblGrid>
      <w:tr w:rsidR="00CF19B2" w:rsidRPr="00044F00" w:rsidTr="00CF19B2">
        <w:trPr>
          <w:trHeight w:val="170"/>
        </w:trPr>
        <w:tc>
          <w:tcPr>
            <w:tcW w:w="704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11056" w:type="dxa"/>
            <w:shd w:val="clear" w:color="auto" w:fill="auto"/>
            <w:vAlign w:val="center"/>
            <w:hideMark/>
          </w:tcPr>
          <w:p w:rsidR="00CF19B2" w:rsidRPr="00044F00" w:rsidRDefault="00CF19B2" w:rsidP="003E64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44F00">
              <w:rPr>
                <w:b/>
                <w:bCs/>
                <w:color w:val="000000"/>
                <w:sz w:val="20"/>
                <w:szCs w:val="20"/>
              </w:rPr>
              <w:t>Полная характеристика (описание) товара</w:t>
            </w:r>
          </w:p>
        </w:tc>
      </w:tr>
      <w:tr w:rsidR="006F4462" w:rsidRPr="00044F00" w:rsidTr="00817780">
        <w:trPr>
          <w:trHeight w:val="170"/>
        </w:trPr>
        <w:tc>
          <w:tcPr>
            <w:tcW w:w="704" w:type="dxa"/>
            <w:shd w:val="clear" w:color="auto" w:fill="auto"/>
          </w:tcPr>
          <w:p w:rsidR="006F4462" w:rsidRDefault="006F4462" w:rsidP="006F44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462" w:rsidRPr="00A868E0" w:rsidRDefault="006F4462" w:rsidP="006F4462">
            <w:pPr>
              <w:rPr>
                <w:sz w:val="20"/>
                <w:szCs w:val="20"/>
              </w:rPr>
            </w:pPr>
            <w:r w:rsidRPr="00833E4A">
              <w:rPr>
                <w:sz w:val="20"/>
                <w:szCs w:val="20"/>
              </w:rPr>
              <w:t>Халат хирургический одноразовый стерильный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462" w:rsidRDefault="006F4462" w:rsidP="006F4462">
            <w:pPr>
              <w:rPr>
                <w:sz w:val="18"/>
                <w:szCs w:val="18"/>
              </w:rPr>
            </w:pPr>
            <w:r w:rsidRPr="001F170E">
              <w:rPr>
                <w:sz w:val="18"/>
                <w:szCs w:val="18"/>
              </w:rPr>
              <w:t xml:space="preserve">Халат усиленный хирургический из нетканого материала одноразовый. Халат состоит из двух слоев – основной слой SMMS и усиленный слой. Суммарная плотность усиленного халата 85 грамм на м2. Четырехслойный нетканый материал SMMS плотность 45 грамм на м2 плюс нетканый материал не менее 40 грамм на м2. Размеры: ворот в длину 22 см, передняя часть от линии горловины до низа 139,5 см, общая ширина в развёрнутом виде 165 см, длина от самой высокой точки плеча до низа 148 см, длина рукава до верхней точки плеча 84 см, ширина груди 70 см, манжета 7 см на 5 см. Усиленная часть рукава составляет 42 см. Расстояние между вырезом до усиленной части на груди 20 см. Длина усиленной части на груди 80 см, ширина усиленной части в области груди 50 см. Усиление проклеить по всему периметру. Халат имеет на спинке </w:t>
            </w:r>
            <w:proofErr w:type="gramStart"/>
            <w:r w:rsidRPr="001F170E">
              <w:rPr>
                <w:sz w:val="18"/>
                <w:szCs w:val="18"/>
              </w:rPr>
              <w:t>фиксатор ,</w:t>
            </w:r>
            <w:proofErr w:type="gramEnd"/>
            <w:r w:rsidRPr="001F170E">
              <w:rPr>
                <w:sz w:val="18"/>
                <w:szCs w:val="18"/>
              </w:rPr>
              <w:t xml:space="preserve"> бумажный фиксатор для поясных завязок и две целлюлозные салфетки для рук. Халат спаян ультразвуковым швом, манжета на рукавах сшита системой обмётывание предотвращает осыпание (распускание) срезов материалов из трикотажного материала с высоким содержанием хлопка. Размер XL</w:t>
            </w:r>
            <w:bookmarkStart w:id="0" w:name="_GoBack"/>
            <w:bookmarkEnd w:id="0"/>
          </w:p>
        </w:tc>
      </w:tr>
      <w:tr w:rsidR="006F4462" w:rsidRPr="00044F00" w:rsidTr="00817780">
        <w:trPr>
          <w:trHeight w:val="170"/>
        </w:trPr>
        <w:tc>
          <w:tcPr>
            <w:tcW w:w="704" w:type="dxa"/>
            <w:shd w:val="clear" w:color="auto" w:fill="auto"/>
          </w:tcPr>
          <w:p w:rsidR="006F4462" w:rsidRDefault="006F4462" w:rsidP="006F44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462" w:rsidRPr="00A868E0" w:rsidRDefault="006F4462" w:rsidP="006F4462">
            <w:pPr>
              <w:rPr>
                <w:sz w:val="20"/>
                <w:szCs w:val="20"/>
              </w:rPr>
            </w:pPr>
            <w:r w:rsidRPr="00833E4A">
              <w:rPr>
                <w:sz w:val="20"/>
                <w:szCs w:val="20"/>
              </w:rPr>
              <w:t>Халат хирургический одноразовый стерильный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462" w:rsidRPr="006F4462" w:rsidRDefault="006F4462" w:rsidP="006F4462">
            <w:pPr>
              <w:rPr>
                <w:sz w:val="18"/>
                <w:szCs w:val="18"/>
              </w:rPr>
            </w:pPr>
            <w:r w:rsidRPr="006F4462">
              <w:rPr>
                <w:sz w:val="18"/>
                <w:szCs w:val="18"/>
              </w:rPr>
              <w:t xml:space="preserve">Халат хирургический </w:t>
            </w:r>
            <w:proofErr w:type="gramStart"/>
            <w:r w:rsidRPr="006F4462">
              <w:rPr>
                <w:sz w:val="18"/>
                <w:szCs w:val="18"/>
              </w:rPr>
              <w:t>плотность  не</w:t>
            </w:r>
            <w:proofErr w:type="gramEnd"/>
            <w:r w:rsidRPr="006F4462">
              <w:rPr>
                <w:sz w:val="18"/>
                <w:szCs w:val="18"/>
              </w:rPr>
              <w:t xml:space="preserve"> менее 69 г/м2 стерильный</w:t>
            </w:r>
          </w:p>
          <w:p w:rsidR="006F4462" w:rsidRDefault="006F4462" w:rsidP="006F4462">
            <w:pPr>
              <w:rPr>
                <w:sz w:val="18"/>
                <w:szCs w:val="18"/>
              </w:rPr>
            </w:pPr>
            <w:r w:rsidRPr="006F4462">
              <w:rPr>
                <w:sz w:val="18"/>
                <w:szCs w:val="18"/>
              </w:rPr>
              <w:t xml:space="preserve">-Халат с усиленной зоной по всему полотну, трикотажные манжеты из </w:t>
            </w:r>
            <w:proofErr w:type="spellStart"/>
            <w:r w:rsidRPr="006F4462">
              <w:rPr>
                <w:sz w:val="18"/>
                <w:szCs w:val="18"/>
              </w:rPr>
              <w:t>рибаны</w:t>
            </w:r>
            <w:proofErr w:type="spellEnd"/>
            <w:r w:rsidRPr="006F4462">
              <w:rPr>
                <w:sz w:val="18"/>
                <w:szCs w:val="18"/>
              </w:rPr>
              <w:t xml:space="preserve">-полотна., плотностью не менее 69г/м2 Длина от точки основания шеи до низа 140 см, ширина в развернутом виде (по низу) 166 см, длина рукава от точки основания шеи до низа рукава 82,1 см, армированная часть рукава длиной 40 см, ширина армированной груди 50 см, длина 50-60 см. Удобный, «дышащий», водоотталкивающий, на четырех завязках. Обеспечивает максимальный комфорт при проведении стандартных и длительных операций за счет специального раскроя, не стесняющего движений во время проведения манипуляций. Халат сложен для асептического надевания без дополнительной помощи, с наличием фиксаторов завязок, предотвращающих </w:t>
            </w:r>
            <w:proofErr w:type="spellStart"/>
            <w:r w:rsidRPr="006F4462">
              <w:rPr>
                <w:sz w:val="18"/>
                <w:szCs w:val="18"/>
              </w:rPr>
              <w:t>расстерилизацию</w:t>
            </w:r>
            <w:proofErr w:type="spellEnd"/>
            <w:r w:rsidRPr="006F4462">
              <w:rPr>
                <w:sz w:val="18"/>
                <w:szCs w:val="18"/>
              </w:rPr>
              <w:t xml:space="preserve"> и упрощающих завязывание. Специальная система четырех завязок (поясов) и дополнительного запахивания в области спины обеспечивает стерильность спины персонала. Застежка ворота регулируется лентой «липучкой». Шов располагается по верхнему краю рукава</w:t>
            </w:r>
          </w:p>
        </w:tc>
      </w:tr>
      <w:tr w:rsidR="006F4462" w:rsidRPr="00044F00" w:rsidTr="00817780">
        <w:trPr>
          <w:trHeight w:val="170"/>
        </w:trPr>
        <w:tc>
          <w:tcPr>
            <w:tcW w:w="704" w:type="dxa"/>
            <w:shd w:val="clear" w:color="auto" w:fill="auto"/>
          </w:tcPr>
          <w:p w:rsidR="006F4462" w:rsidRPr="00B16325" w:rsidRDefault="006F4462" w:rsidP="006F44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462" w:rsidRDefault="006F4462" w:rsidP="006F4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Перчатки нестерильные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462" w:rsidRDefault="006F4462" w:rsidP="006F446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Перчатки  медицинские</w:t>
            </w:r>
            <w:proofErr w:type="gramEnd"/>
            <w:r>
              <w:rPr>
                <w:sz w:val="18"/>
                <w:szCs w:val="18"/>
              </w:rPr>
              <w:t xml:space="preserve"> одноразовые, латексные, нестерильные  смотровые . </w:t>
            </w:r>
          </w:p>
        </w:tc>
      </w:tr>
      <w:tr w:rsidR="006F4462" w:rsidRPr="00044F00" w:rsidTr="00AC1FC9">
        <w:trPr>
          <w:trHeight w:val="170"/>
        </w:trPr>
        <w:tc>
          <w:tcPr>
            <w:tcW w:w="704" w:type="dxa"/>
            <w:shd w:val="clear" w:color="auto" w:fill="auto"/>
          </w:tcPr>
          <w:p w:rsidR="006F4462" w:rsidRDefault="006F4462" w:rsidP="006F446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462" w:rsidRDefault="006F4462" w:rsidP="006F4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Перчатки стерильные хирургические </w:t>
            </w:r>
          </w:p>
        </w:tc>
        <w:tc>
          <w:tcPr>
            <w:tcW w:w="1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4462" w:rsidRDefault="006F4462" w:rsidP="006F44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Латексные стерильные </w:t>
            </w:r>
            <w:proofErr w:type="spellStart"/>
            <w:r>
              <w:rPr>
                <w:sz w:val="18"/>
                <w:szCs w:val="18"/>
              </w:rPr>
              <w:t>опудренные</w:t>
            </w:r>
            <w:proofErr w:type="spellEnd"/>
            <w:r>
              <w:rPr>
                <w:sz w:val="18"/>
                <w:szCs w:val="18"/>
              </w:rPr>
              <w:t xml:space="preserve"> хирургические перчатки. Размеры 6,5: 7; 7,5; 8, 8,5</w:t>
            </w:r>
          </w:p>
        </w:tc>
      </w:tr>
    </w:tbl>
    <w:p w:rsidR="00CE4115" w:rsidRDefault="006F4462"/>
    <w:sectPr w:rsidR="00CE4115" w:rsidSect="00CF19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B2"/>
    <w:rsid w:val="006659A7"/>
    <w:rsid w:val="006F4462"/>
    <w:rsid w:val="0071790D"/>
    <w:rsid w:val="00947351"/>
    <w:rsid w:val="00AF6BBC"/>
    <w:rsid w:val="00C6181F"/>
    <w:rsid w:val="00CE4BB2"/>
    <w:rsid w:val="00CF19B2"/>
    <w:rsid w:val="00DB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5A35"/>
  <w15:chartTrackingRefBased/>
  <w15:docId w15:val="{691193AC-4456-473B-94FF-5CC57D42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3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73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Дузбаев Еркобек Серикович</dc:creator>
  <cp:keywords/>
  <dc:description/>
  <cp:lastModifiedBy>Кенесары Арайлым Ерланкызы</cp:lastModifiedBy>
  <cp:revision>7</cp:revision>
  <cp:lastPrinted>2024-02-02T10:33:00Z</cp:lastPrinted>
  <dcterms:created xsi:type="dcterms:W3CDTF">2023-11-30T08:43:00Z</dcterms:created>
  <dcterms:modified xsi:type="dcterms:W3CDTF">2024-02-09T09:55:00Z</dcterms:modified>
</cp:coreProperties>
</file>