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C47" w:rsidRPr="00C729DF" w:rsidRDefault="009C4C47" w:rsidP="00C729D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4818" w:type="dxa"/>
        <w:tblInd w:w="-113" w:type="dxa"/>
        <w:tblLook w:val="04A0" w:firstRow="1" w:lastRow="0" w:firstColumn="1" w:lastColumn="0" w:noHBand="0" w:noVBand="1"/>
      </w:tblPr>
      <w:tblGrid>
        <w:gridCol w:w="2516"/>
        <w:gridCol w:w="12302"/>
      </w:tblGrid>
      <w:tr w:rsidR="003033B3" w:rsidRPr="00264E4C" w:rsidTr="003033B3">
        <w:tc>
          <w:tcPr>
            <w:tcW w:w="2516" w:type="dxa"/>
          </w:tcPr>
          <w:p w:rsidR="003033B3" w:rsidRPr="00264E4C" w:rsidRDefault="003033B3" w:rsidP="00C7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профиля койки</w:t>
            </w:r>
          </w:p>
        </w:tc>
        <w:tc>
          <w:tcPr>
            <w:tcW w:w="12302" w:type="dxa"/>
          </w:tcPr>
          <w:p w:rsidR="003033B3" w:rsidRPr="00C729DF" w:rsidRDefault="003033B3" w:rsidP="00C729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r w:rsidRPr="00C729D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минимального объема исследований на плановую госпитализацию</w:t>
            </w:r>
            <w:bookmarkEnd w:id="0"/>
          </w:p>
        </w:tc>
      </w:tr>
      <w:tr w:rsidR="003033B3" w:rsidRPr="00264E4C" w:rsidTr="003033B3">
        <w:trPr>
          <w:trHeight w:val="991"/>
        </w:trPr>
        <w:tc>
          <w:tcPr>
            <w:tcW w:w="2516" w:type="dxa"/>
          </w:tcPr>
          <w:p w:rsidR="003033B3" w:rsidRPr="00264E4C" w:rsidRDefault="003033B3" w:rsidP="00C7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E4C">
              <w:rPr>
                <w:rFonts w:ascii="Times New Roman" w:hAnsi="Times New Roman" w:cs="Times New Roman"/>
                <w:sz w:val="24"/>
                <w:szCs w:val="24"/>
              </w:rPr>
              <w:t>Аритмологический</w:t>
            </w:r>
          </w:p>
          <w:p w:rsidR="003033B3" w:rsidRPr="00264E4C" w:rsidRDefault="003033B3" w:rsidP="00C7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3B3" w:rsidRPr="00264E4C" w:rsidRDefault="003033B3" w:rsidP="00C72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2" w:type="dxa"/>
          </w:tcPr>
          <w:p w:rsidR="003033B3" w:rsidRPr="00C729DF" w:rsidRDefault="003033B3" w:rsidP="00C729DF">
            <w:pPr>
              <w:pStyle w:val="a4"/>
              <w:numPr>
                <w:ilvl w:val="0"/>
                <w:numId w:val="16"/>
              </w:numPr>
              <w:tabs>
                <w:tab w:val="left" w:pos="127"/>
              </w:tabs>
              <w:ind w:left="0" w:hanging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Группа крови+резус фактор (бланк анализа иметь на руках);</w:t>
            </w:r>
          </w:p>
          <w:p w:rsidR="003033B3" w:rsidRPr="00C729DF" w:rsidRDefault="003033B3" w:rsidP="00C729DF">
            <w:pPr>
              <w:ind w:hanging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C72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 xml:space="preserve">ОАК (эритроциты, </w:t>
            </w:r>
            <w:r w:rsidRPr="00C72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</w:t>
            </w:r>
            <w:r w:rsidRPr="00C72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лейкоциты, лейкоформула, тромбоциты)</w:t>
            </w: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 xml:space="preserve">; ОАМ; Биохимический анализ крови: мочевина, креатинин, глюкоза, общий и прямой билирубин, АЛТ, АСТ, общий белок, электролиты (К, </w:t>
            </w:r>
            <w:r w:rsidRPr="00C72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2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2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возможностей лаборатории); Коагулограмма (АЧТВ, МНО, фибриноген, длительность свертывания, время свертывания), </w:t>
            </w:r>
            <w:r w:rsidRPr="00C729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кровь на гормоны щитовидной железы (ТТГ, Т4св) </w:t>
            </w: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>– давность результатов всех анализов не более 10 дней;</w:t>
            </w:r>
          </w:p>
          <w:p w:rsidR="003033B3" w:rsidRPr="00C729DF" w:rsidRDefault="003033B3" w:rsidP="00C729DF">
            <w:pPr>
              <w:ind w:hanging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72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>ЭКГ – давность результата не более 10 дней (иметь также ЭКГ зарегистрированное во время приступа нарушений ритма);</w:t>
            </w:r>
          </w:p>
          <w:p w:rsidR="003033B3" w:rsidRPr="00C729DF" w:rsidRDefault="003033B3" w:rsidP="00C729DF">
            <w:pPr>
              <w:ind w:hanging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72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>Кровь на микрореакцию (10 дней) или RW** (с номером анализа) - давность результатов не более 30 дней;</w:t>
            </w:r>
          </w:p>
          <w:p w:rsidR="003033B3" w:rsidRPr="00C729DF" w:rsidRDefault="003033B3" w:rsidP="00C729DF">
            <w:pPr>
              <w:ind w:hanging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72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>Кровь на ВИЧ*- давность результата не более 10 дней;</w:t>
            </w:r>
          </w:p>
          <w:p w:rsidR="003033B3" w:rsidRPr="00C729DF" w:rsidRDefault="003033B3" w:rsidP="00C729DF">
            <w:pPr>
              <w:ind w:hanging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C72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>Маркеры гепатитов «В» и «С» *** - обязательное наличие номера результатов, давность всех анализов не более 3 месяцев;</w:t>
            </w:r>
          </w:p>
          <w:p w:rsidR="003033B3" w:rsidRPr="00C729DF" w:rsidRDefault="003033B3" w:rsidP="00C729DF">
            <w:pPr>
              <w:ind w:hanging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C72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>Рентгенография органов грудной клетки (R-пленка/цифровая R-грамма (диск)) или КТ органов грудной клетки – давность результатов не более 1года;</w:t>
            </w:r>
          </w:p>
          <w:p w:rsidR="003033B3" w:rsidRPr="00C729DF" w:rsidRDefault="003033B3" w:rsidP="00C729DF">
            <w:pPr>
              <w:ind w:hanging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8) ФГДС (наличие описания проведения и результата обязательно!!)-</w:t>
            </w: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давность результата не более 30 дней</w:t>
            </w: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33B3" w:rsidRPr="00C729DF" w:rsidRDefault="003033B3" w:rsidP="00C729DF">
            <w:pPr>
              <w:ind w:hanging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9) УЗИ ОБП (при наличии сопутствующей патологии);</w:t>
            </w:r>
          </w:p>
          <w:p w:rsidR="003033B3" w:rsidRPr="00C729DF" w:rsidRDefault="003033B3" w:rsidP="00C729DF">
            <w:pPr>
              <w:ind w:hanging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10)  ЭхоКГ – давность всех результатов не более 30 дней;</w:t>
            </w:r>
          </w:p>
          <w:p w:rsidR="003033B3" w:rsidRPr="00C729DF" w:rsidRDefault="003033B3" w:rsidP="00C729DF">
            <w:pPr>
              <w:ind w:hanging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 xml:space="preserve">11)  </w:t>
            </w:r>
            <w:r w:rsidRPr="00C729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 или МРТ головного мозга (при наличии в анамнезе перенесенного нарушения мозгового кровообращения);</w:t>
            </w:r>
          </w:p>
          <w:p w:rsidR="003033B3" w:rsidRPr="00C729DF" w:rsidRDefault="003033B3" w:rsidP="00C729DF">
            <w:pPr>
              <w:ind w:hanging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9DF">
              <w:rPr>
                <w:rFonts w:ascii="Times New Roman" w:hAnsi="Times New Roman" w:cs="Times New Roman"/>
                <w:sz w:val="24"/>
                <w:szCs w:val="24"/>
              </w:rPr>
              <w:t>12) Заключение терапевта, по показаниям консультация узких специалистов.</w:t>
            </w:r>
          </w:p>
          <w:p w:rsidR="003033B3" w:rsidRDefault="003033B3" w:rsidP="00C7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9DF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Обязательно наличие направительной выписки с наличием всех печатей (угловой штамп, гербовая печать, печать направившего врача)!</w:t>
            </w:r>
          </w:p>
          <w:p w:rsidR="003033B3" w:rsidRPr="00C729DF" w:rsidRDefault="003033B3" w:rsidP="00C729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5A16" w:rsidRPr="00264E4C" w:rsidRDefault="005725CC" w:rsidP="00C72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E4C">
        <w:rPr>
          <w:rFonts w:ascii="Times New Roman" w:hAnsi="Times New Roman" w:cs="Times New Roman"/>
          <w:sz w:val="24"/>
          <w:szCs w:val="24"/>
        </w:rPr>
        <w:t>*</w:t>
      </w:r>
      <w:r w:rsidR="004C3433" w:rsidRPr="00264E4C">
        <w:rPr>
          <w:rFonts w:ascii="Times New Roman" w:hAnsi="Times New Roman" w:cs="Times New Roman"/>
          <w:sz w:val="24"/>
          <w:szCs w:val="24"/>
        </w:rPr>
        <w:t>при положительном</w:t>
      </w:r>
      <w:r w:rsidRPr="00264E4C">
        <w:rPr>
          <w:rFonts w:ascii="Times New Roman" w:hAnsi="Times New Roman" w:cs="Times New Roman"/>
          <w:sz w:val="24"/>
          <w:szCs w:val="24"/>
        </w:rPr>
        <w:t xml:space="preserve"> (+)</w:t>
      </w:r>
      <w:r w:rsidR="004C3433" w:rsidRPr="00264E4C">
        <w:rPr>
          <w:rFonts w:ascii="Times New Roman" w:hAnsi="Times New Roman" w:cs="Times New Roman"/>
          <w:sz w:val="24"/>
          <w:szCs w:val="24"/>
        </w:rPr>
        <w:t xml:space="preserve"> анализе</w:t>
      </w:r>
      <w:r w:rsidRPr="00264E4C">
        <w:rPr>
          <w:rFonts w:ascii="Times New Roman" w:hAnsi="Times New Roman" w:cs="Times New Roman"/>
          <w:sz w:val="24"/>
          <w:szCs w:val="24"/>
        </w:rPr>
        <w:t xml:space="preserve"> </w:t>
      </w:r>
      <w:r w:rsidR="00F14478" w:rsidRPr="00264E4C">
        <w:rPr>
          <w:rFonts w:ascii="Times New Roman" w:hAnsi="Times New Roman" w:cs="Times New Roman"/>
          <w:sz w:val="24"/>
          <w:szCs w:val="24"/>
        </w:rPr>
        <w:t>ВИЧ</w:t>
      </w:r>
      <w:r w:rsidR="00F14478" w:rsidRPr="00264E4C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F14478" w:rsidRPr="00264E4C">
        <w:rPr>
          <w:rFonts w:ascii="Times New Roman" w:hAnsi="Times New Roman" w:cs="Times New Roman"/>
          <w:sz w:val="24"/>
          <w:szCs w:val="24"/>
        </w:rPr>
        <w:t>необходима</w:t>
      </w:r>
      <w:r w:rsidR="005922BD" w:rsidRPr="00264E4C">
        <w:rPr>
          <w:rFonts w:ascii="Times New Roman" w:hAnsi="Times New Roman" w:cs="Times New Roman"/>
          <w:sz w:val="24"/>
          <w:szCs w:val="24"/>
        </w:rPr>
        <w:t xml:space="preserve"> консультация</w:t>
      </w:r>
      <w:r w:rsidRPr="00264E4C">
        <w:rPr>
          <w:rFonts w:ascii="Times New Roman" w:hAnsi="Times New Roman" w:cs="Times New Roman"/>
          <w:sz w:val="24"/>
          <w:szCs w:val="24"/>
        </w:rPr>
        <w:t xml:space="preserve"> специалиста с центра СПИД*</w:t>
      </w:r>
      <w:r w:rsidR="005922BD" w:rsidRPr="00264E4C">
        <w:rPr>
          <w:rFonts w:ascii="Times New Roman" w:hAnsi="Times New Roman" w:cs="Times New Roman"/>
          <w:sz w:val="24"/>
          <w:szCs w:val="24"/>
        </w:rPr>
        <w:t>*</w:t>
      </w:r>
    </w:p>
    <w:p w:rsidR="00CE1AD4" w:rsidRPr="00264E4C" w:rsidRDefault="005725CC" w:rsidP="00C72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E4C">
        <w:rPr>
          <w:rFonts w:ascii="Times New Roman" w:hAnsi="Times New Roman" w:cs="Times New Roman"/>
          <w:sz w:val="24"/>
          <w:szCs w:val="24"/>
        </w:rPr>
        <w:t xml:space="preserve">при </w:t>
      </w:r>
      <w:r w:rsidR="004C3433" w:rsidRPr="00264E4C">
        <w:rPr>
          <w:rFonts w:ascii="Times New Roman" w:hAnsi="Times New Roman" w:cs="Times New Roman"/>
          <w:sz w:val="24"/>
          <w:szCs w:val="24"/>
        </w:rPr>
        <w:t>положительном</w:t>
      </w:r>
      <w:r w:rsidRPr="00264E4C">
        <w:rPr>
          <w:rFonts w:ascii="Times New Roman" w:hAnsi="Times New Roman" w:cs="Times New Roman"/>
          <w:sz w:val="24"/>
          <w:szCs w:val="24"/>
        </w:rPr>
        <w:t xml:space="preserve"> (+)</w:t>
      </w:r>
      <w:r w:rsidR="004C3433" w:rsidRPr="00264E4C">
        <w:rPr>
          <w:rFonts w:ascii="Times New Roman" w:hAnsi="Times New Roman" w:cs="Times New Roman"/>
          <w:sz w:val="24"/>
          <w:szCs w:val="24"/>
        </w:rPr>
        <w:t xml:space="preserve"> анализе м</w:t>
      </w:r>
      <w:r w:rsidRPr="00264E4C">
        <w:rPr>
          <w:rFonts w:ascii="Times New Roman" w:hAnsi="Times New Roman" w:cs="Times New Roman"/>
          <w:sz w:val="24"/>
          <w:szCs w:val="24"/>
        </w:rPr>
        <w:t xml:space="preserve">икрореакции и </w:t>
      </w:r>
      <w:r w:rsidRPr="00264E4C">
        <w:rPr>
          <w:rFonts w:ascii="Times New Roman" w:hAnsi="Times New Roman" w:cs="Times New Roman"/>
          <w:sz w:val="24"/>
          <w:szCs w:val="24"/>
          <w:lang w:val="en-US"/>
        </w:rPr>
        <w:t>RW</w:t>
      </w:r>
      <w:r w:rsidR="00F14478" w:rsidRPr="00264E4C">
        <w:rPr>
          <w:rFonts w:ascii="Times New Roman" w:hAnsi="Times New Roman" w:cs="Times New Roman"/>
          <w:sz w:val="24"/>
          <w:szCs w:val="24"/>
        </w:rPr>
        <w:t>,</w:t>
      </w:r>
      <w:r w:rsidRPr="00264E4C">
        <w:rPr>
          <w:rFonts w:ascii="Times New Roman" w:hAnsi="Times New Roman" w:cs="Times New Roman"/>
          <w:sz w:val="24"/>
          <w:szCs w:val="24"/>
        </w:rPr>
        <w:t xml:space="preserve"> необходима</w:t>
      </w:r>
      <w:r w:rsidR="00F14478" w:rsidRPr="00264E4C">
        <w:rPr>
          <w:rFonts w:ascii="Times New Roman" w:hAnsi="Times New Roman" w:cs="Times New Roman"/>
          <w:sz w:val="24"/>
          <w:szCs w:val="24"/>
        </w:rPr>
        <w:t xml:space="preserve"> </w:t>
      </w:r>
      <w:r w:rsidR="005922BD" w:rsidRPr="00264E4C">
        <w:rPr>
          <w:rFonts w:ascii="Times New Roman" w:hAnsi="Times New Roman" w:cs="Times New Roman"/>
          <w:sz w:val="24"/>
          <w:szCs w:val="24"/>
        </w:rPr>
        <w:t>консультация</w:t>
      </w:r>
      <w:r w:rsidRPr="00264E4C">
        <w:rPr>
          <w:rFonts w:ascii="Times New Roman" w:hAnsi="Times New Roman" w:cs="Times New Roman"/>
          <w:sz w:val="24"/>
          <w:szCs w:val="24"/>
        </w:rPr>
        <w:t xml:space="preserve"> </w:t>
      </w:r>
      <w:r w:rsidR="005922BD" w:rsidRPr="00264E4C">
        <w:rPr>
          <w:rFonts w:ascii="Times New Roman" w:hAnsi="Times New Roman" w:cs="Times New Roman"/>
          <w:sz w:val="24"/>
          <w:szCs w:val="24"/>
        </w:rPr>
        <w:t>дерматовенеролога</w:t>
      </w:r>
      <w:r w:rsidRPr="00264E4C">
        <w:rPr>
          <w:rFonts w:ascii="Times New Roman" w:hAnsi="Times New Roman" w:cs="Times New Roman"/>
          <w:sz w:val="24"/>
          <w:szCs w:val="24"/>
        </w:rPr>
        <w:t xml:space="preserve"> с целью определения н</w:t>
      </w:r>
      <w:r w:rsidR="004C3433" w:rsidRPr="00264E4C">
        <w:rPr>
          <w:rFonts w:ascii="Times New Roman" w:hAnsi="Times New Roman" w:cs="Times New Roman"/>
          <w:sz w:val="24"/>
          <w:szCs w:val="24"/>
        </w:rPr>
        <w:t xml:space="preserve">аличия </w:t>
      </w:r>
      <w:r w:rsidRPr="00264E4C">
        <w:rPr>
          <w:rFonts w:ascii="Times New Roman" w:hAnsi="Times New Roman" w:cs="Times New Roman"/>
          <w:sz w:val="24"/>
          <w:szCs w:val="24"/>
        </w:rPr>
        <w:t>противопока</w:t>
      </w:r>
      <w:r w:rsidR="004C3433" w:rsidRPr="00264E4C">
        <w:rPr>
          <w:rFonts w:ascii="Times New Roman" w:hAnsi="Times New Roman" w:cs="Times New Roman"/>
          <w:sz w:val="24"/>
          <w:szCs w:val="24"/>
        </w:rPr>
        <w:t>заний</w:t>
      </w:r>
      <w:r w:rsidRPr="00264E4C">
        <w:rPr>
          <w:rFonts w:ascii="Times New Roman" w:hAnsi="Times New Roman" w:cs="Times New Roman"/>
          <w:sz w:val="24"/>
          <w:szCs w:val="24"/>
        </w:rPr>
        <w:t xml:space="preserve"> к лечению в АО «ННМЦ».</w:t>
      </w:r>
    </w:p>
    <w:p w:rsidR="005725CC" w:rsidRPr="00264E4C" w:rsidRDefault="005725CC" w:rsidP="00C72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E4C">
        <w:rPr>
          <w:rFonts w:ascii="Times New Roman" w:hAnsi="Times New Roman" w:cs="Times New Roman"/>
          <w:sz w:val="24"/>
          <w:szCs w:val="24"/>
        </w:rPr>
        <w:t>*</w:t>
      </w:r>
      <w:r w:rsidR="005922BD" w:rsidRPr="00264E4C">
        <w:rPr>
          <w:rFonts w:ascii="Times New Roman" w:hAnsi="Times New Roman" w:cs="Times New Roman"/>
          <w:sz w:val="24"/>
          <w:szCs w:val="24"/>
        </w:rPr>
        <w:t>**</w:t>
      </w:r>
      <w:r w:rsidR="004C3433" w:rsidRPr="00264E4C">
        <w:rPr>
          <w:rFonts w:ascii="Times New Roman" w:hAnsi="Times New Roman" w:cs="Times New Roman"/>
          <w:sz w:val="24"/>
          <w:szCs w:val="24"/>
        </w:rPr>
        <w:t>при обнаружении г</w:t>
      </w:r>
      <w:r w:rsidR="00F14478" w:rsidRPr="00264E4C">
        <w:rPr>
          <w:rFonts w:ascii="Times New Roman" w:hAnsi="Times New Roman" w:cs="Times New Roman"/>
          <w:sz w:val="24"/>
          <w:szCs w:val="24"/>
        </w:rPr>
        <w:t>епатита В или С</w:t>
      </w:r>
      <w:r w:rsidR="004C3433" w:rsidRPr="00264E4C">
        <w:rPr>
          <w:rFonts w:ascii="Times New Roman" w:hAnsi="Times New Roman" w:cs="Times New Roman"/>
          <w:sz w:val="24"/>
          <w:szCs w:val="24"/>
        </w:rPr>
        <w:t xml:space="preserve"> методом ИФА</w:t>
      </w:r>
      <w:r w:rsidR="00F14478" w:rsidRPr="00264E4C">
        <w:rPr>
          <w:rFonts w:ascii="Times New Roman" w:hAnsi="Times New Roman" w:cs="Times New Roman"/>
          <w:sz w:val="24"/>
          <w:szCs w:val="24"/>
        </w:rPr>
        <w:t xml:space="preserve"> сдать анализ на гепатиты В и С методом ПЦР, с обязательной </w:t>
      </w:r>
      <w:r w:rsidR="004C3433" w:rsidRPr="00264E4C">
        <w:rPr>
          <w:rFonts w:ascii="Times New Roman" w:hAnsi="Times New Roman" w:cs="Times New Roman"/>
          <w:sz w:val="24"/>
          <w:szCs w:val="24"/>
        </w:rPr>
        <w:t>консультацией</w:t>
      </w:r>
      <w:r w:rsidR="00F14478" w:rsidRPr="00264E4C">
        <w:rPr>
          <w:rFonts w:ascii="Times New Roman" w:hAnsi="Times New Roman" w:cs="Times New Roman"/>
          <w:sz w:val="24"/>
          <w:szCs w:val="24"/>
        </w:rPr>
        <w:t xml:space="preserve"> инфекциониста.</w:t>
      </w:r>
    </w:p>
    <w:p w:rsidR="00684E2C" w:rsidRDefault="00684E2C" w:rsidP="00684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84E2C" w:rsidRDefault="00684E2C" w:rsidP="00684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7582" w:rsidRDefault="001C7582" w:rsidP="00314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3514" w:rsidRDefault="00923514" w:rsidP="00314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3514" w:rsidRDefault="00923514" w:rsidP="00314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3514" w:rsidRDefault="00923514" w:rsidP="00314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23514" w:rsidRDefault="00923514" w:rsidP="00314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29DF" w:rsidRDefault="00C729DF" w:rsidP="00314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29DF" w:rsidRDefault="00C729DF" w:rsidP="00314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29DF" w:rsidRDefault="00C729DF" w:rsidP="00314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29DF" w:rsidRDefault="00C729DF" w:rsidP="00314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29DF" w:rsidRDefault="00C729DF" w:rsidP="00314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29DF" w:rsidRDefault="00C729DF" w:rsidP="00314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29DF" w:rsidRDefault="00C729DF" w:rsidP="00314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29DF" w:rsidRDefault="00C729DF" w:rsidP="00314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29DF" w:rsidRDefault="00C729DF" w:rsidP="003144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C729DF" w:rsidSect="00C729DF">
      <w:pgSz w:w="16838" w:h="11906" w:orient="landscape"/>
      <w:pgMar w:top="709" w:right="53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98D" w:rsidRDefault="0049498D" w:rsidP="00333302">
      <w:pPr>
        <w:spacing w:after="0" w:line="240" w:lineRule="auto"/>
      </w:pPr>
      <w:r>
        <w:separator/>
      </w:r>
    </w:p>
  </w:endnote>
  <w:endnote w:type="continuationSeparator" w:id="0">
    <w:p w:rsidR="0049498D" w:rsidRDefault="0049498D" w:rsidP="00333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98D" w:rsidRDefault="0049498D" w:rsidP="00333302">
      <w:pPr>
        <w:spacing w:after="0" w:line="240" w:lineRule="auto"/>
      </w:pPr>
      <w:r>
        <w:separator/>
      </w:r>
    </w:p>
  </w:footnote>
  <w:footnote w:type="continuationSeparator" w:id="0">
    <w:p w:rsidR="0049498D" w:rsidRDefault="0049498D" w:rsidP="00333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08ED"/>
    <w:multiLevelType w:val="hybridMultilevel"/>
    <w:tmpl w:val="9CC6C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83650"/>
    <w:multiLevelType w:val="hybridMultilevel"/>
    <w:tmpl w:val="8AF66B70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A44A04"/>
    <w:multiLevelType w:val="hybridMultilevel"/>
    <w:tmpl w:val="AE604E72"/>
    <w:lvl w:ilvl="0" w:tplc="84C63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6E372B"/>
    <w:multiLevelType w:val="hybridMultilevel"/>
    <w:tmpl w:val="D2522E9C"/>
    <w:lvl w:ilvl="0" w:tplc="745C5882">
      <w:start w:val="1"/>
      <w:numFmt w:val="decimal"/>
      <w:lvlText w:val="%1)"/>
      <w:lvlJc w:val="left"/>
      <w:pPr>
        <w:ind w:left="50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73224"/>
    <w:multiLevelType w:val="hybridMultilevel"/>
    <w:tmpl w:val="EF0638BC"/>
    <w:lvl w:ilvl="0" w:tplc="F506AC0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CEC0657"/>
    <w:multiLevelType w:val="hybridMultilevel"/>
    <w:tmpl w:val="C7C450AE"/>
    <w:lvl w:ilvl="0" w:tplc="071C25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343BD"/>
    <w:multiLevelType w:val="hybridMultilevel"/>
    <w:tmpl w:val="CC986794"/>
    <w:lvl w:ilvl="0" w:tplc="A7FAA656">
      <w:numFmt w:val="bullet"/>
      <w:lvlText w:val=""/>
      <w:lvlJc w:val="left"/>
      <w:pPr>
        <w:ind w:left="1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7" w15:restartNumberingAfterBreak="0">
    <w:nsid w:val="370D3150"/>
    <w:multiLevelType w:val="hybridMultilevel"/>
    <w:tmpl w:val="189A2424"/>
    <w:lvl w:ilvl="0" w:tplc="20CA4E4C">
      <w:numFmt w:val="bullet"/>
      <w:lvlText w:val=""/>
      <w:lvlJc w:val="left"/>
      <w:pPr>
        <w:ind w:left="157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8" w15:restartNumberingAfterBreak="0">
    <w:nsid w:val="3E527F53"/>
    <w:multiLevelType w:val="hybridMultilevel"/>
    <w:tmpl w:val="AE604E72"/>
    <w:lvl w:ilvl="0" w:tplc="84C63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53208D"/>
    <w:multiLevelType w:val="hybridMultilevel"/>
    <w:tmpl w:val="8ADE020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73FE5"/>
    <w:multiLevelType w:val="hybridMultilevel"/>
    <w:tmpl w:val="EF0638BC"/>
    <w:lvl w:ilvl="0" w:tplc="F506AC0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E393016"/>
    <w:multiLevelType w:val="hybridMultilevel"/>
    <w:tmpl w:val="BA6C4998"/>
    <w:lvl w:ilvl="0" w:tplc="071C25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57AAB"/>
    <w:multiLevelType w:val="hybridMultilevel"/>
    <w:tmpl w:val="9CC6C82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919B5"/>
    <w:multiLevelType w:val="hybridMultilevel"/>
    <w:tmpl w:val="9CC6C82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126E3"/>
    <w:multiLevelType w:val="hybridMultilevel"/>
    <w:tmpl w:val="2E0C0A3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13058E"/>
    <w:multiLevelType w:val="hybridMultilevel"/>
    <w:tmpl w:val="BA6C4998"/>
    <w:lvl w:ilvl="0" w:tplc="071C25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1505D4"/>
    <w:multiLevelType w:val="hybridMultilevel"/>
    <w:tmpl w:val="C026166C"/>
    <w:lvl w:ilvl="0" w:tplc="071C25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CA2153"/>
    <w:multiLevelType w:val="hybridMultilevel"/>
    <w:tmpl w:val="9CC6C82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8" w15:restartNumberingAfterBreak="0">
    <w:nsid w:val="790F110A"/>
    <w:multiLevelType w:val="hybridMultilevel"/>
    <w:tmpl w:val="9CC6C82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6"/>
  </w:num>
  <w:num w:numId="4">
    <w:abstractNumId w:val="8"/>
  </w:num>
  <w:num w:numId="5">
    <w:abstractNumId w:val="2"/>
  </w:num>
  <w:num w:numId="6">
    <w:abstractNumId w:val="13"/>
  </w:num>
  <w:num w:numId="7">
    <w:abstractNumId w:val="11"/>
  </w:num>
  <w:num w:numId="8">
    <w:abstractNumId w:val="15"/>
  </w:num>
  <w:num w:numId="9">
    <w:abstractNumId w:val="0"/>
  </w:num>
  <w:num w:numId="10">
    <w:abstractNumId w:val="12"/>
  </w:num>
  <w:num w:numId="11">
    <w:abstractNumId w:val="5"/>
  </w:num>
  <w:num w:numId="12">
    <w:abstractNumId w:val="9"/>
  </w:num>
  <w:num w:numId="13">
    <w:abstractNumId w:val="6"/>
  </w:num>
  <w:num w:numId="14">
    <w:abstractNumId w:val="7"/>
  </w:num>
  <w:num w:numId="15">
    <w:abstractNumId w:val="1"/>
  </w:num>
  <w:num w:numId="16">
    <w:abstractNumId w:val="18"/>
  </w:num>
  <w:num w:numId="17">
    <w:abstractNumId w:val="4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D4"/>
    <w:rsid w:val="00035D83"/>
    <w:rsid w:val="00050EE3"/>
    <w:rsid w:val="00060312"/>
    <w:rsid w:val="0008257A"/>
    <w:rsid w:val="00093426"/>
    <w:rsid w:val="00102F1B"/>
    <w:rsid w:val="0013286A"/>
    <w:rsid w:val="001378E7"/>
    <w:rsid w:val="00165324"/>
    <w:rsid w:val="001B3BAD"/>
    <w:rsid w:val="001C7582"/>
    <w:rsid w:val="001D632E"/>
    <w:rsid w:val="001F2204"/>
    <w:rsid w:val="002068D8"/>
    <w:rsid w:val="00264E4C"/>
    <w:rsid w:val="00275203"/>
    <w:rsid w:val="00276B10"/>
    <w:rsid w:val="00282B60"/>
    <w:rsid w:val="00282EAD"/>
    <w:rsid w:val="002B5A16"/>
    <w:rsid w:val="002D3C68"/>
    <w:rsid w:val="003033B3"/>
    <w:rsid w:val="003144AE"/>
    <w:rsid w:val="00324F34"/>
    <w:rsid w:val="00333302"/>
    <w:rsid w:val="00345D09"/>
    <w:rsid w:val="003463FB"/>
    <w:rsid w:val="003969F3"/>
    <w:rsid w:val="003C77B2"/>
    <w:rsid w:val="00410B68"/>
    <w:rsid w:val="00446D53"/>
    <w:rsid w:val="004570E2"/>
    <w:rsid w:val="00463E83"/>
    <w:rsid w:val="004742DB"/>
    <w:rsid w:val="004779DC"/>
    <w:rsid w:val="00482563"/>
    <w:rsid w:val="004846B5"/>
    <w:rsid w:val="0049498D"/>
    <w:rsid w:val="004B4AD6"/>
    <w:rsid w:val="004C3433"/>
    <w:rsid w:val="004E1FD8"/>
    <w:rsid w:val="00507756"/>
    <w:rsid w:val="00514777"/>
    <w:rsid w:val="0054504A"/>
    <w:rsid w:val="00554D4F"/>
    <w:rsid w:val="005633D7"/>
    <w:rsid w:val="0057228E"/>
    <w:rsid w:val="005725CC"/>
    <w:rsid w:val="005850B0"/>
    <w:rsid w:val="00587BF9"/>
    <w:rsid w:val="005922BD"/>
    <w:rsid w:val="005957E0"/>
    <w:rsid w:val="005C0C33"/>
    <w:rsid w:val="005C4307"/>
    <w:rsid w:val="005F446E"/>
    <w:rsid w:val="006036AC"/>
    <w:rsid w:val="00620AFB"/>
    <w:rsid w:val="006216C0"/>
    <w:rsid w:val="00642C01"/>
    <w:rsid w:val="00684E2C"/>
    <w:rsid w:val="006B27C0"/>
    <w:rsid w:val="006D4ED3"/>
    <w:rsid w:val="006F22EA"/>
    <w:rsid w:val="00735738"/>
    <w:rsid w:val="00740004"/>
    <w:rsid w:val="00770ABB"/>
    <w:rsid w:val="00771DC8"/>
    <w:rsid w:val="00773813"/>
    <w:rsid w:val="007C607B"/>
    <w:rsid w:val="00807051"/>
    <w:rsid w:val="0086636E"/>
    <w:rsid w:val="0089594F"/>
    <w:rsid w:val="008A38F3"/>
    <w:rsid w:val="008B0507"/>
    <w:rsid w:val="008C13FC"/>
    <w:rsid w:val="008D6B24"/>
    <w:rsid w:val="00904745"/>
    <w:rsid w:val="00923514"/>
    <w:rsid w:val="00926561"/>
    <w:rsid w:val="009607B3"/>
    <w:rsid w:val="009846D5"/>
    <w:rsid w:val="009B0427"/>
    <w:rsid w:val="009C4C47"/>
    <w:rsid w:val="009D6607"/>
    <w:rsid w:val="009E5249"/>
    <w:rsid w:val="009E7AA0"/>
    <w:rsid w:val="00A06B16"/>
    <w:rsid w:val="00A1595D"/>
    <w:rsid w:val="00A205F8"/>
    <w:rsid w:val="00A55712"/>
    <w:rsid w:val="00A63F85"/>
    <w:rsid w:val="00A6546A"/>
    <w:rsid w:val="00A80D27"/>
    <w:rsid w:val="00AA31EA"/>
    <w:rsid w:val="00AA4BAD"/>
    <w:rsid w:val="00AB59E2"/>
    <w:rsid w:val="00AD0667"/>
    <w:rsid w:val="00AD5D2E"/>
    <w:rsid w:val="00AE6F6D"/>
    <w:rsid w:val="00B00586"/>
    <w:rsid w:val="00B0457B"/>
    <w:rsid w:val="00B1772D"/>
    <w:rsid w:val="00B316A3"/>
    <w:rsid w:val="00B61394"/>
    <w:rsid w:val="00B6392C"/>
    <w:rsid w:val="00B92A7B"/>
    <w:rsid w:val="00B94355"/>
    <w:rsid w:val="00BA1880"/>
    <w:rsid w:val="00BA4831"/>
    <w:rsid w:val="00BC52EB"/>
    <w:rsid w:val="00BF1266"/>
    <w:rsid w:val="00C16502"/>
    <w:rsid w:val="00C45AAC"/>
    <w:rsid w:val="00C47215"/>
    <w:rsid w:val="00C708B3"/>
    <w:rsid w:val="00C729DF"/>
    <w:rsid w:val="00C852AA"/>
    <w:rsid w:val="00CC0808"/>
    <w:rsid w:val="00CC25FB"/>
    <w:rsid w:val="00CE1AD4"/>
    <w:rsid w:val="00D05E53"/>
    <w:rsid w:val="00D83635"/>
    <w:rsid w:val="00DB7105"/>
    <w:rsid w:val="00DE4AD2"/>
    <w:rsid w:val="00DE744C"/>
    <w:rsid w:val="00E41DFF"/>
    <w:rsid w:val="00E81E77"/>
    <w:rsid w:val="00EC0134"/>
    <w:rsid w:val="00ED541C"/>
    <w:rsid w:val="00EF4166"/>
    <w:rsid w:val="00F14478"/>
    <w:rsid w:val="00F23876"/>
    <w:rsid w:val="00F270E1"/>
    <w:rsid w:val="00F5566C"/>
    <w:rsid w:val="00F63FA5"/>
    <w:rsid w:val="00F67214"/>
    <w:rsid w:val="00F75EFD"/>
    <w:rsid w:val="00F93FE7"/>
    <w:rsid w:val="00F9525D"/>
    <w:rsid w:val="00FC499D"/>
    <w:rsid w:val="00FE2039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8847"/>
  <w15:chartTrackingRefBased/>
  <w15:docId w15:val="{F174D555-E91A-4E79-AE08-7CE51C8C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667"/>
  </w:style>
  <w:style w:type="paragraph" w:styleId="1">
    <w:name w:val="heading 1"/>
    <w:basedOn w:val="a"/>
    <w:next w:val="a"/>
    <w:link w:val="10"/>
    <w:uiPriority w:val="9"/>
    <w:qFormat/>
    <w:rsid w:val="0006031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31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31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31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3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31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3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31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31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4C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3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3BAD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060312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06031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a9">
    <w:name w:val="Заголовок Знак"/>
    <w:basedOn w:val="a0"/>
    <w:link w:val="a8"/>
    <w:uiPriority w:val="10"/>
    <w:rsid w:val="0006031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a">
    <w:name w:val="Subtitle"/>
    <w:basedOn w:val="a"/>
    <w:next w:val="a"/>
    <w:link w:val="ab"/>
    <w:uiPriority w:val="11"/>
    <w:qFormat/>
    <w:rsid w:val="0006031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060312"/>
    <w:rPr>
      <w:color w:val="44546A" w:themeColor="text2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6031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0312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0312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06031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060312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6031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060312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6031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060312"/>
    <w:rPr>
      <w:b/>
      <w:bCs/>
      <w:i/>
      <w:iCs/>
    </w:rPr>
  </w:style>
  <w:style w:type="paragraph" w:styleId="ac">
    <w:name w:val="caption"/>
    <w:basedOn w:val="a"/>
    <w:next w:val="a"/>
    <w:uiPriority w:val="35"/>
    <w:semiHidden/>
    <w:unhideWhenUsed/>
    <w:qFormat/>
    <w:rsid w:val="0006031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ad">
    <w:name w:val="Emphasis"/>
    <w:basedOn w:val="a0"/>
    <w:uiPriority w:val="20"/>
    <w:qFormat/>
    <w:rsid w:val="00060312"/>
    <w:rPr>
      <w:i/>
      <w:iCs/>
      <w:color w:val="000000" w:themeColor="text1"/>
    </w:rPr>
  </w:style>
  <w:style w:type="paragraph" w:styleId="ae">
    <w:name w:val="No Spacing"/>
    <w:link w:val="af"/>
    <w:uiPriority w:val="1"/>
    <w:qFormat/>
    <w:rsid w:val="0006031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6031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60312"/>
    <w:rPr>
      <w:i/>
      <w:iCs/>
      <w:color w:val="7B7B7B" w:themeColor="accent3" w:themeShade="BF"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06031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af1">
    <w:name w:val="Выделенная цитата Знак"/>
    <w:basedOn w:val="a0"/>
    <w:link w:val="af0"/>
    <w:uiPriority w:val="30"/>
    <w:rsid w:val="00060312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f2">
    <w:name w:val="Subtle Emphasis"/>
    <w:basedOn w:val="a0"/>
    <w:uiPriority w:val="19"/>
    <w:qFormat/>
    <w:rsid w:val="00060312"/>
    <w:rPr>
      <w:i/>
      <w:iCs/>
      <w:color w:val="595959" w:themeColor="text1" w:themeTint="A6"/>
    </w:rPr>
  </w:style>
  <w:style w:type="character" w:styleId="af3">
    <w:name w:val="Intense Emphasis"/>
    <w:basedOn w:val="a0"/>
    <w:uiPriority w:val="21"/>
    <w:qFormat/>
    <w:rsid w:val="00060312"/>
    <w:rPr>
      <w:b/>
      <w:bCs/>
      <w:i/>
      <w:iCs/>
      <w:color w:val="auto"/>
    </w:rPr>
  </w:style>
  <w:style w:type="character" w:styleId="af4">
    <w:name w:val="Subtle Reference"/>
    <w:basedOn w:val="a0"/>
    <w:uiPriority w:val="31"/>
    <w:qFormat/>
    <w:rsid w:val="0006031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5">
    <w:name w:val="Intense Reference"/>
    <w:basedOn w:val="a0"/>
    <w:uiPriority w:val="32"/>
    <w:qFormat/>
    <w:rsid w:val="00060312"/>
    <w:rPr>
      <w:b/>
      <w:bCs/>
      <w:caps w:val="0"/>
      <w:smallCaps/>
      <w:color w:val="auto"/>
      <w:spacing w:val="0"/>
      <w:u w:val="single"/>
    </w:rPr>
  </w:style>
  <w:style w:type="character" w:styleId="af6">
    <w:name w:val="Book Title"/>
    <w:basedOn w:val="a0"/>
    <w:uiPriority w:val="33"/>
    <w:qFormat/>
    <w:rsid w:val="00060312"/>
    <w:rPr>
      <w:b/>
      <w:bCs/>
      <w:caps w:val="0"/>
      <w:smallCaps/>
      <w:spacing w:val="0"/>
    </w:rPr>
  </w:style>
  <w:style w:type="paragraph" w:styleId="af7">
    <w:name w:val="TOC Heading"/>
    <w:basedOn w:val="1"/>
    <w:next w:val="a"/>
    <w:uiPriority w:val="39"/>
    <w:semiHidden/>
    <w:unhideWhenUsed/>
    <w:qFormat/>
    <w:rsid w:val="00060312"/>
    <w:pPr>
      <w:outlineLvl w:val="9"/>
    </w:pPr>
  </w:style>
  <w:style w:type="character" w:customStyle="1" w:styleId="af">
    <w:name w:val="Без интервала Знак"/>
    <w:link w:val="ae"/>
    <w:uiPriority w:val="1"/>
    <w:rsid w:val="00333302"/>
  </w:style>
  <w:style w:type="paragraph" w:styleId="af8">
    <w:name w:val="header"/>
    <w:basedOn w:val="a"/>
    <w:link w:val="af9"/>
    <w:uiPriority w:val="99"/>
    <w:unhideWhenUsed/>
    <w:rsid w:val="00333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333302"/>
  </w:style>
  <w:style w:type="paragraph" w:styleId="afa">
    <w:name w:val="footer"/>
    <w:basedOn w:val="a"/>
    <w:link w:val="afb"/>
    <w:uiPriority w:val="99"/>
    <w:unhideWhenUsed/>
    <w:rsid w:val="00333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333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6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A2979-1200-42B2-9480-D1CA420DE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Жумабаева Мира Кайратовна</cp:lastModifiedBy>
  <cp:revision>8</cp:revision>
  <cp:lastPrinted>2024-01-22T08:12:00Z</cp:lastPrinted>
  <dcterms:created xsi:type="dcterms:W3CDTF">2023-05-15T07:14:00Z</dcterms:created>
  <dcterms:modified xsi:type="dcterms:W3CDTF">2024-05-31T09:04:00Z</dcterms:modified>
</cp:coreProperties>
</file>