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13" w:rsidRPr="00C70A13" w:rsidRDefault="00C70A13" w:rsidP="00C70A1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/>
          <w:bCs/>
          <w:sz w:val="28"/>
          <w:szCs w:val="28"/>
        </w:rPr>
        <w:t>Тіндік</w:t>
      </w:r>
      <w:proofErr w:type="spellEnd"/>
      <w:r w:rsidRPr="00C70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/>
          <w:bCs/>
          <w:sz w:val="28"/>
          <w:szCs w:val="28"/>
        </w:rPr>
        <w:t>деңгейдегі</w:t>
      </w:r>
      <w:proofErr w:type="spellEnd"/>
      <w:r w:rsidRPr="00C70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/>
          <w:bCs/>
          <w:sz w:val="28"/>
          <w:szCs w:val="28"/>
        </w:rPr>
        <w:t>патогистологиялық</w:t>
      </w:r>
      <w:proofErr w:type="spellEnd"/>
      <w:r w:rsidRPr="00C70A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/>
          <w:bCs/>
          <w:sz w:val="28"/>
          <w:szCs w:val="28"/>
        </w:rPr>
        <w:t>зерттеулер</w:t>
      </w:r>
      <w:proofErr w:type="spellEnd"/>
      <w:r w:rsidRPr="00C70A1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Әр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түрлі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күрделілік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санатындағы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операциялық-биопсиялық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материалды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Бүйрек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бауыр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өкпенің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пункциялық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биопсиясын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Әр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түрлі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күрделілік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санатындағы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аутопсиялық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материалды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Интраоперациялық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диагностика (экспресс);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Гистохимиялық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Иммунофлуоресцентті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Иммугистохимиялық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Операциялық-биопсиялық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материалға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кеңес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беру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Жасуша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деңгейіндегі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Цитологиялық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зерттеулер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: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Асқазанның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шырышты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қабығының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HELICOBACTER PYLORI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Патогендік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флора мен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жыныстық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жолмен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берілетін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инфекцияларға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урогенитальды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жол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жағындыларын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70A13">
        <w:rPr>
          <w:rFonts w:ascii="Times New Roman" w:hAnsi="Times New Roman" w:cs="Times New Roman"/>
          <w:bCs/>
          <w:sz w:val="28"/>
          <w:szCs w:val="28"/>
        </w:rPr>
        <w:t>Романовский-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боялған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қабыршақтайтын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цитология;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70A13">
        <w:rPr>
          <w:rFonts w:ascii="Times New Roman" w:hAnsi="Times New Roman" w:cs="Times New Roman"/>
          <w:bCs/>
          <w:sz w:val="28"/>
          <w:szCs w:val="28"/>
        </w:rPr>
        <w:t>Романовский-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Гимзе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Пап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онкоцитологиялық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зерттеулер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Әр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түрлі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локализацияның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нүктелерін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(Пап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бояуы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);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Жедел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цитология;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70A13">
        <w:rPr>
          <w:rFonts w:ascii="Times New Roman" w:hAnsi="Times New Roman" w:cs="Times New Roman"/>
          <w:bCs/>
          <w:sz w:val="28"/>
          <w:szCs w:val="28"/>
        </w:rPr>
        <w:t xml:space="preserve">Пап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микропрепараттар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кеңес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беру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Ультрақұрылымдық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деңгейдегі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электронды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микроскопиялық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зерттеулер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: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Эпоксидті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шайырмен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қоршалған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жартылай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жұқа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бөліктердің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Жарық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микроскопиясы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Биоптаттың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электронды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микроскопиясы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C70A13" w:rsidRPr="00C70A13" w:rsidRDefault="00C70A13" w:rsidP="00C70A1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70A13">
        <w:rPr>
          <w:rFonts w:ascii="Times New Roman" w:hAnsi="Times New Roman" w:cs="Times New Roman"/>
          <w:bCs/>
          <w:sz w:val="28"/>
          <w:szCs w:val="28"/>
        </w:rPr>
        <w:t xml:space="preserve">Ультра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жұқа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тілімдердің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электронды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микроскопиясы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6D3" w:rsidRPr="00C70A13" w:rsidRDefault="00C70A13" w:rsidP="00C70A13">
      <w:pPr>
        <w:pStyle w:val="a3"/>
        <w:numPr>
          <w:ilvl w:val="0"/>
          <w:numId w:val="1"/>
        </w:numPr>
      </w:pP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Торлы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нанобөлшектердің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электронды</w:t>
      </w:r>
      <w:proofErr w:type="spellEnd"/>
      <w:r w:rsidRPr="00C70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A13">
        <w:rPr>
          <w:rFonts w:ascii="Times New Roman" w:hAnsi="Times New Roman" w:cs="Times New Roman"/>
          <w:bCs/>
          <w:sz w:val="28"/>
          <w:szCs w:val="28"/>
        </w:rPr>
        <w:t>микроскопиясы</w:t>
      </w:r>
      <w:bookmarkEnd w:id="0"/>
      <w:proofErr w:type="spellEnd"/>
    </w:p>
    <w:sectPr w:rsidR="001D56D3" w:rsidRPr="00C7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F8E"/>
    <w:multiLevelType w:val="hybridMultilevel"/>
    <w:tmpl w:val="D05E30EA"/>
    <w:lvl w:ilvl="0" w:tplc="5BC89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749"/>
    <w:multiLevelType w:val="hybridMultilevel"/>
    <w:tmpl w:val="33687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40E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2"/>
    <w:rsid w:val="001D56D3"/>
    <w:rsid w:val="00396B58"/>
    <w:rsid w:val="00C70A13"/>
    <w:rsid w:val="00E0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3C961-DAF4-4CFF-82C4-3E8CFC91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5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2024-06-05T07:28:00Z</dcterms:created>
  <dcterms:modified xsi:type="dcterms:W3CDTF">2024-06-05T07:37:00Z</dcterms:modified>
</cp:coreProperties>
</file>