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35" w:rsidRPr="00942E35" w:rsidRDefault="00942E35" w:rsidP="00942E3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/>
          <w:bCs/>
          <w:sz w:val="28"/>
          <w:szCs w:val="28"/>
          <w:lang w:val="en-US"/>
        </w:rPr>
        <w:t>Pathohistological studies at the tissue level: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Examination of surgical biopsy material of various complexity categories;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Puncture biopsy of the kidneys, liver and lungs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Examination of autopsy material of various complexity categories;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Intraoperative diagnosis (express);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Histochemical examination;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Immunofluorescence examination;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Immunohistochemical examination;</w:t>
      </w:r>
      <w:bookmarkStart w:id="0" w:name="_GoBack"/>
      <w:bookmarkEnd w:id="0"/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Consultation of surgical biopsy material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Cytological studies at the cellular level: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Examination of the gastric mucosa for HELICOBACTER PYLORI;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Examination of urogenital tract smears for the presence of pathogenic flora and sexually transmitted infections</w:t>
      </w:r>
      <w:proofErr w:type="gramStart"/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proofErr w:type="gramEnd"/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Exfoliative cytology, stained according to Romanovsky-Gimse</w:t>
      </w:r>
      <w:proofErr w:type="gramStart"/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proofErr w:type="gramEnd"/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Oncocytological studies on Romanovsky-Gimza and on Papanicolaou</w:t>
      </w:r>
      <w:proofErr w:type="gramStart"/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proofErr w:type="gramEnd"/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Examination of punctures of various localization (Papanicolaou staining);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Emergency cytology;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Consultation of micropreparations for Papanicolaou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Electron microscopic studies at the ultrastructural level: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Light microscopy of semifinous sections enclosed in epoxy resin</w:t>
      </w:r>
      <w:proofErr w:type="gramStart"/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proofErr w:type="gramEnd"/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Electron microscopy of a biopsy specimen;</w:t>
      </w:r>
    </w:p>
    <w:p w:rsidR="00942E35" w:rsidRPr="00942E35" w:rsidRDefault="00942E35" w:rsidP="00942E3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Electron microscopy of ultrathin sections;</w:t>
      </w:r>
    </w:p>
    <w:p w:rsidR="001D56D3" w:rsidRPr="00942E35" w:rsidRDefault="00942E35" w:rsidP="00942E35">
      <w:pPr>
        <w:rPr>
          <w:lang w:val="en-US"/>
        </w:rPr>
      </w:pPr>
      <w:r w:rsidRPr="00942E35">
        <w:rPr>
          <w:rFonts w:ascii="Times New Roman" w:hAnsi="Times New Roman" w:cs="Times New Roman"/>
          <w:bCs/>
          <w:sz w:val="28"/>
          <w:szCs w:val="28"/>
          <w:lang w:val="en-US"/>
        </w:rPr>
        <w:t>• Electron microscopy of nanoparticles on a grid with a substrate</w:t>
      </w:r>
    </w:p>
    <w:sectPr w:rsidR="001D56D3" w:rsidRPr="0094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B2"/>
    <w:rsid w:val="001D56D3"/>
    <w:rsid w:val="00396B58"/>
    <w:rsid w:val="00942E35"/>
    <w:rsid w:val="00E023B2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3C961-DAF4-4CFF-82C4-3E8CFC91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5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4</cp:revision>
  <dcterms:created xsi:type="dcterms:W3CDTF">2024-06-05T07:28:00Z</dcterms:created>
  <dcterms:modified xsi:type="dcterms:W3CDTF">2024-06-05T07:41:00Z</dcterms:modified>
</cp:coreProperties>
</file>