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07" w:rsidRPr="00A30307" w:rsidRDefault="00A30307" w:rsidP="00A30307">
      <w:pPr>
        <w:jc w:val="both"/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</w:pPr>
      <w:r w:rsidRPr="00A30307">
        <w:rPr>
          <w:rFonts w:ascii="Arial" w:eastAsia="Times New Roman" w:hAnsi="Arial" w:cs="Arial"/>
          <w:b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 xml:space="preserve">Esophagogastroduodenoscopy (abbreviated gastroscopy or EGDS) </w:t>
      </w:r>
      <w:proofErr w:type="gramStart"/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>is performed</w:t>
      </w:r>
      <w:proofErr w:type="gramEnd"/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 xml:space="preserve"> for a detailed examination of the mucous membrane of the esophagus, stomach and duodenum in case of suspected tumors or bleeding from these organs, peptic ulcer of the stomach and / or duodenum, gastritis, duodenitis, esophagitis. Gastroscopy </w:t>
      </w:r>
      <w:proofErr w:type="gramStart"/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>is also prescribed</w:t>
      </w:r>
      <w:proofErr w:type="gramEnd"/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 xml:space="preserve"> as an additional examination to clarify the diagnosis of other diseases (allergies, neurosis).</w:t>
      </w:r>
    </w:p>
    <w:p w:rsidR="00A30307" w:rsidRPr="00A30307" w:rsidRDefault="00A30307" w:rsidP="00A30307">
      <w:pPr>
        <w:jc w:val="both"/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</w:pPr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>Indications for gastroscopy are any abdominal pain, dyspeptic disorders, heartburn, weight loss, nausea and vomiting, swallowing disorders or pain when swallowing, anemia.</w:t>
      </w:r>
    </w:p>
    <w:p w:rsidR="003648DA" w:rsidRPr="00A30307" w:rsidRDefault="00A30307" w:rsidP="00A30307">
      <w:pPr>
        <w:jc w:val="both"/>
        <w:rPr>
          <w:lang w:val="en-US"/>
        </w:rPr>
      </w:pPr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 xml:space="preserve">Gastroscopy can also be accompanied by the performance of a number of therapeutic manipulations:  removal of polyps and some tumors of the digestive tract, extraction of foreign bodies, stopping gastrointestinal bleeding, </w:t>
      </w:r>
      <w:proofErr w:type="gramStart"/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>expansion</w:t>
      </w:r>
      <w:proofErr w:type="gramEnd"/>
      <w:r w:rsidRPr="00A3030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val="en-US" w:eastAsia="ru-RU"/>
        </w:rPr>
        <w:t xml:space="preserve"> of constrictions (strictures) of the digestive tract. These jewelry interventions make it possible to avoid large operations on the abdominal organs.</w:t>
      </w:r>
      <w:bookmarkStart w:id="0" w:name="_GoBack"/>
      <w:bookmarkEnd w:id="0"/>
    </w:p>
    <w:sectPr w:rsidR="003648DA" w:rsidRPr="00A3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EB"/>
    <w:rsid w:val="003648DA"/>
    <w:rsid w:val="004E00DF"/>
    <w:rsid w:val="004F0CEB"/>
    <w:rsid w:val="007C67CE"/>
    <w:rsid w:val="00A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0FCD-9132-47BA-A91B-49768DB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2024-06-05T10:44:00Z</dcterms:created>
  <dcterms:modified xsi:type="dcterms:W3CDTF">2024-06-05T11:42:00Z</dcterms:modified>
</cp:coreProperties>
</file>