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452" w:rsidRPr="00104452" w:rsidRDefault="00104452" w:rsidP="00104452">
      <w:pPr>
        <w:rPr>
          <w:rFonts w:ascii="Times New Roman" w:hAnsi="Times New Roman" w:cs="Times New Roman"/>
          <w:b/>
          <w:sz w:val="26"/>
          <w:szCs w:val="26"/>
          <w:lang w:val="kk-KZ"/>
        </w:rPr>
      </w:pPr>
      <w:r w:rsidRPr="00104452">
        <w:rPr>
          <w:rFonts w:ascii="Times New Roman" w:hAnsi="Times New Roman" w:cs="Times New Roman"/>
          <w:b/>
          <w:sz w:val="26"/>
          <w:szCs w:val="26"/>
          <w:lang w:val="kk-KZ"/>
        </w:rPr>
        <w:t>Основные виды операции</w:t>
      </w:r>
      <w:r w:rsidRPr="001044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 проводимые в </w:t>
      </w:r>
      <w:proofErr w:type="spellStart"/>
      <w:r w:rsidRPr="00104452">
        <w:rPr>
          <w:rFonts w:ascii="Times New Roman" w:hAnsi="Times New Roman" w:cs="Times New Roman"/>
          <w:b/>
          <w:sz w:val="26"/>
          <w:szCs w:val="26"/>
        </w:rPr>
        <w:t>катетеризационной</w:t>
      </w:r>
      <w:proofErr w:type="spellEnd"/>
      <w:r w:rsidRPr="00104452">
        <w:rPr>
          <w:rFonts w:ascii="Times New Roman" w:hAnsi="Times New Roman" w:cs="Times New Roman"/>
          <w:b/>
          <w:sz w:val="26"/>
          <w:szCs w:val="26"/>
        </w:rPr>
        <w:t xml:space="preserve"> лаборатории</w:t>
      </w:r>
      <w:r w:rsidRPr="00104452">
        <w:rPr>
          <w:rFonts w:ascii="Times New Roman" w:hAnsi="Times New Roman" w:cs="Times New Roman"/>
          <w:b/>
          <w:sz w:val="26"/>
          <w:szCs w:val="26"/>
          <w:lang w:val="kk-KZ"/>
        </w:rPr>
        <w:t xml:space="preserve">: </w:t>
      </w:r>
    </w:p>
    <w:p w:rsidR="00104452" w:rsidRPr="00104452" w:rsidRDefault="00104452" w:rsidP="00104452">
      <w:pPr>
        <w:rPr>
          <w:rFonts w:ascii="Times New Roman" w:hAnsi="Times New Roman" w:cs="Times New Roman"/>
          <w:sz w:val="26"/>
          <w:szCs w:val="26"/>
          <w:lang w:val="kk-KZ"/>
        </w:rPr>
      </w:pP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Коронарная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артериография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 использованием двух катетеров;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Чрезкожная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транслюминальная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коронарная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ангиопластика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Введение в коронарную артерию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стента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 лекарственным покрытием;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Аортография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>Катетеризация правых и левых отделов сердца;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Имплантация  электрода</w:t>
      </w:r>
      <w:proofErr w:type="gram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(электродов</w:t>
      </w: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) автоматического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кардивертера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>/дефибриллятора  ревизия или удаление электрокардиостимулятора;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>Введение постоянного электрокардиостимулятора первоначальное или его замена, без уточнения типа устройства;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>Ревизия или перемещения кармана электрокардиостимулятора;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Установка временного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трансвенозного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водителя ритма;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Внутрисердечное электрофизиологическое исследование с радиочастотной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аблацией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сложных нарушении ритма сердца;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Имплантация сложных водителей ритма сердца,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кардофебрилляторов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кардиоресинхронизирующих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устройств;\</w:t>
      </w:r>
      <w:proofErr w:type="gramEnd"/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Имплантация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транаортального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клапнаа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сердца;</w:t>
      </w:r>
    </w:p>
    <w:p w:rsidR="00104452" w:rsidRPr="00104452" w:rsidRDefault="00104452" w:rsidP="00104452">
      <w:pPr>
        <w:pStyle w:val="a3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По профилю периферических сосудов </w:t>
      </w:r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( хирургия</w:t>
      </w:r>
      <w:proofErr w:type="gramEnd"/>
      <w:r w:rsidRPr="00104452">
        <w:rPr>
          <w:rFonts w:ascii="Times New Roman" w:hAnsi="Times New Roman"/>
          <w:bCs/>
          <w:color w:val="000000"/>
          <w:sz w:val="26"/>
          <w:szCs w:val="26"/>
        </w:rPr>
        <w:t>, гинекология, урология ):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Другиедиагностические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манипуляции на кровеносных сосудах;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сосудов тазовых органов, маточных артерии;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Имплантация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кава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>-фильтра;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Стентирование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почечных, подвздошных, бедренных артерии;</w:t>
      </w:r>
    </w:p>
    <w:p w:rsidR="00104452" w:rsidRPr="00104452" w:rsidRDefault="00104452" w:rsidP="00104452">
      <w:pPr>
        <w:pStyle w:val="a3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По профилю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эндоваскулярной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нейрохирургии / неврологии: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или окклюзия сосудов головы или шеи с использованием некоторых </w:t>
      </w:r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спиралей )</w:t>
      </w:r>
      <w:proofErr w:type="gramEnd"/>
      <w:r w:rsidRPr="00104452">
        <w:rPr>
          <w:rFonts w:ascii="Times New Roman" w:hAnsi="Times New Roman"/>
          <w:bCs/>
          <w:color w:val="000000"/>
          <w:sz w:val="26"/>
          <w:szCs w:val="26"/>
        </w:rPr>
        <w:t>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Эндоваскулярное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стентирование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сосудов головы и шеи;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Артериография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артерии сосудов головного мозга;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или окклюзия сосудов головы или шеи с использованием биоактивных спиралей;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Эндоваскулярная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( тотальная</w:t>
      </w:r>
      <w:proofErr w:type="gram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)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эмболизации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или окклюзия сосудов головы и шеи;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Чрескожная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ангиопластика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или </w:t>
      </w:r>
      <w:proofErr w:type="spellStart"/>
      <w:proofErr w:type="gramStart"/>
      <w:r w:rsidRPr="00104452">
        <w:rPr>
          <w:rFonts w:ascii="Times New Roman" w:hAnsi="Times New Roman"/>
          <w:bCs/>
          <w:color w:val="000000"/>
          <w:sz w:val="26"/>
          <w:szCs w:val="26"/>
        </w:rPr>
        <w:t>атерэктомия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прецеребральных</w:t>
      </w:r>
      <w:proofErr w:type="spellEnd"/>
      <w:proofErr w:type="gram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( экстракраниальных ) сосудов;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Чрескожная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ангиопластика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или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атерэктомия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интракраниальных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сосудов;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Чрескожная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имплантация </w:t>
      </w: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стентов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во внутричерепные артерии;</w:t>
      </w:r>
    </w:p>
    <w:p w:rsidR="00104452" w:rsidRPr="00104452" w:rsidRDefault="00104452" w:rsidP="00104452">
      <w:pPr>
        <w:pStyle w:val="a3"/>
        <w:ind w:left="0"/>
        <w:jc w:val="both"/>
        <w:rPr>
          <w:rFonts w:ascii="Times New Roman" w:hAnsi="Times New Roman"/>
          <w:bCs/>
          <w:color w:val="000000"/>
          <w:sz w:val="26"/>
          <w:szCs w:val="26"/>
        </w:rPr>
      </w:pP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r w:rsidRPr="00104452">
        <w:rPr>
          <w:rFonts w:ascii="Times New Roman" w:hAnsi="Times New Roman"/>
          <w:bCs/>
          <w:color w:val="000000"/>
          <w:sz w:val="26"/>
          <w:szCs w:val="26"/>
        </w:rPr>
        <w:t>Операции по профилю онкологической хирургии:</w:t>
      </w:r>
    </w:p>
    <w:p w:rsidR="00104452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печеночной и селезеночной артерии;</w:t>
      </w:r>
    </w:p>
    <w:p w:rsidR="00A301EC" w:rsidRPr="00104452" w:rsidRDefault="00104452" w:rsidP="00104452">
      <w:pPr>
        <w:pStyle w:val="a3"/>
        <w:numPr>
          <w:ilvl w:val="0"/>
          <w:numId w:val="1"/>
        </w:numPr>
        <w:jc w:val="both"/>
        <w:rPr>
          <w:rFonts w:ascii="Times New Roman" w:hAnsi="Times New Roman"/>
          <w:bCs/>
          <w:color w:val="000000"/>
          <w:sz w:val="26"/>
          <w:szCs w:val="26"/>
        </w:rPr>
      </w:pPr>
      <w:proofErr w:type="spellStart"/>
      <w:r w:rsidRPr="00104452">
        <w:rPr>
          <w:rFonts w:ascii="Times New Roman" w:hAnsi="Times New Roman"/>
          <w:bCs/>
          <w:color w:val="000000"/>
          <w:sz w:val="26"/>
          <w:szCs w:val="26"/>
        </w:rPr>
        <w:t>Эмболизация</w:t>
      </w:r>
      <w:proofErr w:type="spellEnd"/>
      <w:r w:rsidRPr="00104452">
        <w:rPr>
          <w:rFonts w:ascii="Times New Roman" w:hAnsi="Times New Roman"/>
          <w:bCs/>
          <w:color w:val="000000"/>
          <w:sz w:val="26"/>
          <w:szCs w:val="26"/>
        </w:rPr>
        <w:t xml:space="preserve"> печеночной и селезеночной артерии химиопрепаратом;</w:t>
      </w:r>
      <w:bookmarkStart w:id="0" w:name="_GoBack"/>
      <w:bookmarkEnd w:id="0"/>
    </w:p>
    <w:sectPr w:rsidR="00A301EC" w:rsidRPr="00104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D32051"/>
    <w:multiLevelType w:val="hybridMultilevel"/>
    <w:tmpl w:val="02D85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012C"/>
    <w:rsid w:val="00104452"/>
    <w:rsid w:val="00A301EC"/>
    <w:rsid w:val="00D30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B9D0E"/>
  <w15:chartTrackingRefBased/>
  <w15:docId w15:val="{9225B817-37B8-4580-8EC9-82E5105D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44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04452"/>
    <w:pPr>
      <w:spacing w:line="25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2024-06-06T11:31:00Z</dcterms:created>
  <dcterms:modified xsi:type="dcterms:W3CDTF">2024-06-06T11:32:00Z</dcterms:modified>
</cp:coreProperties>
</file>