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19" w:type="dxa"/>
        <w:jc w:val="right"/>
        <w:tblLook w:val="04A0" w:firstRow="1" w:lastRow="0" w:firstColumn="1" w:lastColumn="0" w:noHBand="0" w:noVBand="1"/>
      </w:tblPr>
      <w:tblGrid>
        <w:gridCol w:w="283"/>
        <w:gridCol w:w="4536"/>
      </w:tblGrid>
      <w:tr w:rsidR="008668CA" w:rsidRPr="008668CA" w:rsidTr="00B07AE3">
        <w:trPr>
          <w:jc w:val="right"/>
        </w:trPr>
        <w:tc>
          <w:tcPr>
            <w:tcW w:w="283" w:type="dxa"/>
            <w:shd w:val="clear" w:color="auto" w:fill="auto"/>
          </w:tcPr>
          <w:p w:rsidR="008668CA" w:rsidRPr="008668CA" w:rsidRDefault="008668CA" w:rsidP="00B07AE3">
            <w:pPr>
              <w:rPr>
                <w:rFonts w:ascii="Times New Roman" w:eastAsia="Calibri" w:hAnsi="Times New Roman" w:cs="Times New Roman"/>
                <w:b/>
                <w:color w:val="000000"/>
                <w:sz w:val="24"/>
              </w:rPr>
            </w:pPr>
          </w:p>
        </w:tc>
        <w:tc>
          <w:tcPr>
            <w:tcW w:w="4536" w:type="dxa"/>
            <w:shd w:val="clear" w:color="auto" w:fill="auto"/>
            <w:hideMark/>
          </w:tcPr>
          <w:p w:rsidR="008668CA" w:rsidRPr="008668CA" w:rsidRDefault="008668CA" w:rsidP="00B07AE3">
            <w:pPr>
              <w:jc w:val="right"/>
              <w:rPr>
                <w:rFonts w:ascii="Times New Roman" w:eastAsia="Calibri" w:hAnsi="Times New Roman" w:cs="Times New Roman"/>
                <w:b/>
                <w:color w:val="000000"/>
                <w:sz w:val="24"/>
              </w:rPr>
            </w:pPr>
            <w:r w:rsidRPr="008668CA">
              <w:rPr>
                <w:rFonts w:ascii="Times New Roman" w:eastAsia="Calibri" w:hAnsi="Times New Roman" w:cs="Times New Roman"/>
                <w:b/>
                <w:color w:val="000000"/>
                <w:sz w:val="24"/>
              </w:rPr>
              <w:t>Утверждаю:</w:t>
            </w:r>
          </w:p>
          <w:p w:rsidR="008668CA" w:rsidRPr="008668CA" w:rsidRDefault="008668CA" w:rsidP="00B07AE3">
            <w:pPr>
              <w:jc w:val="right"/>
              <w:rPr>
                <w:rFonts w:ascii="Times New Roman" w:eastAsia="Calibri" w:hAnsi="Times New Roman" w:cs="Times New Roman"/>
                <w:b/>
                <w:color w:val="000000"/>
                <w:sz w:val="24"/>
              </w:rPr>
            </w:pPr>
            <w:r w:rsidRPr="008668CA">
              <w:rPr>
                <w:rFonts w:ascii="Times New Roman" w:eastAsia="Calibri" w:hAnsi="Times New Roman" w:cs="Times New Roman"/>
                <w:b/>
                <w:color w:val="000000"/>
                <w:sz w:val="24"/>
              </w:rPr>
              <w:t xml:space="preserve">Председатель Правления </w:t>
            </w:r>
          </w:p>
          <w:p w:rsidR="008668CA" w:rsidRPr="008668CA" w:rsidRDefault="008668CA" w:rsidP="00B07AE3">
            <w:pPr>
              <w:jc w:val="right"/>
              <w:rPr>
                <w:rFonts w:ascii="Times New Roman" w:eastAsia="Calibri" w:hAnsi="Times New Roman" w:cs="Times New Roman"/>
                <w:b/>
                <w:color w:val="000000"/>
                <w:sz w:val="24"/>
              </w:rPr>
            </w:pPr>
            <w:r w:rsidRPr="008668CA">
              <w:rPr>
                <w:rFonts w:ascii="Times New Roman" w:eastAsia="Calibri" w:hAnsi="Times New Roman" w:cs="Times New Roman"/>
                <w:b/>
                <w:color w:val="000000"/>
                <w:sz w:val="24"/>
              </w:rPr>
              <w:t>АО «ННМЦ»</w:t>
            </w:r>
          </w:p>
          <w:p w:rsidR="008668CA" w:rsidRPr="008668CA" w:rsidRDefault="008668CA" w:rsidP="00B07AE3">
            <w:pPr>
              <w:jc w:val="right"/>
              <w:rPr>
                <w:rFonts w:ascii="Times New Roman" w:eastAsia="Calibri" w:hAnsi="Times New Roman" w:cs="Times New Roman"/>
                <w:b/>
                <w:color w:val="000000"/>
                <w:sz w:val="24"/>
              </w:rPr>
            </w:pPr>
            <w:r w:rsidRPr="008668CA">
              <w:rPr>
                <w:rFonts w:ascii="Times New Roman" w:eastAsia="Calibri" w:hAnsi="Times New Roman" w:cs="Times New Roman"/>
                <w:color w:val="000000"/>
                <w:sz w:val="24"/>
                <w:u w:val="single"/>
              </w:rPr>
              <w:t xml:space="preserve">                    </w:t>
            </w:r>
            <w:r w:rsidRPr="008668CA">
              <w:rPr>
                <w:rFonts w:ascii="Times New Roman" w:eastAsia="Calibri" w:hAnsi="Times New Roman" w:cs="Times New Roman"/>
                <w:color w:val="000000"/>
                <w:sz w:val="24"/>
              </w:rPr>
              <w:t xml:space="preserve">  </w:t>
            </w:r>
            <w:r w:rsidRPr="008668CA">
              <w:rPr>
                <w:rFonts w:ascii="Times New Roman" w:eastAsia="Calibri" w:hAnsi="Times New Roman" w:cs="Times New Roman"/>
                <w:b/>
                <w:color w:val="000000"/>
                <w:sz w:val="24"/>
              </w:rPr>
              <w:t xml:space="preserve"> А. </w:t>
            </w:r>
            <w:proofErr w:type="spellStart"/>
            <w:r w:rsidRPr="008668CA">
              <w:rPr>
                <w:rFonts w:ascii="Times New Roman" w:eastAsia="Calibri" w:hAnsi="Times New Roman" w:cs="Times New Roman"/>
                <w:b/>
                <w:color w:val="000000"/>
                <w:sz w:val="24"/>
              </w:rPr>
              <w:t>Байгенжин</w:t>
            </w:r>
            <w:proofErr w:type="spellEnd"/>
          </w:p>
        </w:tc>
      </w:tr>
    </w:tbl>
    <w:p w:rsidR="005B27A7" w:rsidRDefault="005B27A7" w:rsidP="007C0581">
      <w:pPr>
        <w:jc w:val="center"/>
        <w:rPr>
          <w:rFonts w:ascii="Times New Roman" w:hAnsi="Times New Roman" w:cs="Times New Roman"/>
          <w:b/>
          <w:sz w:val="24"/>
          <w:szCs w:val="24"/>
        </w:rPr>
      </w:pPr>
    </w:p>
    <w:p w:rsidR="007C0581" w:rsidRDefault="007C0581" w:rsidP="007C0581">
      <w:pPr>
        <w:jc w:val="center"/>
        <w:rPr>
          <w:rFonts w:ascii="Times New Roman" w:hAnsi="Times New Roman" w:cs="Times New Roman"/>
          <w:b/>
          <w:sz w:val="24"/>
          <w:szCs w:val="24"/>
        </w:rPr>
      </w:pPr>
      <w:r w:rsidRPr="00513436">
        <w:rPr>
          <w:rFonts w:ascii="Times New Roman" w:hAnsi="Times New Roman" w:cs="Times New Roman"/>
          <w:b/>
          <w:sz w:val="24"/>
          <w:szCs w:val="24"/>
        </w:rPr>
        <w:t xml:space="preserve">Техническая спецификация </w:t>
      </w:r>
    </w:p>
    <w:p w:rsidR="007C0581" w:rsidRPr="00513436" w:rsidRDefault="007C0581" w:rsidP="007C0581">
      <w:pPr>
        <w:jc w:val="center"/>
        <w:rPr>
          <w:rFonts w:ascii="Times New Roman" w:hAnsi="Times New Roman" w:cs="Times New Roman"/>
          <w:b/>
          <w:sz w:val="24"/>
          <w:szCs w:val="24"/>
        </w:rPr>
      </w:pPr>
    </w:p>
    <w:tbl>
      <w:tblPr>
        <w:tblW w:w="5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3569"/>
        <w:gridCol w:w="3265"/>
        <w:gridCol w:w="3420"/>
      </w:tblGrid>
      <w:tr w:rsidR="00607D3F" w:rsidRPr="00513436" w:rsidTr="002B0AB3">
        <w:trPr>
          <w:trHeight w:val="534"/>
          <w:jc w:val="center"/>
        </w:trPr>
        <w:tc>
          <w:tcPr>
            <w:tcW w:w="287" w:type="pct"/>
            <w:vAlign w:val="center"/>
          </w:tcPr>
          <w:p w:rsidR="007C0581" w:rsidRDefault="007C0581" w:rsidP="00634980">
            <w:pPr>
              <w:ind w:left="-170"/>
              <w:jc w:val="center"/>
              <w:rPr>
                <w:rFonts w:ascii="Times New Roman" w:eastAsia="Times New Roman" w:hAnsi="Times New Roman" w:cs="Times New Roman"/>
                <w:b/>
                <w:sz w:val="24"/>
                <w:szCs w:val="24"/>
                <w:lang w:val="kk-KZ" w:eastAsia="ru-RU"/>
              </w:rPr>
            </w:pPr>
            <w:r w:rsidRPr="00513436">
              <w:rPr>
                <w:rFonts w:ascii="Times New Roman" w:eastAsia="Times New Roman" w:hAnsi="Times New Roman" w:cs="Times New Roman"/>
                <w:b/>
                <w:sz w:val="24"/>
                <w:szCs w:val="24"/>
                <w:lang w:val="kk-KZ" w:eastAsia="ru-RU"/>
              </w:rPr>
              <w:t>№</w:t>
            </w:r>
          </w:p>
          <w:p w:rsidR="007C0581" w:rsidRPr="00513436" w:rsidRDefault="007C0581" w:rsidP="00634980">
            <w:pPr>
              <w:ind w:left="-170"/>
              <w:jc w:val="center"/>
              <w:rPr>
                <w:rFonts w:ascii="Times New Roman" w:eastAsia="Times New Roman" w:hAnsi="Times New Roman" w:cs="Times New Roman"/>
                <w:b/>
                <w:sz w:val="24"/>
                <w:szCs w:val="24"/>
                <w:lang w:val="kk-KZ" w:eastAsia="ru-RU"/>
              </w:rPr>
            </w:pPr>
            <w:r w:rsidRPr="00513436">
              <w:rPr>
                <w:rFonts w:ascii="Times New Roman" w:eastAsia="Times New Roman" w:hAnsi="Times New Roman" w:cs="Times New Roman"/>
                <w:b/>
                <w:sz w:val="24"/>
                <w:szCs w:val="24"/>
                <w:lang w:val="kk-KZ" w:eastAsia="ru-RU"/>
              </w:rPr>
              <w:t>п\п</w:t>
            </w:r>
          </w:p>
        </w:tc>
        <w:tc>
          <w:tcPr>
            <w:tcW w:w="1640" w:type="pct"/>
            <w:vAlign w:val="center"/>
          </w:tcPr>
          <w:p w:rsidR="007C0581" w:rsidRPr="00513436" w:rsidRDefault="007C0581" w:rsidP="00634980">
            <w:pPr>
              <w:ind w:left="-323"/>
              <w:jc w:val="center"/>
              <w:rPr>
                <w:rFonts w:ascii="Times New Roman" w:eastAsia="Times New Roman" w:hAnsi="Times New Roman" w:cs="Times New Roman"/>
                <w:b/>
                <w:sz w:val="24"/>
                <w:szCs w:val="24"/>
                <w:lang w:eastAsia="ru-RU"/>
              </w:rPr>
            </w:pPr>
            <w:r w:rsidRPr="00513436">
              <w:rPr>
                <w:rFonts w:ascii="Times New Roman" w:eastAsia="Times New Roman" w:hAnsi="Times New Roman" w:cs="Times New Roman"/>
                <w:b/>
                <w:sz w:val="24"/>
                <w:szCs w:val="24"/>
                <w:lang w:eastAsia="ru-RU"/>
              </w:rPr>
              <w:t>Наименование работ</w:t>
            </w:r>
          </w:p>
        </w:tc>
        <w:tc>
          <w:tcPr>
            <w:tcW w:w="1500" w:type="pct"/>
            <w:vAlign w:val="center"/>
          </w:tcPr>
          <w:p w:rsidR="007C0581" w:rsidRPr="00513436" w:rsidRDefault="007C0581" w:rsidP="00634980">
            <w:pPr>
              <w:ind w:left="-31"/>
              <w:jc w:val="center"/>
              <w:rPr>
                <w:rFonts w:ascii="Times New Roman" w:eastAsia="Times New Roman" w:hAnsi="Times New Roman" w:cs="Times New Roman"/>
                <w:b/>
                <w:sz w:val="24"/>
                <w:szCs w:val="24"/>
                <w:lang w:eastAsia="ru-RU"/>
              </w:rPr>
            </w:pPr>
            <w:r w:rsidRPr="00513436">
              <w:rPr>
                <w:rFonts w:ascii="Times New Roman" w:eastAsia="Times New Roman" w:hAnsi="Times New Roman" w:cs="Times New Roman"/>
                <w:b/>
                <w:sz w:val="24"/>
                <w:szCs w:val="24"/>
                <w:lang w:eastAsia="ru-RU"/>
              </w:rPr>
              <w:t>Срок выполнения работ</w:t>
            </w:r>
          </w:p>
        </w:tc>
        <w:tc>
          <w:tcPr>
            <w:tcW w:w="1572" w:type="pct"/>
            <w:vAlign w:val="center"/>
          </w:tcPr>
          <w:p w:rsidR="007C0581" w:rsidRPr="00513436" w:rsidRDefault="007C0581" w:rsidP="00634980">
            <w:pPr>
              <w:ind w:left="0"/>
              <w:jc w:val="center"/>
              <w:rPr>
                <w:rFonts w:ascii="Times New Roman" w:eastAsia="Times New Roman" w:hAnsi="Times New Roman" w:cs="Times New Roman"/>
                <w:b/>
                <w:sz w:val="24"/>
                <w:szCs w:val="24"/>
                <w:lang w:eastAsia="ru-RU"/>
              </w:rPr>
            </w:pPr>
            <w:r w:rsidRPr="00513436">
              <w:rPr>
                <w:rFonts w:ascii="Times New Roman" w:eastAsia="Times New Roman" w:hAnsi="Times New Roman" w:cs="Times New Roman"/>
                <w:b/>
                <w:sz w:val="24"/>
                <w:szCs w:val="24"/>
                <w:lang w:eastAsia="ru-RU"/>
              </w:rPr>
              <w:t>Место выполнения работ</w:t>
            </w:r>
          </w:p>
        </w:tc>
      </w:tr>
      <w:tr w:rsidR="00607D3F" w:rsidRPr="00513436" w:rsidTr="002B0AB3">
        <w:trPr>
          <w:trHeight w:val="94"/>
          <w:jc w:val="center"/>
        </w:trPr>
        <w:tc>
          <w:tcPr>
            <w:tcW w:w="287" w:type="pct"/>
            <w:vAlign w:val="center"/>
          </w:tcPr>
          <w:p w:rsidR="007C0581" w:rsidRPr="00513436" w:rsidRDefault="007C0581" w:rsidP="00634980">
            <w:pPr>
              <w:ind w:left="-254" w:right="-391" w:hanging="138"/>
              <w:jc w:val="center"/>
              <w:rPr>
                <w:rFonts w:ascii="Times New Roman" w:eastAsia="Times New Roman" w:hAnsi="Times New Roman" w:cs="Times New Roman"/>
                <w:sz w:val="24"/>
                <w:szCs w:val="24"/>
                <w:lang w:eastAsia="ru-RU"/>
              </w:rPr>
            </w:pPr>
            <w:r w:rsidRPr="00513436">
              <w:rPr>
                <w:rFonts w:ascii="Times New Roman" w:eastAsia="Times New Roman" w:hAnsi="Times New Roman" w:cs="Times New Roman"/>
                <w:sz w:val="24"/>
                <w:szCs w:val="24"/>
                <w:lang w:eastAsia="ru-RU"/>
              </w:rPr>
              <w:t>1</w:t>
            </w:r>
          </w:p>
        </w:tc>
        <w:tc>
          <w:tcPr>
            <w:tcW w:w="1640" w:type="pct"/>
            <w:vAlign w:val="center"/>
          </w:tcPr>
          <w:p w:rsidR="007C0581" w:rsidRPr="00513436" w:rsidRDefault="007C0581" w:rsidP="00634980">
            <w:pPr>
              <w:ind w:left="-323"/>
              <w:jc w:val="center"/>
              <w:rPr>
                <w:rFonts w:ascii="Times New Roman" w:eastAsia="Times New Roman" w:hAnsi="Times New Roman" w:cs="Times New Roman"/>
                <w:sz w:val="24"/>
                <w:szCs w:val="24"/>
                <w:lang w:eastAsia="ru-RU"/>
              </w:rPr>
            </w:pPr>
            <w:r w:rsidRPr="00513436">
              <w:rPr>
                <w:rFonts w:ascii="Times New Roman" w:eastAsia="Times New Roman" w:hAnsi="Times New Roman" w:cs="Times New Roman"/>
                <w:sz w:val="24"/>
                <w:szCs w:val="24"/>
                <w:lang w:eastAsia="ru-RU"/>
              </w:rPr>
              <w:t>2</w:t>
            </w:r>
          </w:p>
        </w:tc>
        <w:tc>
          <w:tcPr>
            <w:tcW w:w="1500" w:type="pct"/>
            <w:vAlign w:val="center"/>
          </w:tcPr>
          <w:p w:rsidR="007C0581" w:rsidRPr="00513436" w:rsidRDefault="007C0581" w:rsidP="00634980">
            <w:pPr>
              <w:ind w:left="-31"/>
              <w:jc w:val="center"/>
              <w:rPr>
                <w:rFonts w:ascii="Times New Roman" w:eastAsia="Times New Roman" w:hAnsi="Times New Roman" w:cs="Times New Roman"/>
                <w:sz w:val="24"/>
                <w:szCs w:val="24"/>
                <w:lang w:eastAsia="ru-RU"/>
              </w:rPr>
            </w:pPr>
            <w:r w:rsidRPr="00513436">
              <w:rPr>
                <w:rFonts w:ascii="Times New Roman" w:eastAsia="Times New Roman" w:hAnsi="Times New Roman" w:cs="Times New Roman"/>
                <w:sz w:val="24"/>
                <w:szCs w:val="24"/>
                <w:lang w:eastAsia="ru-RU"/>
              </w:rPr>
              <w:t>3</w:t>
            </w:r>
          </w:p>
        </w:tc>
        <w:tc>
          <w:tcPr>
            <w:tcW w:w="1572" w:type="pct"/>
            <w:vAlign w:val="center"/>
          </w:tcPr>
          <w:p w:rsidR="007C0581" w:rsidRPr="00513436" w:rsidRDefault="007C0581" w:rsidP="00634980">
            <w:pPr>
              <w:ind w:left="0"/>
              <w:jc w:val="center"/>
              <w:rPr>
                <w:rFonts w:ascii="Times New Roman" w:eastAsia="Times New Roman" w:hAnsi="Times New Roman" w:cs="Times New Roman"/>
                <w:sz w:val="24"/>
                <w:szCs w:val="24"/>
                <w:lang w:eastAsia="ru-RU"/>
              </w:rPr>
            </w:pPr>
            <w:r w:rsidRPr="00513436">
              <w:rPr>
                <w:rFonts w:ascii="Times New Roman" w:eastAsia="Times New Roman" w:hAnsi="Times New Roman" w:cs="Times New Roman"/>
                <w:sz w:val="24"/>
                <w:szCs w:val="24"/>
                <w:lang w:eastAsia="ru-RU"/>
              </w:rPr>
              <w:t>4</w:t>
            </w:r>
          </w:p>
        </w:tc>
      </w:tr>
      <w:tr w:rsidR="00607D3F" w:rsidRPr="00513436" w:rsidTr="002B0AB3">
        <w:trPr>
          <w:trHeight w:val="793"/>
          <w:jc w:val="center"/>
        </w:trPr>
        <w:tc>
          <w:tcPr>
            <w:tcW w:w="287" w:type="pct"/>
            <w:vAlign w:val="center"/>
          </w:tcPr>
          <w:p w:rsidR="007C0581" w:rsidRPr="00513436" w:rsidRDefault="007C0581" w:rsidP="00634980">
            <w:pPr>
              <w:ind w:left="-257" w:right="-249"/>
              <w:jc w:val="center"/>
              <w:rPr>
                <w:rFonts w:ascii="Times New Roman" w:eastAsia="Times New Roman" w:hAnsi="Times New Roman" w:cs="Times New Roman"/>
                <w:sz w:val="24"/>
                <w:szCs w:val="24"/>
                <w:lang w:val="kk-KZ" w:eastAsia="ru-RU"/>
              </w:rPr>
            </w:pPr>
            <w:r w:rsidRPr="00513436">
              <w:rPr>
                <w:rFonts w:ascii="Times New Roman" w:eastAsia="Times New Roman" w:hAnsi="Times New Roman" w:cs="Times New Roman"/>
                <w:sz w:val="24"/>
                <w:szCs w:val="24"/>
                <w:lang w:val="kk-KZ" w:eastAsia="ru-RU"/>
              </w:rPr>
              <w:t>1</w:t>
            </w:r>
          </w:p>
        </w:tc>
        <w:tc>
          <w:tcPr>
            <w:tcW w:w="1640" w:type="pct"/>
            <w:vAlign w:val="center"/>
          </w:tcPr>
          <w:p w:rsidR="007C0581" w:rsidRPr="00513436" w:rsidRDefault="00CA5AC5" w:rsidP="008668CA">
            <w:pPr>
              <w:ind w:left="-107" w:firstLine="107"/>
              <w:jc w:val="center"/>
              <w:rPr>
                <w:rFonts w:ascii="Times New Roman" w:hAnsi="Times New Roman" w:cs="Times New Roman"/>
                <w:sz w:val="24"/>
                <w:szCs w:val="24"/>
              </w:rPr>
            </w:pPr>
            <w:r w:rsidRPr="00CA5AC5">
              <w:rPr>
                <w:rFonts w:ascii="Times New Roman" w:hAnsi="Times New Roman" w:cs="Times New Roman"/>
                <w:sz w:val="24"/>
                <w:szCs w:val="24"/>
              </w:rPr>
              <w:t>ДГУ</w:t>
            </w:r>
            <w:r w:rsidR="00607D3F">
              <w:rPr>
                <w:rFonts w:ascii="Times New Roman" w:hAnsi="Times New Roman" w:cs="Times New Roman"/>
                <w:sz w:val="24"/>
                <w:szCs w:val="24"/>
              </w:rPr>
              <w:t xml:space="preserve"> 300 кВт</w:t>
            </w:r>
            <w:r w:rsidRPr="00CA5AC5">
              <w:rPr>
                <w:rFonts w:ascii="Times New Roman" w:hAnsi="Times New Roman" w:cs="Times New Roman"/>
                <w:sz w:val="24"/>
                <w:szCs w:val="24"/>
              </w:rPr>
              <w:t xml:space="preserve"> </w:t>
            </w:r>
            <w:r w:rsidR="008668CA">
              <w:rPr>
                <w:rFonts w:ascii="Times New Roman" w:hAnsi="Times New Roman" w:cs="Times New Roman"/>
                <w:sz w:val="24"/>
                <w:szCs w:val="24"/>
              </w:rPr>
              <w:t xml:space="preserve"> </w:t>
            </w:r>
          </w:p>
        </w:tc>
        <w:tc>
          <w:tcPr>
            <w:tcW w:w="1500" w:type="pct"/>
            <w:vAlign w:val="center"/>
          </w:tcPr>
          <w:p w:rsidR="007C0581" w:rsidRPr="00513436" w:rsidRDefault="007A7D54" w:rsidP="00634980">
            <w:pPr>
              <w:ind w:left="-3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w:t>
            </w:r>
            <w:r w:rsidR="007C0581" w:rsidRPr="00513436">
              <w:rPr>
                <w:rFonts w:ascii="Times New Roman" w:eastAsia="Times New Roman" w:hAnsi="Times New Roman" w:cs="Times New Roman"/>
                <w:sz w:val="24"/>
                <w:szCs w:val="24"/>
                <w:lang w:eastAsia="ru-RU"/>
              </w:rPr>
              <w:t xml:space="preserve"> календарных дней c даты подписания договора</w:t>
            </w:r>
          </w:p>
        </w:tc>
        <w:tc>
          <w:tcPr>
            <w:tcW w:w="1572" w:type="pct"/>
            <w:vAlign w:val="center"/>
          </w:tcPr>
          <w:p w:rsidR="007C0581" w:rsidRPr="007A7D54" w:rsidRDefault="007C0581" w:rsidP="007A7D54">
            <w:pPr>
              <w:ind w:left="0"/>
              <w:jc w:val="center"/>
              <w:rPr>
                <w:rFonts w:ascii="Times New Roman" w:eastAsia="Times New Roman" w:hAnsi="Times New Roman" w:cs="Times New Roman"/>
                <w:sz w:val="24"/>
                <w:szCs w:val="24"/>
                <w:lang w:val="kk-KZ" w:eastAsia="ru-RU"/>
              </w:rPr>
            </w:pPr>
            <w:r w:rsidRPr="00513436">
              <w:rPr>
                <w:rFonts w:ascii="Times New Roman" w:eastAsia="Times New Roman" w:hAnsi="Times New Roman" w:cs="Times New Roman"/>
                <w:sz w:val="24"/>
                <w:szCs w:val="24"/>
                <w:lang w:eastAsia="ru-RU"/>
              </w:rPr>
              <w:t xml:space="preserve">г. </w:t>
            </w:r>
            <w:r w:rsidR="007A7D54">
              <w:rPr>
                <w:rFonts w:ascii="Times New Roman" w:eastAsia="Times New Roman" w:hAnsi="Times New Roman" w:cs="Times New Roman"/>
                <w:sz w:val="24"/>
                <w:szCs w:val="24"/>
                <w:lang w:val="kk-KZ" w:eastAsia="ru-RU"/>
              </w:rPr>
              <w:t xml:space="preserve">Астана район </w:t>
            </w:r>
            <w:r w:rsidR="007A7D54">
              <w:rPr>
                <w:rFonts w:ascii="Times New Roman" w:eastAsia="Times New Roman" w:hAnsi="Times New Roman" w:cs="Times New Roman"/>
                <w:sz w:val="24"/>
                <w:szCs w:val="24"/>
                <w:lang w:eastAsia="ru-RU"/>
              </w:rPr>
              <w:t>«</w:t>
            </w:r>
            <w:r w:rsidR="007A7D54">
              <w:rPr>
                <w:rFonts w:ascii="Times New Roman" w:eastAsia="Times New Roman" w:hAnsi="Times New Roman" w:cs="Times New Roman"/>
                <w:sz w:val="24"/>
                <w:szCs w:val="24"/>
                <w:lang w:val="kk-KZ" w:eastAsia="ru-RU"/>
              </w:rPr>
              <w:t>НҰРА</w:t>
            </w:r>
            <w:r w:rsidR="007A7D54">
              <w:rPr>
                <w:rFonts w:ascii="Times New Roman" w:eastAsia="Times New Roman" w:hAnsi="Times New Roman" w:cs="Times New Roman"/>
                <w:sz w:val="24"/>
                <w:szCs w:val="24"/>
                <w:lang w:eastAsia="ru-RU"/>
              </w:rPr>
              <w:t>»</w:t>
            </w:r>
            <w:r w:rsidRPr="00513436">
              <w:rPr>
                <w:rFonts w:ascii="Times New Roman" w:eastAsia="Times New Roman" w:hAnsi="Times New Roman" w:cs="Times New Roman"/>
                <w:sz w:val="24"/>
                <w:szCs w:val="24"/>
                <w:lang w:eastAsia="ru-RU"/>
              </w:rPr>
              <w:t xml:space="preserve">, пр. </w:t>
            </w:r>
            <w:r w:rsidR="005B27A7">
              <w:rPr>
                <w:rFonts w:ascii="Times New Roman" w:eastAsia="Times New Roman" w:hAnsi="Times New Roman" w:cs="Times New Roman"/>
                <w:sz w:val="24"/>
                <w:szCs w:val="24"/>
                <w:lang w:eastAsia="ru-RU"/>
              </w:rPr>
              <w:t>Кабанбай батыра</w:t>
            </w:r>
            <w:r w:rsidRPr="00513436">
              <w:rPr>
                <w:rFonts w:ascii="Times New Roman" w:eastAsia="Times New Roman" w:hAnsi="Times New Roman" w:cs="Times New Roman"/>
                <w:sz w:val="24"/>
                <w:szCs w:val="24"/>
                <w:lang w:eastAsia="ru-RU"/>
              </w:rPr>
              <w:t>, 2</w:t>
            </w:r>
            <w:r w:rsidR="005B27A7">
              <w:rPr>
                <w:rFonts w:ascii="Times New Roman" w:eastAsia="Times New Roman" w:hAnsi="Times New Roman" w:cs="Times New Roman"/>
                <w:sz w:val="24"/>
                <w:szCs w:val="24"/>
                <w:lang w:eastAsia="ru-RU"/>
              </w:rPr>
              <w:t>7</w:t>
            </w:r>
            <w:r w:rsidRPr="00513436">
              <w:rPr>
                <w:rFonts w:ascii="Times New Roman" w:eastAsia="Times New Roman" w:hAnsi="Times New Roman" w:cs="Times New Roman"/>
                <w:sz w:val="24"/>
                <w:szCs w:val="24"/>
                <w:lang w:eastAsia="ru-RU"/>
              </w:rPr>
              <w:t xml:space="preserve"> </w:t>
            </w:r>
            <w:r w:rsidR="007A7D54">
              <w:rPr>
                <w:rFonts w:ascii="Times New Roman" w:eastAsia="Times New Roman" w:hAnsi="Times New Roman" w:cs="Times New Roman"/>
                <w:sz w:val="24"/>
                <w:szCs w:val="24"/>
                <w:lang w:val="kk-KZ" w:eastAsia="ru-RU"/>
              </w:rPr>
              <w:t xml:space="preserve"> </w:t>
            </w:r>
          </w:p>
        </w:tc>
      </w:tr>
    </w:tbl>
    <w:p w:rsidR="007C0581" w:rsidRPr="00173938" w:rsidRDefault="007C0581" w:rsidP="00D80E52">
      <w:pPr>
        <w:pStyle w:val="a3"/>
        <w:suppressAutoHyphens/>
        <w:spacing w:before="120" w:beforeAutospacing="0" w:after="0" w:afterAutospacing="0"/>
        <w:ind w:left="0"/>
        <w:rPr>
          <w:color w:val="000000" w:themeColor="text1"/>
        </w:rPr>
      </w:pPr>
      <w:r w:rsidRPr="003434D6">
        <w:rPr>
          <w:b/>
          <w:bCs/>
        </w:rPr>
        <w:t xml:space="preserve">Раздел 1. </w:t>
      </w:r>
      <w:r w:rsidRPr="00513436">
        <w:rPr>
          <w:b/>
          <w:bCs/>
        </w:rPr>
        <w:t>Технические и качественные характеристики:</w:t>
      </w:r>
    </w:p>
    <w:p w:rsidR="007C0581" w:rsidRDefault="007C0581" w:rsidP="00D80E52">
      <w:pPr>
        <w:pStyle w:val="a3"/>
        <w:suppressAutoHyphens/>
        <w:spacing w:before="0" w:beforeAutospacing="0" w:after="0" w:afterAutospacing="0"/>
        <w:ind w:left="0"/>
        <w:rPr>
          <w:b/>
          <w:bCs/>
        </w:rPr>
      </w:pPr>
      <w:r w:rsidRPr="00513436">
        <w:rPr>
          <w:b/>
          <w:bCs/>
        </w:rPr>
        <w:t>Работ</w:t>
      </w:r>
      <w:r w:rsidR="002E2C42">
        <w:rPr>
          <w:b/>
          <w:bCs/>
        </w:rPr>
        <w:t>а</w:t>
      </w:r>
      <w:r w:rsidRPr="00513436">
        <w:rPr>
          <w:b/>
          <w:bCs/>
        </w:rPr>
        <w:t xml:space="preserve"> включа</w:t>
      </w:r>
      <w:r w:rsidR="002E2C42">
        <w:rPr>
          <w:b/>
          <w:bCs/>
        </w:rPr>
        <w:t>е</w:t>
      </w:r>
      <w:r w:rsidRPr="00513436">
        <w:rPr>
          <w:b/>
          <w:bCs/>
        </w:rPr>
        <w:t>т в себя</w:t>
      </w:r>
      <w:r w:rsidR="00CF253A">
        <w:rPr>
          <w:b/>
          <w:bCs/>
        </w:rPr>
        <w:t xml:space="preserve"> </w:t>
      </w:r>
      <w:r w:rsidR="00607D3F">
        <w:rPr>
          <w:b/>
          <w:bCs/>
        </w:rPr>
        <w:t>закуп</w:t>
      </w:r>
      <w:r w:rsidR="00CF253A">
        <w:rPr>
          <w:b/>
          <w:bCs/>
        </w:rPr>
        <w:t xml:space="preserve">, </w:t>
      </w:r>
      <w:r w:rsidR="002E2C42">
        <w:rPr>
          <w:b/>
          <w:bCs/>
        </w:rPr>
        <w:t>замену</w:t>
      </w:r>
      <w:r w:rsidR="00CF253A">
        <w:rPr>
          <w:b/>
          <w:bCs/>
        </w:rPr>
        <w:t xml:space="preserve"> и пусконаладку нижеуказанных </w:t>
      </w:r>
      <w:r w:rsidR="00607D3F">
        <w:rPr>
          <w:b/>
          <w:bCs/>
        </w:rPr>
        <w:t>материалов</w:t>
      </w:r>
      <w:r w:rsidR="00CF253A">
        <w:rPr>
          <w:b/>
          <w:bCs/>
        </w:rPr>
        <w:t xml:space="preserve"> и работ</w:t>
      </w:r>
      <w:r w:rsidRPr="00513436">
        <w:rPr>
          <w:b/>
          <w:bCs/>
        </w:rPr>
        <w:t>:</w:t>
      </w:r>
    </w:p>
    <w:p w:rsidR="00D80E52" w:rsidRDefault="00D80E52" w:rsidP="00D80E52">
      <w:pPr>
        <w:pStyle w:val="a3"/>
        <w:suppressAutoHyphens/>
        <w:spacing w:before="0" w:beforeAutospacing="0" w:after="0" w:afterAutospacing="0"/>
        <w:ind w:firstLine="284"/>
        <w:rPr>
          <w:b/>
          <w:bCs/>
        </w:rPr>
      </w:pPr>
      <w:r>
        <w:t xml:space="preserve">Работы включают в себя полный комплекс мероприятий по демонтажу существующей дизель-генераторной установки, поставке, монтажу, подключению, пусконаладке и вводу в эксплуатацию новой дизель-генераторной установки мощностью </w:t>
      </w:r>
      <w:r>
        <w:rPr>
          <w:rStyle w:val="a9"/>
        </w:rPr>
        <w:t>300 кВт</w:t>
      </w:r>
      <w:r>
        <w:t xml:space="preserve"> с техническими характеристиками, указанными в настоящей технической спецификации.</w:t>
      </w:r>
    </w:p>
    <w:p w:rsidR="00A23C95" w:rsidRDefault="00A23C95" w:rsidP="00A23C95">
      <w:pPr>
        <w:pStyle w:val="a3"/>
        <w:suppressAutoHyphens/>
        <w:spacing w:before="0" w:beforeAutospacing="0" w:after="0" w:afterAutospacing="0"/>
        <w:ind w:left="0"/>
      </w:pPr>
    </w:p>
    <w:tbl>
      <w:tblPr>
        <w:tblStyle w:val="a5"/>
        <w:tblW w:w="0" w:type="auto"/>
        <w:jc w:val="center"/>
        <w:tblLook w:val="04A0" w:firstRow="1" w:lastRow="0" w:firstColumn="1" w:lastColumn="0" w:noHBand="0" w:noVBand="1"/>
      </w:tblPr>
      <w:tblGrid>
        <w:gridCol w:w="562"/>
        <w:gridCol w:w="4111"/>
        <w:gridCol w:w="3544"/>
      </w:tblGrid>
      <w:tr w:rsidR="003766E5" w:rsidRPr="00173938" w:rsidTr="003766E5">
        <w:trPr>
          <w:trHeight w:val="255"/>
          <w:jc w:val="center"/>
        </w:trPr>
        <w:tc>
          <w:tcPr>
            <w:tcW w:w="562" w:type="dxa"/>
            <w:noWrap/>
          </w:tcPr>
          <w:p w:rsidR="003766E5" w:rsidRPr="00086371" w:rsidRDefault="003766E5" w:rsidP="00086371">
            <w:pPr>
              <w:pStyle w:val="a3"/>
              <w:suppressAutoHyphens/>
              <w:ind w:left="0"/>
              <w:jc w:val="center"/>
              <w:rPr>
                <w:b/>
                <w:bCs/>
              </w:rPr>
            </w:pPr>
            <w:r w:rsidRPr="00086371">
              <w:rPr>
                <w:b/>
                <w:bCs/>
              </w:rPr>
              <w:t>№</w:t>
            </w:r>
          </w:p>
        </w:tc>
        <w:tc>
          <w:tcPr>
            <w:tcW w:w="4111" w:type="dxa"/>
          </w:tcPr>
          <w:p w:rsidR="003766E5" w:rsidRPr="00086371" w:rsidRDefault="003766E5" w:rsidP="00086371">
            <w:pPr>
              <w:pStyle w:val="a3"/>
              <w:suppressAutoHyphens/>
              <w:ind w:left="0"/>
              <w:jc w:val="center"/>
              <w:rPr>
                <w:b/>
                <w:bCs/>
              </w:rPr>
            </w:pPr>
            <w:r w:rsidRPr="00086371">
              <w:rPr>
                <w:b/>
                <w:bCs/>
              </w:rPr>
              <w:t>Наименование</w:t>
            </w:r>
          </w:p>
        </w:tc>
        <w:tc>
          <w:tcPr>
            <w:tcW w:w="3544" w:type="dxa"/>
          </w:tcPr>
          <w:p w:rsidR="003766E5" w:rsidRPr="00086371" w:rsidRDefault="003766E5" w:rsidP="00086371">
            <w:pPr>
              <w:pStyle w:val="a3"/>
              <w:suppressAutoHyphens/>
              <w:ind w:left="0"/>
              <w:jc w:val="center"/>
              <w:rPr>
                <w:b/>
                <w:bCs/>
              </w:rPr>
            </w:pPr>
            <w:r w:rsidRPr="00086371">
              <w:rPr>
                <w:b/>
                <w:bCs/>
              </w:rPr>
              <w:t>Кол-во</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1</w:t>
            </w:r>
          </w:p>
        </w:tc>
        <w:tc>
          <w:tcPr>
            <w:tcW w:w="4111" w:type="dxa"/>
            <w:hideMark/>
          </w:tcPr>
          <w:p w:rsidR="003766E5" w:rsidRPr="00C24C15" w:rsidRDefault="003766E5" w:rsidP="00086371">
            <w:pPr>
              <w:pStyle w:val="a3"/>
              <w:suppressAutoHyphens/>
              <w:ind w:left="0"/>
              <w:jc w:val="left"/>
            </w:pPr>
            <w:r>
              <w:t>Марка</w:t>
            </w:r>
            <w:r w:rsidR="00C24C15">
              <w:rPr>
                <w:lang w:val="en-US"/>
              </w:rPr>
              <w:t xml:space="preserve"> </w:t>
            </w:r>
            <w:r w:rsidR="00C24C15">
              <w:t>ДГУ</w:t>
            </w:r>
          </w:p>
        </w:tc>
        <w:tc>
          <w:tcPr>
            <w:tcW w:w="3544" w:type="dxa"/>
            <w:vAlign w:val="center"/>
            <w:hideMark/>
          </w:tcPr>
          <w:p w:rsidR="003766E5" w:rsidRPr="003766E5" w:rsidRDefault="003766E5" w:rsidP="00CF253A">
            <w:pPr>
              <w:pStyle w:val="a3"/>
              <w:suppressAutoHyphens/>
              <w:ind w:left="0"/>
              <w:jc w:val="center"/>
            </w:pPr>
            <w:proofErr w:type="spellStart"/>
            <w:r>
              <w:rPr>
                <w:lang w:val="en-US"/>
              </w:rPr>
              <w:t>Yuchai</w:t>
            </w:r>
            <w:proofErr w:type="spellEnd"/>
            <w:r>
              <w:rPr>
                <w:lang w:val="en-US"/>
              </w:rPr>
              <w:t xml:space="preserve"> D21</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2</w:t>
            </w:r>
          </w:p>
        </w:tc>
        <w:tc>
          <w:tcPr>
            <w:tcW w:w="4111" w:type="dxa"/>
            <w:hideMark/>
          </w:tcPr>
          <w:p w:rsidR="003766E5" w:rsidRPr="00173938" w:rsidRDefault="003766E5" w:rsidP="00086371">
            <w:pPr>
              <w:pStyle w:val="a3"/>
              <w:suppressAutoHyphens/>
              <w:ind w:left="0"/>
              <w:jc w:val="left"/>
            </w:pPr>
            <w:r>
              <w:t>Время не прерывной работы</w:t>
            </w:r>
          </w:p>
        </w:tc>
        <w:tc>
          <w:tcPr>
            <w:tcW w:w="3544" w:type="dxa"/>
            <w:vAlign w:val="center"/>
            <w:hideMark/>
          </w:tcPr>
          <w:p w:rsidR="003766E5" w:rsidRPr="00173938" w:rsidRDefault="003766E5" w:rsidP="00CF253A">
            <w:pPr>
              <w:pStyle w:val="a3"/>
              <w:suppressAutoHyphens/>
              <w:ind w:left="0"/>
              <w:jc w:val="center"/>
            </w:pPr>
            <w:r>
              <w:t>8 час</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3</w:t>
            </w:r>
          </w:p>
        </w:tc>
        <w:tc>
          <w:tcPr>
            <w:tcW w:w="4111" w:type="dxa"/>
            <w:hideMark/>
          </w:tcPr>
          <w:p w:rsidR="003766E5" w:rsidRPr="003766E5" w:rsidRDefault="003766E5" w:rsidP="00086371">
            <w:pPr>
              <w:pStyle w:val="a3"/>
              <w:suppressAutoHyphens/>
              <w:ind w:left="0"/>
              <w:jc w:val="left"/>
              <w:rPr>
                <w:lang w:val="en-US"/>
              </w:rPr>
            </w:pPr>
            <w:r>
              <w:t xml:space="preserve">Вход </w:t>
            </w:r>
            <w:r>
              <w:rPr>
                <w:lang w:val="en-US"/>
              </w:rPr>
              <w:t>ATS</w:t>
            </w:r>
          </w:p>
        </w:tc>
        <w:tc>
          <w:tcPr>
            <w:tcW w:w="3544" w:type="dxa"/>
            <w:vAlign w:val="center"/>
            <w:hideMark/>
          </w:tcPr>
          <w:p w:rsidR="003766E5" w:rsidRPr="00173938" w:rsidRDefault="003766E5" w:rsidP="00CF253A">
            <w:pPr>
              <w:pStyle w:val="a3"/>
              <w:suppressAutoHyphens/>
              <w:ind w:left="0"/>
              <w:jc w:val="center"/>
            </w:pPr>
            <w:r>
              <w:t>да</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4</w:t>
            </w:r>
          </w:p>
        </w:tc>
        <w:tc>
          <w:tcPr>
            <w:tcW w:w="4111" w:type="dxa"/>
            <w:hideMark/>
          </w:tcPr>
          <w:p w:rsidR="003766E5" w:rsidRPr="00173938" w:rsidRDefault="003766E5" w:rsidP="00086371">
            <w:pPr>
              <w:pStyle w:val="a3"/>
              <w:suppressAutoHyphens/>
              <w:ind w:left="0"/>
              <w:jc w:val="left"/>
            </w:pPr>
            <w:r>
              <w:t>Защита от короткого замыкания</w:t>
            </w:r>
          </w:p>
        </w:tc>
        <w:tc>
          <w:tcPr>
            <w:tcW w:w="3544" w:type="dxa"/>
            <w:vAlign w:val="center"/>
            <w:hideMark/>
          </w:tcPr>
          <w:p w:rsidR="003766E5" w:rsidRPr="00173938" w:rsidRDefault="003766E5" w:rsidP="00CF253A">
            <w:pPr>
              <w:pStyle w:val="a3"/>
              <w:suppressAutoHyphens/>
              <w:ind w:left="0"/>
              <w:jc w:val="center"/>
            </w:pPr>
            <w:r>
              <w:t>да</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5</w:t>
            </w:r>
          </w:p>
        </w:tc>
        <w:tc>
          <w:tcPr>
            <w:tcW w:w="4111" w:type="dxa"/>
            <w:hideMark/>
          </w:tcPr>
          <w:p w:rsidR="003766E5" w:rsidRPr="00173938" w:rsidRDefault="003766E5" w:rsidP="00086371">
            <w:pPr>
              <w:pStyle w:val="a3"/>
              <w:suppressAutoHyphens/>
              <w:ind w:left="0"/>
              <w:jc w:val="left"/>
            </w:pPr>
            <w:r>
              <w:t>Защита от перегрузки</w:t>
            </w:r>
          </w:p>
        </w:tc>
        <w:tc>
          <w:tcPr>
            <w:tcW w:w="3544" w:type="dxa"/>
            <w:vAlign w:val="center"/>
            <w:hideMark/>
          </w:tcPr>
          <w:p w:rsidR="003766E5" w:rsidRPr="00173938" w:rsidRDefault="003766E5" w:rsidP="00CF253A">
            <w:pPr>
              <w:pStyle w:val="a3"/>
              <w:suppressAutoHyphens/>
              <w:ind w:left="0"/>
              <w:jc w:val="center"/>
            </w:pPr>
            <w:r>
              <w:t>да</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6</w:t>
            </w:r>
          </w:p>
        </w:tc>
        <w:tc>
          <w:tcPr>
            <w:tcW w:w="4111" w:type="dxa"/>
            <w:hideMark/>
          </w:tcPr>
          <w:p w:rsidR="003766E5" w:rsidRPr="00173938" w:rsidRDefault="003766E5" w:rsidP="00086371">
            <w:pPr>
              <w:pStyle w:val="a3"/>
              <w:suppressAutoHyphens/>
              <w:ind w:left="0"/>
              <w:jc w:val="left"/>
            </w:pPr>
            <w:r>
              <w:t>Количество фаз</w:t>
            </w:r>
          </w:p>
        </w:tc>
        <w:tc>
          <w:tcPr>
            <w:tcW w:w="3544" w:type="dxa"/>
            <w:vAlign w:val="center"/>
            <w:hideMark/>
          </w:tcPr>
          <w:p w:rsidR="003766E5" w:rsidRPr="00173938" w:rsidRDefault="00E314D4" w:rsidP="00CF253A">
            <w:pPr>
              <w:pStyle w:val="a3"/>
              <w:suppressAutoHyphens/>
              <w:ind w:left="0"/>
              <w:jc w:val="center"/>
            </w:pPr>
            <w:r>
              <w:t>3</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7</w:t>
            </w:r>
          </w:p>
        </w:tc>
        <w:tc>
          <w:tcPr>
            <w:tcW w:w="4111" w:type="dxa"/>
            <w:hideMark/>
          </w:tcPr>
          <w:p w:rsidR="003766E5" w:rsidRPr="00173938" w:rsidRDefault="00E314D4" w:rsidP="00086371">
            <w:pPr>
              <w:pStyle w:val="a3"/>
              <w:suppressAutoHyphens/>
              <w:ind w:left="0"/>
              <w:jc w:val="left"/>
            </w:pPr>
            <w:r>
              <w:t xml:space="preserve">Коэффициент мощности </w:t>
            </w:r>
          </w:p>
        </w:tc>
        <w:tc>
          <w:tcPr>
            <w:tcW w:w="3544" w:type="dxa"/>
            <w:vAlign w:val="center"/>
            <w:hideMark/>
          </w:tcPr>
          <w:p w:rsidR="003766E5" w:rsidRPr="00173938" w:rsidRDefault="00E314D4" w:rsidP="00CF253A">
            <w:pPr>
              <w:pStyle w:val="a3"/>
              <w:suppressAutoHyphens/>
              <w:ind w:left="0"/>
              <w:jc w:val="center"/>
            </w:pPr>
            <w:r>
              <w:t>0.8</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8</w:t>
            </w:r>
          </w:p>
        </w:tc>
        <w:tc>
          <w:tcPr>
            <w:tcW w:w="4111" w:type="dxa"/>
            <w:hideMark/>
          </w:tcPr>
          <w:p w:rsidR="003766E5" w:rsidRPr="00173938" w:rsidRDefault="00E314D4" w:rsidP="00086371">
            <w:pPr>
              <w:pStyle w:val="a3"/>
              <w:suppressAutoHyphens/>
              <w:ind w:left="0"/>
              <w:jc w:val="left"/>
            </w:pPr>
            <w:r>
              <w:t>Максимальная мощность</w:t>
            </w:r>
          </w:p>
        </w:tc>
        <w:tc>
          <w:tcPr>
            <w:tcW w:w="3544" w:type="dxa"/>
            <w:vAlign w:val="center"/>
            <w:hideMark/>
          </w:tcPr>
          <w:p w:rsidR="003766E5" w:rsidRPr="00173938" w:rsidRDefault="00E314D4" w:rsidP="00CF253A">
            <w:pPr>
              <w:pStyle w:val="a3"/>
              <w:suppressAutoHyphens/>
              <w:ind w:left="0"/>
              <w:jc w:val="center"/>
            </w:pPr>
            <w:r>
              <w:t>328 кВт</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9</w:t>
            </w:r>
          </w:p>
        </w:tc>
        <w:tc>
          <w:tcPr>
            <w:tcW w:w="4111" w:type="dxa"/>
            <w:hideMark/>
          </w:tcPr>
          <w:p w:rsidR="003766E5" w:rsidRPr="00173938" w:rsidRDefault="00E314D4" w:rsidP="00086371">
            <w:pPr>
              <w:pStyle w:val="a3"/>
              <w:suppressAutoHyphens/>
              <w:ind w:left="0"/>
              <w:jc w:val="left"/>
            </w:pPr>
            <w:r>
              <w:t>Напряжение</w:t>
            </w:r>
          </w:p>
        </w:tc>
        <w:tc>
          <w:tcPr>
            <w:tcW w:w="3544" w:type="dxa"/>
            <w:vAlign w:val="center"/>
            <w:hideMark/>
          </w:tcPr>
          <w:p w:rsidR="003766E5" w:rsidRPr="00173938" w:rsidRDefault="00E314D4" w:rsidP="00CF253A">
            <w:pPr>
              <w:pStyle w:val="a3"/>
              <w:suppressAutoHyphens/>
              <w:ind w:left="0"/>
              <w:jc w:val="center"/>
            </w:pPr>
            <w:r>
              <w:t>380 В</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10</w:t>
            </w:r>
          </w:p>
        </w:tc>
        <w:tc>
          <w:tcPr>
            <w:tcW w:w="4111" w:type="dxa"/>
            <w:hideMark/>
          </w:tcPr>
          <w:p w:rsidR="003766E5" w:rsidRPr="00173938" w:rsidRDefault="00E314D4" w:rsidP="00086371">
            <w:pPr>
              <w:pStyle w:val="a3"/>
              <w:suppressAutoHyphens/>
              <w:ind w:left="0"/>
              <w:jc w:val="left"/>
            </w:pPr>
            <w:r>
              <w:t xml:space="preserve">Номинальная мощность </w:t>
            </w:r>
          </w:p>
        </w:tc>
        <w:tc>
          <w:tcPr>
            <w:tcW w:w="3544" w:type="dxa"/>
            <w:vAlign w:val="center"/>
            <w:hideMark/>
          </w:tcPr>
          <w:p w:rsidR="003766E5" w:rsidRPr="00173938" w:rsidRDefault="00E314D4" w:rsidP="00CF253A">
            <w:pPr>
              <w:pStyle w:val="a3"/>
              <w:suppressAutoHyphens/>
              <w:ind w:left="0"/>
              <w:jc w:val="center"/>
            </w:pPr>
            <w:r>
              <w:t>300 кВт</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11</w:t>
            </w:r>
          </w:p>
        </w:tc>
        <w:tc>
          <w:tcPr>
            <w:tcW w:w="4111" w:type="dxa"/>
            <w:hideMark/>
          </w:tcPr>
          <w:p w:rsidR="003766E5" w:rsidRPr="00173938" w:rsidRDefault="00E314D4" w:rsidP="00086371">
            <w:pPr>
              <w:pStyle w:val="a3"/>
              <w:suppressAutoHyphens/>
              <w:ind w:left="0"/>
              <w:jc w:val="left"/>
            </w:pPr>
            <w:r>
              <w:t>Полная мощность</w:t>
            </w:r>
          </w:p>
        </w:tc>
        <w:tc>
          <w:tcPr>
            <w:tcW w:w="3544" w:type="dxa"/>
            <w:vAlign w:val="center"/>
            <w:hideMark/>
          </w:tcPr>
          <w:p w:rsidR="003766E5" w:rsidRPr="00173938" w:rsidRDefault="00E314D4" w:rsidP="00CF253A">
            <w:pPr>
              <w:pStyle w:val="a3"/>
              <w:suppressAutoHyphens/>
              <w:ind w:left="0"/>
              <w:jc w:val="center"/>
            </w:pPr>
            <w:r>
              <w:t>410 кВт</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12</w:t>
            </w:r>
          </w:p>
        </w:tc>
        <w:tc>
          <w:tcPr>
            <w:tcW w:w="4111" w:type="dxa"/>
            <w:hideMark/>
          </w:tcPr>
          <w:p w:rsidR="003766E5" w:rsidRPr="00173938" w:rsidRDefault="00E314D4" w:rsidP="00086371">
            <w:pPr>
              <w:pStyle w:val="a3"/>
              <w:suppressAutoHyphens/>
              <w:ind w:left="0"/>
              <w:jc w:val="left"/>
            </w:pPr>
            <w:r>
              <w:t xml:space="preserve">Предпусковой подогрев </w:t>
            </w:r>
          </w:p>
        </w:tc>
        <w:tc>
          <w:tcPr>
            <w:tcW w:w="3544" w:type="dxa"/>
            <w:vAlign w:val="center"/>
            <w:hideMark/>
          </w:tcPr>
          <w:p w:rsidR="003766E5" w:rsidRPr="00173938" w:rsidRDefault="00E314D4" w:rsidP="00CF253A">
            <w:pPr>
              <w:pStyle w:val="a3"/>
              <w:suppressAutoHyphens/>
              <w:ind w:left="0"/>
              <w:jc w:val="center"/>
            </w:pPr>
            <w:r>
              <w:t>да</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13</w:t>
            </w:r>
          </w:p>
        </w:tc>
        <w:tc>
          <w:tcPr>
            <w:tcW w:w="4111" w:type="dxa"/>
            <w:hideMark/>
          </w:tcPr>
          <w:p w:rsidR="003766E5" w:rsidRPr="00173938" w:rsidRDefault="00E314D4" w:rsidP="00086371">
            <w:pPr>
              <w:pStyle w:val="a3"/>
              <w:suppressAutoHyphens/>
              <w:ind w:left="0"/>
              <w:jc w:val="left"/>
            </w:pPr>
            <w:r>
              <w:t xml:space="preserve">Режим работы </w:t>
            </w:r>
          </w:p>
        </w:tc>
        <w:tc>
          <w:tcPr>
            <w:tcW w:w="3544" w:type="dxa"/>
            <w:vAlign w:val="center"/>
            <w:hideMark/>
          </w:tcPr>
          <w:p w:rsidR="003766E5" w:rsidRPr="00173938" w:rsidRDefault="00E314D4" w:rsidP="00CF253A">
            <w:pPr>
              <w:pStyle w:val="a3"/>
              <w:suppressAutoHyphens/>
              <w:ind w:left="0"/>
              <w:jc w:val="center"/>
            </w:pPr>
            <w:r>
              <w:t>непрерывный</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14</w:t>
            </w:r>
          </w:p>
        </w:tc>
        <w:tc>
          <w:tcPr>
            <w:tcW w:w="4111" w:type="dxa"/>
            <w:hideMark/>
          </w:tcPr>
          <w:p w:rsidR="003766E5" w:rsidRPr="00E314D4" w:rsidRDefault="00E314D4" w:rsidP="00086371">
            <w:pPr>
              <w:pStyle w:val="a3"/>
              <w:suppressAutoHyphens/>
              <w:ind w:left="0"/>
              <w:jc w:val="left"/>
            </w:pPr>
            <w:r>
              <w:t xml:space="preserve">Степень защиты </w:t>
            </w:r>
            <w:r>
              <w:rPr>
                <w:lang w:val="en-US"/>
              </w:rPr>
              <w:t>IP</w:t>
            </w:r>
          </w:p>
        </w:tc>
        <w:tc>
          <w:tcPr>
            <w:tcW w:w="3544" w:type="dxa"/>
            <w:vAlign w:val="center"/>
            <w:hideMark/>
          </w:tcPr>
          <w:p w:rsidR="003766E5" w:rsidRPr="00173938" w:rsidRDefault="00E314D4" w:rsidP="00CF253A">
            <w:pPr>
              <w:pStyle w:val="a3"/>
              <w:suppressAutoHyphens/>
              <w:ind w:left="0"/>
              <w:jc w:val="center"/>
            </w:pPr>
            <w:r>
              <w:t>23</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15</w:t>
            </w:r>
          </w:p>
        </w:tc>
        <w:tc>
          <w:tcPr>
            <w:tcW w:w="4111" w:type="dxa"/>
            <w:hideMark/>
          </w:tcPr>
          <w:p w:rsidR="003766E5" w:rsidRPr="00173938" w:rsidRDefault="00E314D4" w:rsidP="00086371">
            <w:pPr>
              <w:pStyle w:val="a3"/>
              <w:suppressAutoHyphens/>
              <w:ind w:left="0"/>
              <w:jc w:val="left"/>
            </w:pPr>
            <w:r>
              <w:t xml:space="preserve">Тип генератора </w:t>
            </w:r>
          </w:p>
        </w:tc>
        <w:tc>
          <w:tcPr>
            <w:tcW w:w="3544" w:type="dxa"/>
            <w:vAlign w:val="center"/>
            <w:hideMark/>
          </w:tcPr>
          <w:p w:rsidR="003766E5" w:rsidRPr="00173938" w:rsidRDefault="00E314D4" w:rsidP="00CF253A">
            <w:pPr>
              <w:pStyle w:val="a3"/>
              <w:suppressAutoHyphens/>
              <w:ind w:left="0"/>
              <w:jc w:val="center"/>
            </w:pPr>
            <w:r>
              <w:t>синхронный</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16</w:t>
            </w:r>
          </w:p>
        </w:tc>
        <w:tc>
          <w:tcPr>
            <w:tcW w:w="4111" w:type="dxa"/>
            <w:hideMark/>
          </w:tcPr>
          <w:p w:rsidR="003766E5" w:rsidRPr="00173938" w:rsidRDefault="00E314D4" w:rsidP="00086371">
            <w:pPr>
              <w:pStyle w:val="a3"/>
              <w:suppressAutoHyphens/>
              <w:ind w:left="0"/>
              <w:jc w:val="left"/>
            </w:pPr>
            <w:r>
              <w:t xml:space="preserve">Тип топлива </w:t>
            </w:r>
          </w:p>
        </w:tc>
        <w:tc>
          <w:tcPr>
            <w:tcW w:w="3544" w:type="dxa"/>
            <w:vAlign w:val="center"/>
            <w:hideMark/>
          </w:tcPr>
          <w:p w:rsidR="003766E5" w:rsidRPr="00173938" w:rsidRDefault="00E314D4" w:rsidP="00CF253A">
            <w:pPr>
              <w:pStyle w:val="a3"/>
              <w:suppressAutoHyphens/>
              <w:ind w:left="0"/>
              <w:jc w:val="center"/>
            </w:pPr>
            <w:r>
              <w:t>дизельное</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17</w:t>
            </w:r>
          </w:p>
        </w:tc>
        <w:tc>
          <w:tcPr>
            <w:tcW w:w="4111" w:type="dxa"/>
            <w:hideMark/>
          </w:tcPr>
          <w:p w:rsidR="003766E5" w:rsidRPr="00173938" w:rsidRDefault="00E314D4" w:rsidP="00086371">
            <w:pPr>
              <w:pStyle w:val="a3"/>
              <w:suppressAutoHyphens/>
              <w:ind w:left="0"/>
              <w:jc w:val="left"/>
            </w:pPr>
            <w:r>
              <w:t xml:space="preserve">Автоматический регулятор напряжения </w:t>
            </w:r>
          </w:p>
        </w:tc>
        <w:tc>
          <w:tcPr>
            <w:tcW w:w="3544" w:type="dxa"/>
            <w:vAlign w:val="center"/>
            <w:hideMark/>
          </w:tcPr>
          <w:p w:rsidR="003766E5" w:rsidRPr="00173938" w:rsidRDefault="00E314D4" w:rsidP="00CF253A">
            <w:pPr>
              <w:pStyle w:val="a3"/>
              <w:suppressAutoHyphens/>
              <w:ind w:left="0"/>
              <w:jc w:val="center"/>
            </w:pPr>
            <w:r>
              <w:t>да</w:t>
            </w:r>
          </w:p>
        </w:tc>
      </w:tr>
      <w:tr w:rsidR="003766E5" w:rsidRPr="00173938" w:rsidTr="003766E5">
        <w:trPr>
          <w:trHeight w:val="255"/>
          <w:jc w:val="center"/>
        </w:trPr>
        <w:tc>
          <w:tcPr>
            <w:tcW w:w="562" w:type="dxa"/>
            <w:noWrap/>
            <w:hideMark/>
          </w:tcPr>
          <w:p w:rsidR="003766E5" w:rsidRPr="00173938" w:rsidRDefault="003766E5" w:rsidP="00086371">
            <w:pPr>
              <w:pStyle w:val="a3"/>
              <w:suppressAutoHyphens/>
              <w:ind w:left="0"/>
              <w:jc w:val="center"/>
            </w:pPr>
            <w:r w:rsidRPr="00173938">
              <w:t>18</w:t>
            </w:r>
          </w:p>
        </w:tc>
        <w:tc>
          <w:tcPr>
            <w:tcW w:w="4111" w:type="dxa"/>
            <w:hideMark/>
          </w:tcPr>
          <w:p w:rsidR="003766E5" w:rsidRPr="00173938" w:rsidRDefault="00E314D4" w:rsidP="00086371">
            <w:pPr>
              <w:pStyle w:val="a3"/>
              <w:suppressAutoHyphens/>
              <w:ind w:left="0"/>
              <w:jc w:val="left"/>
            </w:pPr>
            <w:r>
              <w:t xml:space="preserve">Датчик уровня масла </w:t>
            </w:r>
          </w:p>
        </w:tc>
        <w:tc>
          <w:tcPr>
            <w:tcW w:w="3544" w:type="dxa"/>
            <w:vAlign w:val="center"/>
            <w:hideMark/>
          </w:tcPr>
          <w:p w:rsidR="003766E5" w:rsidRPr="00173938" w:rsidRDefault="003766E5" w:rsidP="00CF253A">
            <w:pPr>
              <w:pStyle w:val="a3"/>
              <w:suppressAutoHyphens/>
              <w:ind w:left="0"/>
              <w:jc w:val="center"/>
            </w:pPr>
            <w:r w:rsidRPr="00173938">
              <w:t>1</w:t>
            </w:r>
          </w:p>
        </w:tc>
      </w:tr>
      <w:tr w:rsidR="00E314D4" w:rsidRPr="00173938" w:rsidTr="003766E5">
        <w:trPr>
          <w:trHeight w:val="255"/>
          <w:jc w:val="center"/>
        </w:trPr>
        <w:tc>
          <w:tcPr>
            <w:tcW w:w="562" w:type="dxa"/>
            <w:noWrap/>
          </w:tcPr>
          <w:p w:rsidR="00E314D4" w:rsidRPr="00173938" w:rsidRDefault="00C24C15" w:rsidP="00086371">
            <w:pPr>
              <w:pStyle w:val="a3"/>
              <w:suppressAutoHyphens/>
              <w:ind w:left="0"/>
              <w:jc w:val="center"/>
            </w:pPr>
            <w:r>
              <w:t>19</w:t>
            </w:r>
          </w:p>
        </w:tc>
        <w:tc>
          <w:tcPr>
            <w:tcW w:w="4111" w:type="dxa"/>
          </w:tcPr>
          <w:p w:rsidR="00E314D4" w:rsidRPr="00173938" w:rsidRDefault="00C24C15" w:rsidP="00086371">
            <w:pPr>
              <w:pStyle w:val="a3"/>
              <w:suppressAutoHyphens/>
              <w:ind w:left="0"/>
              <w:jc w:val="left"/>
            </w:pPr>
            <w:r>
              <w:t>Наличие вольтметра</w:t>
            </w:r>
          </w:p>
        </w:tc>
        <w:tc>
          <w:tcPr>
            <w:tcW w:w="3544" w:type="dxa"/>
            <w:vAlign w:val="center"/>
          </w:tcPr>
          <w:p w:rsidR="00E314D4" w:rsidRPr="00173938" w:rsidRDefault="00C24C15" w:rsidP="00CF253A">
            <w:pPr>
              <w:pStyle w:val="a3"/>
              <w:suppressAutoHyphens/>
              <w:ind w:left="0"/>
              <w:jc w:val="center"/>
            </w:pPr>
            <w:r>
              <w:t>да</w:t>
            </w:r>
          </w:p>
        </w:tc>
      </w:tr>
      <w:tr w:rsidR="00E314D4" w:rsidRPr="00173938" w:rsidTr="003766E5">
        <w:trPr>
          <w:trHeight w:val="255"/>
          <w:jc w:val="center"/>
        </w:trPr>
        <w:tc>
          <w:tcPr>
            <w:tcW w:w="562" w:type="dxa"/>
            <w:noWrap/>
          </w:tcPr>
          <w:p w:rsidR="00E314D4" w:rsidRPr="00173938" w:rsidRDefault="00C24C15" w:rsidP="00086371">
            <w:pPr>
              <w:pStyle w:val="a3"/>
              <w:suppressAutoHyphens/>
              <w:ind w:left="0"/>
              <w:jc w:val="center"/>
            </w:pPr>
            <w:r>
              <w:t>20</w:t>
            </w:r>
          </w:p>
        </w:tc>
        <w:tc>
          <w:tcPr>
            <w:tcW w:w="4111" w:type="dxa"/>
          </w:tcPr>
          <w:p w:rsidR="00E314D4" w:rsidRPr="00173938" w:rsidRDefault="00C24C15" w:rsidP="00086371">
            <w:pPr>
              <w:pStyle w:val="a3"/>
              <w:suppressAutoHyphens/>
              <w:ind w:left="0"/>
              <w:jc w:val="left"/>
            </w:pPr>
            <w:r>
              <w:t>Счетчик моточасов</w:t>
            </w:r>
          </w:p>
        </w:tc>
        <w:tc>
          <w:tcPr>
            <w:tcW w:w="3544" w:type="dxa"/>
            <w:vAlign w:val="center"/>
          </w:tcPr>
          <w:p w:rsidR="00E314D4" w:rsidRPr="00173938" w:rsidRDefault="00C24C15" w:rsidP="00CF253A">
            <w:pPr>
              <w:pStyle w:val="a3"/>
              <w:suppressAutoHyphens/>
              <w:ind w:left="0"/>
              <w:jc w:val="center"/>
            </w:pPr>
            <w:r>
              <w:t>да</w:t>
            </w:r>
          </w:p>
        </w:tc>
      </w:tr>
      <w:tr w:rsidR="00E314D4" w:rsidRPr="00173938" w:rsidTr="003766E5">
        <w:trPr>
          <w:trHeight w:val="255"/>
          <w:jc w:val="center"/>
        </w:trPr>
        <w:tc>
          <w:tcPr>
            <w:tcW w:w="562" w:type="dxa"/>
            <w:noWrap/>
          </w:tcPr>
          <w:p w:rsidR="00E314D4" w:rsidRPr="00173938" w:rsidRDefault="00C24C15" w:rsidP="00086371">
            <w:pPr>
              <w:pStyle w:val="a3"/>
              <w:suppressAutoHyphens/>
              <w:ind w:left="0"/>
              <w:jc w:val="center"/>
            </w:pPr>
            <w:r>
              <w:t>21</w:t>
            </w:r>
          </w:p>
        </w:tc>
        <w:tc>
          <w:tcPr>
            <w:tcW w:w="4111" w:type="dxa"/>
          </w:tcPr>
          <w:p w:rsidR="00E314D4" w:rsidRPr="00173938" w:rsidRDefault="00C24C15" w:rsidP="00086371">
            <w:pPr>
              <w:pStyle w:val="a3"/>
              <w:suppressAutoHyphens/>
              <w:ind w:left="0"/>
              <w:jc w:val="left"/>
            </w:pPr>
            <w:r>
              <w:t>Вес</w:t>
            </w:r>
          </w:p>
        </w:tc>
        <w:tc>
          <w:tcPr>
            <w:tcW w:w="3544" w:type="dxa"/>
            <w:vAlign w:val="center"/>
          </w:tcPr>
          <w:p w:rsidR="00E314D4" w:rsidRPr="00173938" w:rsidRDefault="00C24C15" w:rsidP="00CF253A">
            <w:pPr>
              <w:pStyle w:val="a3"/>
              <w:suppressAutoHyphens/>
              <w:ind w:left="0"/>
              <w:jc w:val="center"/>
            </w:pPr>
            <w:r>
              <w:t>3200 кг</w:t>
            </w:r>
          </w:p>
        </w:tc>
      </w:tr>
      <w:tr w:rsidR="00E314D4" w:rsidRPr="00173938" w:rsidTr="003766E5">
        <w:trPr>
          <w:trHeight w:val="255"/>
          <w:jc w:val="center"/>
        </w:trPr>
        <w:tc>
          <w:tcPr>
            <w:tcW w:w="562" w:type="dxa"/>
            <w:noWrap/>
          </w:tcPr>
          <w:p w:rsidR="00E314D4" w:rsidRPr="00173938" w:rsidRDefault="00C24C15" w:rsidP="00086371">
            <w:pPr>
              <w:pStyle w:val="a3"/>
              <w:suppressAutoHyphens/>
              <w:ind w:left="0"/>
              <w:jc w:val="center"/>
            </w:pPr>
            <w:r>
              <w:t>22</w:t>
            </w:r>
          </w:p>
        </w:tc>
        <w:tc>
          <w:tcPr>
            <w:tcW w:w="4111" w:type="dxa"/>
          </w:tcPr>
          <w:p w:rsidR="00E314D4" w:rsidRPr="00173938" w:rsidRDefault="00C24C15" w:rsidP="00086371">
            <w:pPr>
              <w:pStyle w:val="a3"/>
              <w:suppressAutoHyphens/>
              <w:ind w:left="0"/>
              <w:jc w:val="left"/>
            </w:pPr>
            <w:r>
              <w:t>Высота</w:t>
            </w:r>
          </w:p>
        </w:tc>
        <w:tc>
          <w:tcPr>
            <w:tcW w:w="3544" w:type="dxa"/>
            <w:vAlign w:val="center"/>
          </w:tcPr>
          <w:p w:rsidR="00E314D4" w:rsidRPr="00173938" w:rsidRDefault="00C24C15" w:rsidP="00CF253A">
            <w:pPr>
              <w:pStyle w:val="a3"/>
              <w:suppressAutoHyphens/>
              <w:ind w:left="0"/>
              <w:jc w:val="center"/>
            </w:pPr>
            <w:r>
              <w:t>1800 мм</w:t>
            </w:r>
          </w:p>
        </w:tc>
      </w:tr>
      <w:tr w:rsidR="00E314D4" w:rsidRPr="00173938" w:rsidTr="003766E5">
        <w:trPr>
          <w:trHeight w:val="255"/>
          <w:jc w:val="center"/>
        </w:trPr>
        <w:tc>
          <w:tcPr>
            <w:tcW w:w="562" w:type="dxa"/>
            <w:noWrap/>
          </w:tcPr>
          <w:p w:rsidR="00E314D4" w:rsidRPr="00173938" w:rsidRDefault="00C24C15" w:rsidP="00086371">
            <w:pPr>
              <w:pStyle w:val="a3"/>
              <w:suppressAutoHyphens/>
              <w:ind w:left="0"/>
              <w:jc w:val="center"/>
            </w:pPr>
            <w:r>
              <w:t>23</w:t>
            </w:r>
          </w:p>
        </w:tc>
        <w:tc>
          <w:tcPr>
            <w:tcW w:w="4111" w:type="dxa"/>
          </w:tcPr>
          <w:p w:rsidR="00E314D4" w:rsidRPr="00173938" w:rsidRDefault="00C24C15" w:rsidP="00086371">
            <w:pPr>
              <w:pStyle w:val="a3"/>
              <w:suppressAutoHyphens/>
              <w:ind w:left="0"/>
              <w:jc w:val="left"/>
            </w:pPr>
            <w:r>
              <w:t>Длина</w:t>
            </w:r>
          </w:p>
        </w:tc>
        <w:tc>
          <w:tcPr>
            <w:tcW w:w="3544" w:type="dxa"/>
            <w:vAlign w:val="center"/>
          </w:tcPr>
          <w:p w:rsidR="00E314D4" w:rsidRPr="00173938" w:rsidRDefault="00C24C15" w:rsidP="00CF253A">
            <w:pPr>
              <w:pStyle w:val="a3"/>
              <w:suppressAutoHyphens/>
              <w:ind w:left="0"/>
              <w:jc w:val="center"/>
            </w:pPr>
            <w:r>
              <w:t>3050 мм</w:t>
            </w:r>
          </w:p>
        </w:tc>
      </w:tr>
      <w:tr w:rsidR="00E314D4" w:rsidRPr="00173938" w:rsidTr="003766E5">
        <w:trPr>
          <w:trHeight w:val="255"/>
          <w:jc w:val="center"/>
        </w:trPr>
        <w:tc>
          <w:tcPr>
            <w:tcW w:w="562" w:type="dxa"/>
            <w:noWrap/>
          </w:tcPr>
          <w:p w:rsidR="00E314D4" w:rsidRPr="00173938" w:rsidRDefault="00C24C15" w:rsidP="00086371">
            <w:pPr>
              <w:pStyle w:val="a3"/>
              <w:suppressAutoHyphens/>
              <w:ind w:left="0"/>
              <w:jc w:val="center"/>
            </w:pPr>
            <w:r>
              <w:t>24</w:t>
            </w:r>
          </w:p>
        </w:tc>
        <w:tc>
          <w:tcPr>
            <w:tcW w:w="4111" w:type="dxa"/>
          </w:tcPr>
          <w:p w:rsidR="00E314D4" w:rsidRPr="00173938" w:rsidRDefault="00C24C15" w:rsidP="00086371">
            <w:pPr>
              <w:pStyle w:val="a3"/>
              <w:suppressAutoHyphens/>
              <w:ind w:left="0"/>
              <w:jc w:val="left"/>
            </w:pPr>
            <w:r>
              <w:t>Ширина</w:t>
            </w:r>
          </w:p>
        </w:tc>
        <w:tc>
          <w:tcPr>
            <w:tcW w:w="3544" w:type="dxa"/>
            <w:vAlign w:val="center"/>
          </w:tcPr>
          <w:p w:rsidR="00E314D4" w:rsidRPr="00173938" w:rsidRDefault="00C24C15" w:rsidP="00CF253A">
            <w:pPr>
              <w:pStyle w:val="a3"/>
              <w:suppressAutoHyphens/>
              <w:ind w:left="0"/>
              <w:jc w:val="center"/>
            </w:pPr>
            <w:r>
              <w:t>1220 мм</w:t>
            </w:r>
          </w:p>
        </w:tc>
      </w:tr>
      <w:tr w:rsidR="00E314D4" w:rsidRPr="00173938" w:rsidTr="003766E5">
        <w:trPr>
          <w:trHeight w:val="255"/>
          <w:jc w:val="center"/>
        </w:trPr>
        <w:tc>
          <w:tcPr>
            <w:tcW w:w="562" w:type="dxa"/>
            <w:noWrap/>
          </w:tcPr>
          <w:p w:rsidR="00E314D4" w:rsidRPr="00173938" w:rsidRDefault="00C24C15" w:rsidP="00086371">
            <w:pPr>
              <w:pStyle w:val="a3"/>
              <w:suppressAutoHyphens/>
              <w:ind w:left="0"/>
              <w:jc w:val="center"/>
            </w:pPr>
            <w:r>
              <w:t>25</w:t>
            </w:r>
          </w:p>
        </w:tc>
        <w:tc>
          <w:tcPr>
            <w:tcW w:w="4111" w:type="dxa"/>
          </w:tcPr>
          <w:p w:rsidR="00E314D4" w:rsidRPr="00173938" w:rsidRDefault="00C24C15" w:rsidP="00086371">
            <w:pPr>
              <w:pStyle w:val="a3"/>
              <w:suppressAutoHyphens/>
              <w:ind w:left="0"/>
              <w:jc w:val="left"/>
            </w:pPr>
            <w:r>
              <w:t>Количество цилиндров</w:t>
            </w:r>
          </w:p>
        </w:tc>
        <w:tc>
          <w:tcPr>
            <w:tcW w:w="3544" w:type="dxa"/>
            <w:vAlign w:val="center"/>
          </w:tcPr>
          <w:p w:rsidR="00E314D4" w:rsidRPr="00173938" w:rsidRDefault="00C24C15" w:rsidP="00CF253A">
            <w:pPr>
              <w:pStyle w:val="a3"/>
              <w:suppressAutoHyphens/>
              <w:ind w:left="0"/>
              <w:jc w:val="center"/>
            </w:pPr>
            <w:r>
              <w:rPr>
                <w:lang w:val="en-US"/>
              </w:rPr>
              <w:t>L</w:t>
            </w:r>
            <w:r>
              <w:t>6</w:t>
            </w:r>
          </w:p>
        </w:tc>
      </w:tr>
      <w:tr w:rsidR="00E314D4" w:rsidRPr="00173938" w:rsidTr="003766E5">
        <w:trPr>
          <w:trHeight w:val="255"/>
          <w:jc w:val="center"/>
        </w:trPr>
        <w:tc>
          <w:tcPr>
            <w:tcW w:w="562" w:type="dxa"/>
            <w:noWrap/>
          </w:tcPr>
          <w:p w:rsidR="00E314D4" w:rsidRPr="00173938" w:rsidRDefault="00C24C15" w:rsidP="00086371">
            <w:pPr>
              <w:pStyle w:val="a3"/>
              <w:suppressAutoHyphens/>
              <w:ind w:left="0"/>
              <w:jc w:val="center"/>
            </w:pPr>
            <w:r>
              <w:t>26</w:t>
            </w:r>
          </w:p>
        </w:tc>
        <w:tc>
          <w:tcPr>
            <w:tcW w:w="4111" w:type="dxa"/>
          </w:tcPr>
          <w:p w:rsidR="00E314D4" w:rsidRPr="00173938" w:rsidRDefault="00C24C15" w:rsidP="00086371">
            <w:pPr>
              <w:pStyle w:val="a3"/>
              <w:suppressAutoHyphens/>
              <w:ind w:left="0"/>
              <w:jc w:val="left"/>
            </w:pPr>
            <w:r>
              <w:t>Марка двигателя</w:t>
            </w:r>
          </w:p>
        </w:tc>
        <w:tc>
          <w:tcPr>
            <w:tcW w:w="3544" w:type="dxa"/>
            <w:vAlign w:val="center"/>
          </w:tcPr>
          <w:p w:rsidR="00E314D4" w:rsidRPr="00C24C15" w:rsidRDefault="00C24C15" w:rsidP="00CF253A">
            <w:pPr>
              <w:pStyle w:val="a3"/>
              <w:suppressAutoHyphens/>
              <w:ind w:left="0"/>
              <w:jc w:val="center"/>
              <w:rPr>
                <w:lang w:val="en-US"/>
              </w:rPr>
            </w:pPr>
            <w:r>
              <w:rPr>
                <w:lang w:val="en-US"/>
              </w:rPr>
              <w:t>YUCHAI</w:t>
            </w:r>
          </w:p>
        </w:tc>
      </w:tr>
    </w:tbl>
    <w:p w:rsidR="00A23C95" w:rsidRDefault="00A23C95" w:rsidP="00A23C95">
      <w:pPr>
        <w:pStyle w:val="a3"/>
        <w:suppressAutoHyphens/>
        <w:spacing w:before="0" w:beforeAutospacing="0" w:after="0" w:afterAutospacing="0"/>
        <w:ind w:left="0"/>
      </w:pPr>
    </w:p>
    <w:p w:rsidR="00D80E52" w:rsidRPr="00D80E52" w:rsidRDefault="00D80E52" w:rsidP="00D80E52">
      <w:pPr>
        <w:spacing w:before="100" w:beforeAutospacing="1" w:after="100" w:afterAutospacing="1"/>
        <w:ind w:left="0"/>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b/>
          <w:bCs/>
          <w:sz w:val="24"/>
          <w:szCs w:val="24"/>
          <w:lang w:eastAsia="ru-RU"/>
        </w:rPr>
        <w:t>состав работ входят:</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демонтаж существующей дизель-генераторной установки с отключением от инженерных сетей;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поставка новой дизель-генераторной установки марки </w:t>
      </w:r>
      <w:proofErr w:type="spellStart"/>
      <w:r w:rsidRPr="00D80E52">
        <w:rPr>
          <w:rFonts w:ascii="Times New Roman" w:eastAsia="Times New Roman" w:hAnsi="Times New Roman" w:cs="Times New Roman"/>
          <w:b/>
          <w:bCs/>
          <w:sz w:val="24"/>
          <w:szCs w:val="24"/>
          <w:lang w:eastAsia="ru-RU"/>
        </w:rPr>
        <w:t>Yuchai</w:t>
      </w:r>
      <w:proofErr w:type="spellEnd"/>
      <w:r w:rsidRPr="00D80E52">
        <w:rPr>
          <w:rFonts w:ascii="Times New Roman" w:eastAsia="Times New Roman" w:hAnsi="Times New Roman" w:cs="Times New Roman"/>
          <w:b/>
          <w:bCs/>
          <w:sz w:val="24"/>
          <w:szCs w:val="24"/>
          <w:lang w:eastAsia="ru-RU"/>
        </w:rPr>
        <w:t xml:space="preserve"> D21</w:t>
      </w:r>
      <w:r w:rsidRPr="00D80E52">
        <w:rPr>
          <w:rFonts w:ascii="Times New Roman" w:eastAsia="Times New Roman" w:hAnsi="Times New Roman" w:cs="Times New Roman"/>
          <w:sz w:val="24"/>
          <w:szCs w:val="24"/>
          <w:lang w:eastAsia="ru-RU"/>
        </w:rPr>
        <w:t xml:space="preserve"> номинальной мощностью </w:t>
      </w:r>
      <w:r w:rsidRPr="00D80E52">
        <w:rPr>
          <w:rFonts w:ascii="Times New Roman" w:eastAsia="Times New Roman" w:hAnsi="Times New Roman" w:cs="Times New Roman"/>
          <w:b/>
          <w:bCs/>
          <w:sz w:val="24"/>
          <w:szCs w:val="24"/>
          <w:lang w:eastAsia="ru-RU"/>
        </w:rPr>
        <w:t>300 кВт</w:t>
      </w:r>
      <w:r w:rsidRPr="00D80E52">
        <w:rPr>
          <w:rFonts w:ascii="Times New Roman" w:eastAsia="Times New Roman" w:hAnsi="Times New Roman" w:cs="Times New Roman"/>
          <w:sz w:val="24"/>
          <w:szCs w:val="24"/>
          <w:lang w:eastAsia="ru-RU"/>
        </w:rPr>
        <w:t xml:space="preserve">;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разгрузка, перемещение и установка оборудования на существующее место эксплуатации;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монтаж и подключение силовых кабелей, цепей управления, системы автоматического ввода резерва (ATS), системы заземления и иных инженерных коммуникаций;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подключение топливной системы, системы охлаждения и системы отвода выхлопных газов (при необходимости);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b/>
          <w:bCs/>
          <w:sz w:val="24"/>
          <w:szCs w:val="24"/>
          <w:lang w:eastAsia="ru-RU"/>
        </w:rPr>
        <w:t>восстановление жалюзийных решеток (жалюзи) контейнера дизель-генераторной установки с обеспечением их исправной работы;</w:t>
      </w:r>
      <w:r w:rsidRPr="00D80E52">
        <w:rPr>
          <w:rFonts w:ascii="Times New Roman" w:eastAsia="Times New Roman" w:hAnsi="Times New Roman" w:cs="Times New Roman"/>
          <w:sz w:val="24"/>
          <w:szCs w:val="24"/>
          <w:lang w:eastAsia="ru-RU"/>
        </w:rPr>
        <w:t xml:space="preserve">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b/>
          <w:bCs/>
          <w:sz w:val="24"/>
          <w:szCs w:val="24"/>
          <w:lang w:eastAsia="ru-RU"/>
        </w:rPr>
        <w:t>восстановление и подключение системы автоматического пожаротушения контейнера дизель-генераторной установки с проверкой ее работоспособности;</w:t>
      </w:r>
      <w:r w:rsidRPr="00D80E52">
        <w:rPr>
          <w:rFonts w:ascii="Times New Roman" w:eastAsia="Times New Roman" w:hAnsi="Times New Roman" w:cs="Times New Roman"/>
          <w:sz w:val="24"/>
          <w:szCs w:val="24"/>
          <w:lang w:eastAsia="ru-RU"/>
        </w:rPr>
        <w:t xml:space="preserve">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выполнение всех необходимых электромонтажных работ;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проведение пусконаладочных работ;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проведение комплексных испытаний дизель-генераторной установки во всех режимах работы, включая автоматический запуск при отключении основного источника электроснабжения;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проверка взаимодействия ДГУ с системой автоматического ввода резерва (A</w:t>
      </w:r>
      <w:r w:rsidR="009C75DB">
        <w:rPr>
          <w:rFonts w:ascii="Times New Roman" w:eastAsia="Times New Roman" w:hAnsi="Times New Roman" w:cs="Times New Roman"/>
          <w:sz w:val="24"/>
          <w:szCs w:val="24"/>
          <w:lang w:eastAsia="ru-RU"/>
        </w:rPr>
        <w:t>ВР</w:t>
      </w:r>
      <w:r w:rsidRPr="00D80E52">
        <w:rPr>
          <w:rFonts w:ascii="Times New Roman" w:eastAsia="Times New Roman" w:hAnsi="Times New Roman" w:cs="Times New Roman"/>
          <w:sz w:val="24"/>
          <w:szCs w:val="24"/>
          <w:lang w:eastAsia="ru-RU"/>
        </w:rPr>
        <w:t xml:space="preserve">);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настройка рабочих параметров оборудования;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инструктаж представителей Заказчика по эксплуатации оборудования;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передача Заказчику исполнительной документации, технического паспорта, руководства по эксплуатации, гарантийных документов и протоколов испытаний;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вывоз строительного мусора и отходов, образовавшихся в процессе выполнения работ; </w:t>
      </w:r>
    </w:p>
    <w:p w:rsidR="00D80E52" w:rsidRPr="00D80E52" w:rsidRDefault="00D80E52" w:rsidP="00D80E52">
      <w:pPr>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передача демонтированной дизель-генераторной установки Заказчику по акту приема-передачи.</w:t>
      </w:r>
    </w:p>
    <w:p w:rsidR="00D80E52" w:rsidRPr="00D80E52" w:rsidRDefault="00D80E52" w:rsidP="00D80E52">
      <w:pPr>
        <w:ind w:left="0"/>
        <w:outlineLvl w:val="2"/>
        <w:rPr>
          <w:rFonts w:ascii="Times New Roman" w:eastAsia="Times New Roman" w:hAnsi="Times New Roman" w:cs="Times New Roman"/>
          <w:b/>
          <w:bCs/>
          <w:sz w:val="27"/>
          <w:szCs w:val="27"/>
          <w:lang w:eastAsia="ru-RU"/>
        </w:rPr>
      </w:pPr>
      <w:r w:rsidRPr="00D80E52">
        <w:rPr>
          <w:rFonts w:ascii="Times New Roman" w:eastAsia="Times New Roman" w:hAnsi="Times New Roman" w:cs="Times New Roman"/>
          <w:b/>
          <w:bCs/>
          <w:sz w:val="27"/>
          <w:szCs w:val="27"/>
          <w:lang w:eastAsia="ru-RU"/>
        </w:rPr>
        <w:t>Раздел 2. Прочие характеристики</w:t>
      </w:r>
    </w:p>
    <w:p w:rsidR="00D80E52" w:rsidRPr="00D80E52" w:rsidRDefault="00D80E52" w:rsidP="00D80E52">
      <w:pPr>
        <w:ind w:left="0" w:firstLine="708"/>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 xml:space="preserve">Гарантийный срок на поставленную дизель-генераторную установку, выполненные монтажные, электромонтажные и пусконаладочные работы составляет </w:t>
      </w:r>
      <w:r w:rsidRPr="00D80E52">
        <w:rPr>
          <w:rFonts w:ascii="Times New Roman" w:eastAsia="Times New Roman" w:hAnsi="Times New Roman" w:cs="Times New Roman"/>
          <w:b/>
          <w:bCs/>
          <w:sz w:val="24"/>
          <w:szCs w:val="24"/>
          <w:lang w:eastAsia="ru-RU"/>
        </w:rPr>
        <w:t>36 (тридцать шесть) месяцев</w:t>
      </w:r>
      <w:r w:rsidRPr="00D80E52">
        <w:rPr>
          <w:rFonts w:ascii="Times New Roman" w:eastAsia="Times New Roman" w:hAnsi="Times New Roman" w:cs="Times New Roman"/>
          <w:sz w:val="24"/>
          <w:szCs w:val="24"/>
          <w:lang w:eastAsia="ru-RU"/>
        </w:rPr>
        <w:t xml:space="preserve"> со дня подписания Акта выполненных работ.</w:t>
      </w:r>
    </w:p>
    <w:p w:rsidR="00D80E52" w:rsidRPr="00D80E52" w:rsidRDefault="00D80E52" w:rsidP="00D80E52">
      <w:pPr>
        <w:ind w:left="0" w:firstLine="708"/>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Поставляемая дизель-генераторная установка должна быть новой, ранее не эксплуатировавшийся, не восстановленной, не бывшей в употреблении, изготовленной не ранее 2025 года, соответствовать техническим характеристикам, указанным в настоящей технической спецификации, и иметь сертификаты соответствия и гарантию завода-изготовителя.</w:t>
      </w:r>
    </w:p>
    <w:p w:rsidR="00D80E52" w:rsidRPr="00D80E52" w:rsidRDefault="00D80E52" w:rsidP="00D80E52">
      <w:pPr>
        <w:ind w:left="0" w:firstLine="708"/>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Работы должны выполняться в соответствии с требованиями действующего законодательства Республики Казахстан, Правил устройства электроустановок (ПУЭ), требований по охране труда, промышленной, электрической и пожарной безопасности, а также иных действующих нормативных документов.</w:t>
      </w:r>
    </w:p>
    <w:p w:rsidR="00D80E52" w:rsidRPr="00D80E52" w:rsidRDefault="00D80E52" w:rsidP="00D80E52">
      <w:pPr>
        <w:ind w:left="0" w:firstLine="708"/>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Поставщик принимает на себя полную ответственность за соблюдение своим персоналом требований техники безопасности, охраны труда и пожарной безопасности при выполнении работ, а также несет материальную ответственность за сохранность имущества Заказчика в соответствии с законодательством Республики Казахстан.</w:t>
      </w:r>
    </w:p>
    <w:p w:rsidR="00D80E52" w:rsidRPr="00D80E52" w:rsidRDefault="00D80E52" w:rsidP="00D80E52">
      <w:pPr>
        <w:ind w:left="0" w:firstLine="708"/>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В случае причинения ущерба имуществу Заказчика при выполнении работ Поставщик обязуется устранить причиненный ущерб либо возместить его стоимость за счет собственных средств.</w:t>
      </w:r>
    </w:p>
    <w:p w:rsidR="00D80E52" w:rsidRPr="00D80E52" w:rsidRDefault="00D80E52" w:rsidP="00D80E52">
      <w:pPr>
        <w:ind w:left="0" w:firstLine="708"/>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Все материалы, комплектующие и оборудование, применяемые при выполнении работ, должны быть новыми, качественными, сертифицированными и соответствовать действующим государственным стандартам и техническим регламентам.</w:t>
      </w:r>
    </w:p>
    <w:p w:rsidR="00D80E52" w:rsidRPr="00D80E52" w:rsidRDefault="00D80E52" w:rsidP="00D80E52">
      <w:pPr>
        <w:ind w:left="0" w:firstLine="708"/>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После завершения работ Поставщик обязан вывезти строительный мусор, демонтированные материалы и иные отходы, образовавшиеся в процессе выполнения работ, а также привести место выполнения работ в надлежащее состояние.</w:t>
      </w:r>
    </w:p>
    <w:p w:rsidR="00D80E52" w:rsidRPr="00D80E52" w:rsidRDefault="00D80E52" w:rsidP="00D80E52">
      <w:pPr>
        <w:ind w:left="0" w:firstLine="708"/>
        <w:rPr>
          <w:rFonts w:ascii="Times New Roman" w:eastAsia="Times New Roman" w:hAnsi="Times New Roman" w:cs="Times New Roman"/>
          <w:sz w:val="24"/>
          <w:szCs w:val="24"/>
          <w:lang w:eastAsia="ru-RU"/>
        </w:rPr>
      </w:pPr>
      <w:r w:rsidRPr="00D80E52">
        <w:rPr>
          <w:rFonts w:ascii="Times New Roman" w:eastAsia="Times New Roman" w:hAnsi="Times New Roman" w:cs="Times New Roman"/>
          <w:sz w:val="24"/>
          <w:szCs w:val="24"/>
          <w:lang w:eastAsia="ru-RU"/>
        </w:rPr>
        <w:t>В стоимость работ должны входить поставка новой дизель-генераторной установки, демонтаж существующей ДГУ, погрузочно-разгрузочные работы, транспортировка, монтаж, подключение, восстановление жалюзийных решеток контейнера, восстановление и подключение системы автоматического пожаротушения, выполнение пусконаладочных работ, проведение испытаний, все необходимые расходные материалы, оборудование и иные сопутствующие работы, необходимые для полного ввода дизель-генераторной установки в эксплуатацию.</w:t>
      </w:r>
    </w:p>
    <w:p w:rsidR="007C0581" w:rsidRPr="00513436" w:rsidRDefault="007C0581" w:rsidP="007C0581">
      <w:pPr>
        <w:ind w:firstLine="708"/>
        <w:rPr>
          <w:rFonts w:ascii="Times New Roman" w:hAnsi="Times New Roman" w:cs="Times New Roman"/>
          <w:b/>
          <w:sz w:val="24"/>
          <w:szCs w:val="24"/>
        </w:rPr>
      </w:pPr>
    </w:p>
    <w:tbl>
      <w:tblPr>
        <w:tblStyle w:val="1"/>
        <w:tblpPr w:leftFromText="180" w:rightFromText="180" w:vertAnchor="text" w:horzAnchor="margin" w:tblpXSpec="center" w:tblpY="559"/>
        <w:tblW w:w="10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268"/>
        <w:gridCol w:w="2507"/>
      </w:tblGrid>
      <w:tr w:rsidR="007C0581" w:rsidRPr="00513436" w:rsidTr="00C70B91">
        <w:tc>
          <w:tcPr>
            <w:tcW w:w="5524" w:type="dxa"/>
          </w:tcPr>
          <w:p w:rsidR="007C0581" w:rsidRPr="00513436" w:rsidRDefault="007C0581" w:rsidP="00C70B91">
            <w:pPr>
              <w:tabs>
                <w:tab w:val="num" w:pos="709"/>
                <w:tab w:val="left" w:pos="851"/>
                <w:tab w:val="left" w:pos="5257"/>
              </w:tabs>
              <w:ind w:right="-87" w:firstLine="567"/>
              <w:rPr>
                <w:rFonts w:ascii="Times New Roman" w:eastAsia="Times New Roman" w:hAnsi="Times New Roman" w:cs="Times New Roman"/>
                <w:b/>
                <w:sz w:val="24"/>
                <w:szCs w:val="24"/>
              </w:rPr>
            </w:pPr>
            <w:r w:rsidRPr="00513436">
              <w:rPr>
                <w:rFonts w:ascii="Times New Roman" w:eastAsia="Times New Roman" w:hAnsi="Times New Roman" w:cs="Times New Roman"/>
                <w:b/>
                <w:sz w:val="24"/>
                <w:szCs w:val="24"/>
              </w:rPr>
              <w:t>Исполнитель:</w:t>
            </w:r>
          </w:p>
          <w:p w:rsidR="007C0581" w:rsidRPr="00D80E52" w:rsidRDefault="007C0581" w:rsidP="00C70B91">
            <w:pPr>
              <w:tabs>
                <w:tab w:val="num" w:pos="709"/>
                <w:tab w:val="left" w:pos="851"/>
                <w:tab w:val="left" w:pos="5257"/>
              </w:tabs>
              <w:ind w:right="-87" w:firstLine="567"/>
              <w:rPr>
                <w:rFonts w:ascii="Times New Roman" w:eastAsia="Times New Roman" w:hAnsi="Times New Roman" w:cs="Times New Roman"/>
                <w:b/>
                <w:sz w:val="24"/>
                <w:szCs w:val="24"/>
                <w:lang w:val="kk-KZ"/>
              </w:rPr>
            </w:pPr>
            <w:r w:rsidRPr="00513436">
              <w:rPr>
                <w:rFonts w:ascii="Times New Roman" w:eastAsia="Times New Roman" w:hAnsi="Times New Roman" w:cs="Times New Roman"/>
                <w:b/>
                <w:sz w:val="24"/>
                <w:szCs w:val="24"/>
              </w:rPr>
              <w:t>Главный инженер</w:t>
            </w:r>
            <w:r w:rsidR="00D80E52">
              <w:rPr>
                <w:rFonts w:ascii="Times New Roman" w:eastAsia="Times New Roman" w:hAnsi="Times New Roman" w:cs="Times New Roman"/>
                <w:b/>
                <w:sz w:val="24"/>
                <w:szCs w:val="24"/>
                <w:lang w:val="kk-KZ"/>
              </w:rPr>
              <w:t>-энергетик</w:t>
            </w:r>
          </w:p>
        </w:tc>
        <w:tc>
          <w:tcPr>
            <w:tcW w:w="2268" w:type="dxa"/>
          </w:tcPr>
          <w:p w:rsidR="007C0581" w:rsidRPr="00513436" w:rsidRDefault="007C0581" w:rsidP="00C70B91">
            <w:pPr>
              <w:tabs>
                <w:tab w:val="num" w:pos="709"/>
                <w:tab w:val="left" w:pos="851"/>
              </w:tabs>
              <w:ind w:left="0" w:right="-87"/>
              <w:rPr>
                <w:rFonts w:ascii="Times New Roman" w:eastAsia="Times New Roman" w:hAnsi="Times New Roman" w:cs="Times New Roman"/>
                <w:b/>
                <w:sz w:val="24"/>
                <w:szCs w:val="24"/>
              </w:rPr>
            </w:pPr>
          </w:p>
          <w:p w:rsidR="007C0581" w:rsidRPr="00513436" w:rsidRDefault="007C0581" w:rsidP="00C70B91">
            <w:pPr>
              <w:tabs>
                <w:tab w:val="num" w:pos="709"/>
                <w:tab w:val="left" w:pos="851"/>
              </w:tabs>
              <w:ind w:left="0" w:right="-87"/>
              <w:rPr>
                <w:rFonts w:ascii="Times New Roman" w:eastAsia="Times New Roman" w:hAnsi="Times New Roman" w:cs="Times New Roman"/>
                <w:b/>
                <w:sz w:val="24"/>
                <w:szCs w:val="24"/>
              </w:rPr>
            </w:pPr>
            <w:r w:rsidRPr="00513436">
              <w:rPr>
                <w:rFonts w:ascii="Times New Roman" w:eastAsia="Times New Roman" w:hAnsi="Times New Roman" w:cs="Times New Roman"/>
                <w:b/>
                <w:sz w:val="24"/>
                <w:szCs w:val="24"/>
              </w:rPr>
              <w:t>_________________</w:t>
            </w:r>
          </w:p>
        </w:tc>
        <w:tc>
          <w:tcPr>
            <w:tcW w:w="2507" w:type="dxa"/>
          </w:tcPr>
          <w:p w:rsidR="007C0581" w:rsidRPr="00513436" w:rsidRDefault="007C0581" w:rsidP="00C70B91">
            <w:pPr>
              <w:tabs>
                <w:tab w:val="left" w:pos="851"/>
              </w:tabs>
              <w:ind w:left="34" w:right="-87"/>
              <w:rPr>
                <w:rFonts w:ascii="Times New Roman" w:eastAsia="Times New Roman" w:hAnsi="Times New Roman" w:cs="Times New Roman"/>
                <w:b/>
                <w:sz w:val="24"/>
                <w:szCs w:val="24"/>
              </w:rPr>
            </w:pPr>
          </w:p>
          <w:p w:rsidR="007C0581" w:rsidRPr="00D80E52" w:rsidRDefault="00D80E52" w:rsidP="00C70B91">
            <w:pPr>
              <w:tabs>
                <w:tab w:val="left" w:pos="851"/>
              </w:tabs>
              <w:ind w:left="34" w:right="-87"/>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Р</w:t>
            </w:r>
            <w:r>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lang w:val="kk-KZ"/>
              </w:rPr>
              <w:t xml:space="preserve"> Жакижанов</w:t>
            </w:r>
          </w:p>
          <w:p w:rsidR="007C0581" w:rsidRPr="00513436" w:rsidRDefault="007C0581" w:rsidP="00C70B91">
            <w:pPr>
              <w:tabs>
                <w:tab w:val="left" w:pos="851"/>
              </w:tabs>
              <w:ind w:left="34" w:right="-87"/>
              <w:rPr>
                <w:rFonts w:ascii="Times New Roman" w:eastAsia="Times New Roman" w:hAnsi="Times New Roman" w:cs="Times New Roman"/>
                <w:sz w:val="24"/>
                <w:szCs w:val="24"/>
              </w:rPr>
            </w:pPr>
          </w:p>
        </w:tc>
      </w:tr>
    </w:tbl>
    <w:p w:rsidR="007C0581" w:rsidRPr="00513436" w:rsidRDefault="007C0581" w:rsidP="007C0581">
      <w:pPr>
        <w:rPr>
          <w:rFonts w:ascii="Times New Roman" w:hAnsi="Times New Roman" w:cs="Times New Roman"/>
          <w:b/>
          <w:sz w:val="24"/>
          <w:szCs w:val="24"/>
        </w:rPr>
      </w:pPr>
    </w:p>
    <w:p w:rsidR="00A36658" w:rsidRDefault="00A36658"/>
    <w:sectPr w:rsidR="00A36658" w:rsidSect="009C75DB">
      <w:pgSz w:w="12116" w:h="16838"/>
      <w:pgMar w:top="567"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D307F"/>
    <w:multiLevelType w:val="hybridMultilevel"/>
    <w:tmpl w:val="641C2580"/>
    <w:lvl w:ilvl="0" w:tplc="7B68A6EE">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45191789"/>
    <w:multiLevelType w:val="hybridMultilevel"/>
    <w:tmpl w:val="9E6C2B6E"/>
    <w:lvl w:ilvl="0" w:tplc="8910B2CC">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F24C4D"/>
    <w:multiLevelType w:val="multilevel"/>
    <w:tmpl w:val="EAC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A9"/>
    <w:rsid w:val="00086371"/>
    <w:rsid w:val="00162852"/>
    <w:rsid w:val="00173938"/>
    <w:rsid w:val="0018627B"/>
    <w:rsid w:val="001E720E"/>
    <w:rsid w:val="002B0AB3"/>
    <w:rsid w:val="002E2C42"/>
    <w:rsid w:val="003766E5"/>
    <w:rsid w:val="00392159"/>
    <w:rsid w:val="0039536D"/>
    <w:rsid w:val="005B27A7"/>
    <w:rsid w:val="00607D3F"/>
    <w:rsid w:val="00634980"/>
    <w:rsid w:val="006B30C6"/>
    <w:rsid w:val="00715056"/>
    <w:rsid w:val="00734B97"/>
    <w:rsid w:val="0074351E"/>
    <w:rsid w:val="007A7D54"/>
    <w:rsid w:val="007C0581"/>
    <w:rsid w:val="008668CA"/>
    <w:rsid w:val="008F353F"/>
    <w:rsid w:val="0092045F"/>
    <w:rsid w:val="009B2FA9"/>
    <w:rsid w:val="009B6E08"/>
    <w:rsid w:val="009C75DB"/>
    <w:rsid w:val="00A23C95"/>
    <w:rsid w:val="00A36658"/>
    <w:rsid w:val="00B334C6"/>
    <w:rsid w:val="00BA2894"/>
    <w:rsid w:val="00BF6242"/>
    <w:rsid w:val="00C24C15"/>
    <w:rsid w:val="00C333E8"/>
    <w:rsid w:val="00C600A4"/>
    <w:rsid w:val="00C62DFA"/>
    <w:rsid w:val="00CA5AC5"/>
    <w:rsid w:val="00CE6925"/>
    <w:rsid w:val="00CF253A"/>
    <w:rsid w:val="00D80E52"/>
    <w:rsid w:val="00DC46DC"/>
    <w:rsid w:val="00DD4D75"/>
    <w:rsid w:val="00E043DD"/>
    <w:rsid w:val="00E314D4"/>
    <w:rsid w:val="00FB1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BC3F"/>
  <w15:chartTrackingRefBased/>
  <w15:docId w15:val="{CEC679F6-3E9F-444A-AA22-0BF6F99D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0581"/>
    <w:pPr>
      <w:spacing w:after="0" w:line="240" w:lineRule="auto"/>
      <w:ind w:left="-284"/>
      <w:jc w:val="both"/>
    </w:pPr>
  </w:style>
  <w:style w:type="paragraph" w:styleId="3">
    <w:name w:val="heading 3"/>
    <w:basedOn w:val="a"/>
    <w:link w:val="30"/>
    <w:uiPriority w:val="9"/>
    <w:qFormat/>
    <w:rsid w:val="00D80E52"/>
    <w:pPr>
      <w:spacing w:before="100" w:beforeAutospacing="1" w:after="100" w:afterAutospacing="1"/>
      <w:ind w:left="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7C058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7C0581"/>
    <w:rPr>
      <w:rFonts w:ascii="Times New Roman" w:eastAsia="Times New Roman" w:hAnsi="Times New Roman" w:cs="Times New Roman"/>
      <w:sz w:val="24"/>
      <w:szCs w:val="24"/>
      <w:lang w:eastAsia="ru-RU"/>
    </w:rPr>
  </w:style>
  <w:style w:type="table" w:styleId="a5">
    <w:name w:val="Table Grid"/>
    <w:basedOn w:val="a1"/>
    <w:uiPriority w:val="59"/>
    <w:rsid w:val="007C0581"/>
    <w:pPr>
      <w:spacing w:after="0" w:line="240" w:lineRule="auto"/>
      <w:ind w:left="-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7C0581"/>
    <w:pPr>
      <w:ind w:left="720"/>
      <w:contextualSpacing/>
    </w:pPr>
  </w:style>
  <w:style w:type="character" w:customStyle="1" w:styleId="a7">
    <w:name w:val="Абзац списка Знак"/>
    <w:basedOn w:val="a0"/>
    <w:link w:val="a6"/>
    <w:uiPriority w:val="34"/>
    <w:rsid w:val="007C0581"/>
  </w:style>
  <w:style w:type="table" w:customStyle="1" w:styleId="1">
    <w:name w:val="Сетка таблицы1"/>
    <w:basedOn w:val="a1"/>
    <w:next w:val="a5"/>
    <w:uiPriority w:val="39"/>
    <w:rsid w:val="007C0581"/>
    <w:pPr>
      <w:spacing w:after="0" w:line="240" w:lineRule="auto"/>
      <w:ind w:left="-284"/>
      <w:jc w:val="both"/>
    </w:pPr>
    <w:rPr>
      <w:rFonts w:eastAsia="Calibri"/>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7C0581"/>
    <w:pPr>
      <w:spacing w:after="0" w:line="240" w:lineRule="auto"/>
      <w:ind w:left="-284"/>
      <w:jc w:val="both"/>
    </w:pPr>
  </w:style>
  <w:style w:type="table" w:customStyle="1" w:styleId="2">
    <w:name w:val="Сетка таблицы2"/>
    <w:basedOn w:val="a1"/>
    <w:next w:val="a5"/>
    <w:uiPriority w:val="59"/>
    <w:rsid w:val="005B27A7"/>
    <w:pPr>
      <w:spacing w:after="0" w:line="240" w:lineRule="auto"/>
    </w:pPr>
    <w:rPr>
      <w:rFonts w:eastAsiaTheme="minorEastAsia"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Strong"/>
    <w:basedOn w:val="a0"/>
    <w:uiPriority w:val="22"/>
    <w:qFormat/>
    <w:rsid w:val="00D80E52"/>
    <w:rPr>
      <w:b/>
      <w:bCs/>
    </w:rPr>
  </w:style>
  <w:style w:type="paragraph" w:customStyle="1" w:styleId="pdq2pgselectionanchorcontainer">
    <w:name w:val="pdq2pg_selectionanchorcontainer"/>
    <w:basedOn w:val="a"/>
    <w:rsid w:val="00D80E52"/>
    <w:pPr>
      <w:spacing w:before="100" w:beforeAutospacing="1" w:after="100" w:afterAutospacing="1"/>
      <w:ind w:left="0"/>
      <w:jc w:val="left"/>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80E52"/>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3018">
      <w:bodyDiv w:val="1"/>
      <w:marLeft w:val="0"/>
      <w:marRight w:val="0"/>
      <w:marTop w:val="0"/>
      <w:marBottom w:val="0"/>
      <w:divBdr>
        <w:top w:val="none" w:sz="0" w:space="0" w:color="auto"/>
        <w:left w:val="none" w:sz="0" w:space="0" w:color="auto"/>
        <w:bottom w:val="none" w:sz="0" w:space="0" w:color="auto"/>
        <w:right w:val="none" w:sz="0" w:space="0" w:color="auto"/>
      </w:divBdr>
    </w:div>
    <w:div w:id="1479424036">
      <w:bodyDiv w:val="1"/>
      <w:marLeft w:val="0"/>
      <w:marRight w:val="0"/>
      <w:marTop w:val="0"/>
      <w:marBottom w:val="0"/>
      <w:divBdr>
        <w:top w:val="none" w:sz="0" w:space="0" w:color="auto"/>
        <w:left w:val="none" w:sz="0" w:space="0" w:color="auto"/>
        <w:bottom w:val="none" w:sz="0" w:space="0" w:color="auto"/>
        <w:right w:val="none" w:sz="0" w:space="0" w:color="auto"/>
      </w:divBdr>
    </w:div>
    <w:div w:id="199671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 NNMC</dc:creator>
  <cp:keywords/>
  <dc:description/>
  <cp:lastModifiedBy>Asus</cp:lastModifiedBy>
  <cp:revision>1</cp:revision>
  <dcterms:created xsi:type="dcterms:W3CDTF">2026-07-01T08:45:00Z</dcterms:created>
  <dcterms:modified xsi:type="dcterms:W3CDTF">2026-07-01T08:45:00Z</dcterms:modified>
</cp:coreProperties>
</file>