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CD" w:rsidRPr="00F4437B" w:rsidRDefault="002B2931" w:rsidP="002B2931">
      <w:pPr>
        <w:jc w:val="center"/>
        <w:rPr>
          <w:rFonts w:asciiTheme="majorHAnsi" w:hAnsiTheme="majorHAnsi"/>
          <w:sz w:val="24"/>
          <w:szCs w:val="24"/>
        </w:rPr>
      </w:pPr>
      <w:r w:rsidRPr="00F4437B">
        <w:rPr>
          <w:rFonts w:asciiTheme="majorHAnsi" w:hAnsiTheme="majorHAnsi"/>
          <w:b/>
          <w:sz w:val="24"/>
          <w:szCs w:val="24"/>
        </w:rPr>
        <w:t>Годовой отчет о деятельности Локальной комиссии по биоэтике</w:t>
      </w:r>
    </w:p>
    <w:p w:rsidR="002B2931" w:rsidRPr="00F4437B" w:rsidRDefault="002B2931" w:rsidP="00A05297">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F4437B">
        <w:rPr>
          <w:rFonts w:ascii="Times New Roman" w:hAnsi="Times New Roman" w:cs="Times New Roman"/>
          <w:sz w:val="24"/>
          <w:szCs w:val="24"/>
        </w:rPr>
        <w:t xml:space="preserve">Состав членов локальной комиссии по биоэтике (ЛКЭ) </w:t>
      </w:r>
      <w:r w:rsidR="00A06696" w:rsidRPr="00F4437B">
        <w:rPr>
          <w:rFonts w:ascii="Times New Roman" w:hAnsi="Times New Roman" w:cs="Times New Roman"/>
          <w:sz w:val="24"/>
          <w:szCs w:val="24"/>
        </w:rPr>
        <w:t xml:space="preserve">(таблица №1) </w:t>
      </w:r>
      <w:r w:rsidRPr="00F4437B">
        <w:rPr>
          <w:rFonts w:ascii="Times New Roman" w:hAnsi="Times New Roman" w:cs="Times New Roman"/>
          <w:sz w:val="24"/>
          <w:szCs w:val="24"/>
        </w:rPr>
        <w:t>утвержден решением Ученого совета АО ННМЦ (протокол ученого совета №</w:t>
      </w:r>
      <w:r w:rsidR="0064153C" w:rsidRPr="00F4437B">
        <w:rPr>
          <w:rFonts w:ascii="Times New Roman" w:hAnsi="Times New Roman" w:cs="Times New Roman"/>
          <w:sz w:val="24"/>
          <w:szCs w:val="24"/>
        </w:rPr>
        <w:t xml:space="preserve"> 1</w:t>
      </w:r>
      <w:r w:rsidRPr="00F4437B">
        <w:rPr>
          <w:rFonts w:ascii="Times New Roman" w:hAnsi="Times New Roman" w:cs="Times New Roman"/>
          <w:sz w:val="24"/>
          <w:szCs w:val="24"/>
        </w:rPr>
        <w:t xml:space="preserve"> от </w:t>
      </w:r>
      <w:r w:rsidR="0064153C" w:rsidRPr="00F4437B">
        <w:rPr>
          <w:rFonts w:ascii="Times New Roman" w:hAnsi="Times New Roman" w:cs="Times New Roman"/>
          <w:sz w:val="24"/>
          <w:szCs w:val="24"/>
        </w:rPr>
        <w:t>06</w:t>
      </w:r>
      <w:r w:rsidRPr="00F4437B">
        <w:rPr>
          <w:rFonts w:ascii="Times New Roman" w:hAnsi="Times New Roman" w:cs="Times New Roman"/>
          <w:sz w:val="24"/>
          <w:szCs w:val="24"/>
        </w:rPr>
        <w:t xml:space="preserve"> февраля 2014 года и Приказом Генерального директора АО ННМЦ № </w:t>
      </w:r>
      <w:r w:rsidR="0064153C" w:rsidRPr="00F4437B">
        <w:rPr>
          <w:rFonts w:ascii="Times New Roman" w:hAnsi="Times New Roman" w:cs="Times New Roman"/>
          <w:sz w:val="24"/>
          <w:szCs w:val="24"/>
        </w:rPr>
        <w:t>104</w:t>
      </w:r>
      <w:r w:rsidRPr="00F4437B">
        <w:rPr>
          <w:rFonts w:ascii="Times New Roman" w:hAnsi="Times New Roman" w:cs="Times New Roman"/>
          <w:sz w:val="24"/>
          <w:szCs w:val="24"/>
        </w:rPr>
        <w:t xml:space="preserve"> от   </w:t>
      </w:r>
      <w:r w:rsidR="0064153C" w:rsidRPr="00F4437B">
        <w:rPr>
          <w:rFonts w:ascii="Times New Roman" w:hAnsi="Times New Roman" w:cs="Times New Roman"/>
          <w:sz w:val="24"/>
          <w:szCs w:val="24"/>
        </w:rPr>
        <w:t>18</w:t>
      </w:r>
      <w:r w:rsidRPr="00F4437B">
        <w:rPr>
          <w:rFonts w:ascii="Times New Roman" w:hAnsi="Times New Roman" w:cs="Times New Roman"/>
          <w:sz w:val="24"/>
          <w:szCs w:val="24"/>
        </w:rPr>
        <w:t xml:space="preserve"> февраля 2014 года. </w:t>
      </w:r>
    </w:p>
    <w:p w:rsidR="002B2931" w:rsidRPr="00F4437B" w:rsidRDefault="002B2931" w:rsidP="00A05297">
      <w:pPr>
        <w:pStyle w:val="a3"/>
        <w:spacing w:after="0" w:line="240" w:lineRule="auto"/>
        <w:ind w:left="0" w:firstLine="567"/>
        <w:jc w:val="both"/>
        <w:rPr>
          <w:rFonts w:ascii="Times New Roman" w:eastAsia="Times New Roman" w:hAnsi="Times New Roman" w:cs="Times New Roman"/>
          <w:sz w:val="24"/>
          <w:szCs w:val="24"/>
        </w:rPr>
      </w:pPr>
      <w:r w:rsidRPr="00F4437B">
        <w:rPr>
          <w:rFonts w:ascii="Times New Roman" w:hAnsi="Times New Roman" w:cs="Times New Roman"/>
          <w:sz w:val="24"/>
          <w:szCs w:val="24"/>
        </w:rPr>
        <w:t>Приказом Генерального директора №</w:t>
      </w:r>
      <w:r w:rsidR="00554E9F">
        <w:rPr>
          <w:rFonts w:ascii="Times New Roman" w:hAnsi="Times New Roman" w:cs="Times New Roman"/>
          <w:sz w:val="24"/>
          <w:szCs w:val="24"/>
        </w:rPr>
        <w:t xml:space="preserve"> 211</w:t>
      </w:r>
      <w:r w:rsidRPr="00F4437B">
        <w:rPr>
          <w:rFonts w:ascii="Times New Roman" w:hAnsi="Times New Roman" w:cs="Times New Roman"/>
          <w:sz w:val="24"/>
          <w:szCs w:val="24"/>
        </w:rPr>
        <w:t xml:space="preserve"> от </w:t>
      </w:r>
      <w:r w:rsidR="00554E9F" w:rsidRPr="00554E9F">
        <w:rPr>
          <w:rFonts w:ascii="Times New Roman" w:hAnsi="Times New Roman" w:cs="Times New Roman"/>
          <w:sz w:val="24"/>
          <w:szCs w:val="24"/>
        </w:rPr>
        <w:t>10</w:t>
      </w:r>
      <w:r w:rsidRPr="00554E9F">
        <w:rPr>
          <w:rFonts w:ascii="Times New Roman" w:hAnsi="Times New Roman" w:cs="Times New Roman"/>
          <w:sz w:val="24"/>
          <w:szCs w:val="24"/>
        </w:rPr>
        <w:t xml:space="preserve"> </w:t>
      </w:r>
      <w:r w:rsidRPr="00F4437B">
        <w:rPr>
          <w:rFonts w:ascii="Times New Roman" w:hAnsi="Times New Roman" w:cs="Times New Roman"/>
          <w:sz w:val="24"/>
          <w:szCs w:val="24"/>
        </w:rPr>
        <w:t xml:space="preserve">апреля 2014 года проведена ротация </w:t>
      </w:r>
      <w:r w:rsidR="00B11364" w:rsidRPr="00F4437B">
        <w:rPr>
          <w:rFonts w:ascii="Times New Roman" w:hAnsi="Times New Roman" w:cs="Times New Roman"/>
          <w:sz w:val="24"/>
          <w:szCs w:val="24"/>
        </w:rPr>
        <w:t>состава ЛКЭ: п</w:t>
      </w:r>
      <w:r w:rsidRPr="00F4437B">
        <w:rPr>
          <w:rFonts w:ascii="Times New Roman" w:eastAsia="Times New Roman" w:hAnsi="Times New Roman" w:cs="Times New Roman"/>
          <w:sz w:val="24"/>
          <w:szCs w:val="24"/>
        </w:rPr>
        <w:t xml:space="preserve">редседатель ЛКЭ АО ННМЦ назначен </w:t>
      </w:r>
      <w:r w:rsidR="00B11364" w:rsidRPr="00F4437B">
        <w:rPr>
          <w:rFonts w:ascii="Times New Roman" w:eastAsia="Times New Roman" w:hAnsi="Times New Roman" w:cs="Times New Roman"/>
          <w:sz w:val="24"/>
          <w:szCs w:val="24"/>
        </w:rPr>
        <w:t xml:space="preserve">Директор по стратегическому развитию АО ННМЦ, д.м.н., академик </w:t>
      </w:r>
      <w:r w:rsidRPr="00F4437B">
        <w:rPr>
          <w:rFonts w:ascii="Times New Roman" w:eastAsia="Times New Roman" w:hAnsi="Times New Roman" w:cs="Times New Roman"/>
          <w:sz w:val="24"/>
          <w:szCs w:val="24"/>
        </w:rPr>
        <w:t>Досаханов Алихан Хамзинович</w:t>
      </w:r>
      <w:r w:rsidR="00B11364" w:rsidRPr="00F4437B">
        <w:rPr>
          <w:rFonts w:ascii="Times New Roman" w:eastAsia="Times New Roman" w:hAnsi="Times New Roman" w:cs="Times New Roman"/>
          <w:sz w:val="24"/>
          <w:szCs w:val="24"/>
        </w:rPr>
        <w:t>.</w:t>
      </w:r>
    </w:p>
    <w:p w:rsidR="00B11364" w:rsidRDefault="00B11364" w:rsidP="00A05297">
      <w:pPr>
        <w:pStyle w:val="a3"/>
        <w:spacing w:after="0" w:line="240" w:lineRule="auto"/>
        <w:ind w:left="0" w:firstLine="567"/>
        <w:jc w:val="both"/>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Заместитель генерального директора по научной работе и ответственный исполнитель научно-технических программ АО ННМЦ д.м.н. Туганбекова Салтанат Кенесовна переведена в члены совета ЛКЭ.</w:t>
      </w:r>
    </w:p>
    <w:p w:rsidR="00722B9B" w:rsidRPr="00F4437B" w:rsidRDefault="00722B9B" w:rsidP="00A05297">
      <w:pPr>
        <w:pStyle w:val="a3"/>
        <w:spacing w:after="0" w:line="240" w:lineRule="auto"/>
        <w:ind w:left="0" w:firstLine="567"/>
        <w:jc w:val="both"/>
        <w:rPr>
          <w:rFonts w:ascii="Times New Roman" w:eastAsia="Times New Roman" w:hAnsi="Times New Roman" w:cs="Times New Roman"/>
          <w:sz w:val="24"/>
          <w:szCs w:val="24"/>
        </w:rPr>
      </w:pPr>
    </w:p>
    <w:p w:rsidR="00A06696" w:rsidRPr="00F4437B" w:rsidRDefault="00A06696" w:rsidP="00A05297">
      <w:pPr>
        <w:spacing w:after="0" w:line="240" w:lineRule="auto"/>
        <w:ind w:firstLine="567"/>
        <w:outlineLvl w:val="0"/>
        <w:rPr>
          <w:rFonts w:ascii="Times New Roman" w:eastAsia="Times New Roman" w:hAnsi="Times New Roman" w:cs="Times New Roman"/>
          <w:b/>
          <w:bCs/>
          <w:kern w:val="36"/>
          <w:sz w:val="24"/>
          <w:szCs w:val="24"/>
        </w:rPr>
      </w:pPr>
      <w:r w:rsidRPr="00F4437B">
        <w:rPr>
          <w:rFonts w:ascii="Times New Roman" w:eastAsia="Times New Roman" w:hAnsi="Times New Roman" w:cs="Times New Roman"/>
          <w:b/>
          <w:sz w:val="24"/>
          <w:szCs w:val="24"/>
        </w:rPr>
        <w:t>Таблица №1.</w:t>
      </w:r>
      <w:r w:rsidRPr="00F4437B">
        <w:rPr>
          <w:rFonts w:ascii="Times New Roman" w:eastAsia="Times New Roman" w:hAnsi="Times New Roman" w:cs="Times New Roman"/>
          <w:b/>
          <w:bCs/>
          <w:kern w:val="36"/>
          <w:sz w:val="24"/>
          <w:szCs w:val="24"/>
        </w:rPr>
        <w:t xml:space="preserve"> Состав Локальной комиссии по биоэтике</w:t>
      </w:r>
    </w:p>
    <w:tbl>
      <w:tblPr>
        <w:tblW w:w="94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1"/>
        <w:gridCol w:w="2551"/>
        <w:gridCol w:w="6413"/>
      </w:tblGrid>
      <w:tr w:rsidR="0064153C" w:rsidRPr="00F4437B" w:rsidTr="001F0BDF">
        <w:trPr>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1.</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Досаханов Алихан Хамзинович</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64153C">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Директор по стратегическому развитию АО «Национальный научный медицинский центр», </w:t>
            </w:r>
            <w:r w:rsidRPr="00F4437B">
              <w:rPr>
                <w:rFonts w:ascii="Times New Roman" w:eastAsia="Times New Roman" w:hAnsi="Times New Roman" w:cs="Times New Roman"/>
                <w:b/>
                <w:sz w:val="24"/>
                <w:szCs w:val="24"/>
              </w:rPr>
              <w:t xml:space="preserve">Председатель ЛКЭ АО ННМЦ </w:t>
            </w:r>
          </w:p>
        </w:tc>
      </w:tr>
      <w:tr w:rsidR="0064153C" w:rsidRPr="00F4437B" w:rsidTr="001F0BDF">
        <w:trPr>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2.</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Бисенова Неля Михайловна</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2B2931">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Руководитель бактериологической лаборатории,     АО «Национальный научный медицинский центр»,   </w:t>
            </w:r>
            <w:r w:rsidRPr="00F4437B">
              <w:rPr>
                <w:rFonts w:ascii="Times New Roman" w:eastAsia="Times New Roman" w:hAnsi="Times New Roman" w:cs="Times New Roman"/>
                <w:b/>
                <w:sz w:val="24"/>
                <w:szCs w:val="24"/>
              </w:rPr>
              <w:t>заместитель Председателя ЛКЭ АО ННМЦ</w:t>
            </w:r>
          </w:p>
        </w:tc>
      </w:tr>
      <w:tr w:rsidR="0064153C" w:rsidRPr="00F4437B" w:rsidTr="001F0BDF">
        <w:trPr>
          <w:trHeight w:val="442"/>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3.</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Исмаилова Гульзия Нуртазаевна</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Ученый секретарь АО «Национальный научный медицинский центр», </w:t>
            </w:r>
            <w:r w:rsidRPr="00F4437B">
              <w:rPr>
                <w:rFonts w:ascii="Times New Roman" w:eastAsia="Times New Roman" w:hAnsi="Times New Roman" w:cs="Times New Roman"/>
                <w:b/>
                <w:sz w:val="24"/>
                <w:szCs w:val="24"/>
              </w:rPr>
              <w:t>секретарь</w:t>
            </w:r>
            <w:r w:rsidRPr="00F4437B">
              <w:rPr>
                <w:rFonts w:ascii="Times New Roman" w:eastAsia="Times New Roman" w:hAnsi="Times New Roman" w:cs="Times New Roman"/>
                <w:sz w:val="24"/>
                <w:szCs w:val="24"/>
              </w:rPr>
              <w:t xml:space="preserve"> </w:t>
            </w:r>
            <w:r w:rsidRPr="00F4437B">
              <w:rPr>
                <w:rFonts w:ascii="Times New Roman" w:eastAsia="Times New Roman" w:hAnsi="Times New Roman" w:cs="Times New Roman"/>
                <w:b/>
                <w:sz w:val="24"/>
                <w:szCs w:val="24"/>
              </w:rPr>
              <w:t>ЛКЭ АО ННМЦ</w:t>
            </w:r>
          </w:p>
        </w:tc>
      </w:tr>
      <w:tr w:rsidR="0064153C" w:rsidRPr="00F4437B" w:rsidTr="001F0BDF">
        <w:trPr>
          <w:trHeight w:val="332"/>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4.</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Хамзина Нургуль Калиевна</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Директор департамента интегрированной академической системы здравоохранения, АО Назарбаев Университет,</w:t>
            </w:r>
            <w:r w:rsidRPr="00F4437B">
              <w:rPr>
                <w:rFonts w:ascii="Times New Roman" w:eastAsia="Times New Roman" w:hAnsi="Times New Roman" w:cs="Times New Roman"/>
                <w:b/>
                <w:sz w:val="24"/>
                <w:szCs w:val="24"/>
              </w:rPr>
              <w:t xml:space="preserve"> независимый член совета ЛКЭ АО ННМЦ</w:t>
            </w:r>
          </w:p>
        </w:tc>
      </w:tr>
      <w:tr w:rsidR="0064153C" w:rsidRPr="00F4437B" w:rsidTr="001F0BDF">
        <w:trPr>
          <w:trHeight w:val="596"/>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5.</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Муканов Касым Касенович</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АО «Национальный центр биотехнологий», </w:t>
            </w:r>
            <w:r w:rsidRPr="00F4437B">
              <w:rPr>
                <w:rFonts w:ascii="Times New Roman" w:eastAsia="Times New Roman" w:hAnsi="Times New Roman" w:cs="Times New Roman"/>
                <w:b/>
                <w:sz w:val="24"/>
                <w:szCs w:val="24"/>
              </w:rPr>
              <w:t>независимый член совета</w:t>
            </w:r>
            <w:r w:rsidRPr="00F4437B">
              <w:rPr>
                <w:rFonts w:ascii="Times New Roman" w:eastAsia="Times New Roman" w:hAnsi="Times New Roman" w:cs="Times New Roman"/>
                <w:sz w:val="24"/>
                <w:szCs w:val="24"/>
              </w:rPr>
              <w:t xml:space="preserve"> </w:t>
            </w:r>
            <w:r w:rsidRPr="00F4437B">
              <w:rPr>
                <w:rFonts w:ascii="Times New Roman" w:eastAsia="Times New Roman" w:hAnsi="Times New Roman" w:cs="Times New Roman"/>
                <w:b/>
                <w:sz w:val="24"/>
                <w:szCs w:val="24"/>
              </w:rPr>
              <w:t>ЛКЭ АО ННМЦ</w:t>
            </w:r>
          </w:p>
        </w:tc>
      </w:tr>
      <w:tr w:rsidR="0064153C" w:rsidRPr="00F4437B" w:rsidTr="001F0BDF">
        <w:trPr>
          <w:trHeight w:val="596"/>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6.</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Туганбекова Салтанат Кенесовна </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64153C">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Заместитель директора по научным вопросам, АО «Национальный научный медицинский центр», </w:t>
            </w:r>
            <w:r w:rsidRPr="00F4437B">
              <w:rPr>
                <w:rFonts w:ascii="Times New Roman" w:eastAsia="Times New Roman" w:hAnsi="Times New Roman" w:cs="Times New Roman"/>
                <w:b/>
                <w:sz w:val="24"/>
                <w:szCs w:val="24"/>
              </w:rPr>
              <w:t>член совета ЛКЭ АО ННМЦ</w:t>
            </w:r>
          </w:p>
        </w:tc>
      </w:tr>
      <w:tr w:rsidR="0064153C" w:rsidRPr="00F4437B" w:rsidTr="001F0BDF">
        <w:trPr>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7.</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Сатыбалдина Марал Абаевна</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Руководитель юридического отдела АО «Национальный научный медицинский центр», </w:t>
            </w:r>
            <w:r w:rsidRPr="00F4437B">
              <w:rPr>
                <w:rFonts w:ascii="Times New Roman" w:eastAsia="Times New Roman" w:hAnsi="Times New Roman" w:cs="Times New Roman"/>
                <w:b/>
                <w:sz w:val="24"/>
                <w:szCs w:val="24"/>
              </w:rPr>
              <w:t>юрист, член совета ЛКЭ АО ННМЦ</w:t>
            </w:r>
          </w:p>
        </w:tc>
      </w:tr>
      <w:tr w:rsidR="0064153C" w:rsidRPr="00F4437B" w:rsidTr="001F0BDF">
        <w:trPr>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15"/>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8.</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Рахимбекова Гульнар Айтбеккызы </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Руководитель отдела менеджмента научных исследований АО «Национальный научный медицинский центр»,  </w:t>
            </w:r>
            <w:r w:rsidRPr="00F4437B">
              <w:rPr>
                <w:rFonts w:ascii="Times New Roman" w:eastAsia="Times New Roman" w:hAnsi="Times New Roman" w:cs="Times New Roman"/>
                <w:b/>
                <w:sz w:val="24"/>
                <w:szCs w:val="24"/>
              </w:rPr>
              <w:t>член совета ЛКЭ АО ННМЦ</w:t>
            </w:r>
          </w:p>
        </w:tc>
      </w:tr>
      <w:tr w:rsidR="0064153C" w:rsidRPr="00F4437B" w:rsidTr="001F0BDF">
        <w:trPr>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93"/>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9.</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Касенов Жанат Маратович </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Главный биостатист АО «Национальный научный медицинский центр», </w:t>
            </w:r>
            <w:r w:rsidRPr="00F4437B">
              <w:rPr>
                <w:rFonts w:ascii="Times New Roman" w:eastAsia="Times New Roman" w:hAnsi="Times New Roman" w:cs="Times New Roman"/>
                <w:b/>
                <w:sz w:val="24"/>
                <w:szCs w:val="24"/>
              </w:rPr>
              <w:t>биостатист, член совета ЛКЭ АО ННМЦ</w:t>
            </w:r>
          </w:p>
        </w:tc>
      </w:tr>
      <w:tr w:rsidR="0064153C" w:rsidRPr="00F4437B" w:rsidTr="001F0BDF">
        <w:trPr>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93"/>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10.</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Попова  Надежда Владимировна </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Руководитель центральной научно-исследовательской лаборатории, АО «Национальный научный медицинский центр», </w:t>
            </w:r>
            <w:r w:rsidRPr="00F4437B">
              <w:rPr>
                <w:rFonts w:ascii="Times New Roman" w:eastAsia="Times New Roman" w:hAnsi="Times New Roman" w:cs="Times New Roman"/>
                <w:b/>
                <w:sz w:val="24"/>
                <w:szCs w:val="24"/>
              </w:rPr>
              <w:t>член совета ЛКЭ АО ННМЦ</w:t>
            </w:r>
          </w:p>
        </w:tc>
      </w:tr>
      <w:tr w:rsidR="0064153C" w:rsidRPr="00F4437B" w:rsidTr="001F0BDF">
        <w:trPr>
          <w:trHeight w:val="470"/>
          <w:tblCellSpacing w:w="0" w:type="dxa"/>
        </w:trPr>
        <w:tc>
          <w:tcPr>
            <w:tcW w:w="441" w:type="dxa"/>
            <w:tcBorders>
              <w:top w:val="outset" w:sz="6" w:space="0" w:color="auto"/>
              <w:left w:val="outset" w:sz="6" w:space="0" w:color="auto"/>
              <w:bottom w:val="outset" w:sz="6" w:space="0" w:color="auto"/>
              <w:right w:val="outset" w:sz="6" w:space="0" w:color="auto"/>
            </w:tcBorders>
          </w:tcPr>
          <w:p w:rsidR="0064153C" w:rsidRPr="00F4437B" w:rsidRDefault="0064153C" w:rsidP="001F0BDF">
            <w:pPr>
              <w:spacing w:before="100" w:beforeAutospacing="1" w:after="100" w:afterAutospacing="1" w:line="240" w:lineRule="auto"/>
              <w:ind w:right="93"/>
              <w:jc w:val="center"/>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11.</w:t>
            </w:r>
          </w:p>
        </w:tc>
        <w:tc>
          <w:tcPr>
            <w:tcW w:w="2551"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Федотовских Галина Васильевна</w:t>
            </w:r>
          </w:p>
        </w:tc>
        <w:tc>
          <w:tcPr>
            <w:tcW w:w="6413" w:type="dxa"/>
            <w:tcBorders>
              <w:top w:val="outset" w:sz="6" w:space="0" w:color="auto"/>
              <w:left w:val="outset" w:sz="6" w:space="0" w:color="auto"/>
              <w:bottom w:val="outset" w:sz="6" w:space="0" w:color="auto"/>
              <w:right w:val="outset" w:sz="6" w:space="0" w:color="auto"/>
            </w:tcBorders>
            <w:hideMark/>
          </w:tcPr>
          <w:p w:rsidR="0064153C" w:rsidRPr="00F4437B" w:rsidRDefault="0064153C" w:rsidP="00AA60CD">
            <w:pPr>
              <w:spacing w:before="100" w:beforeAutospacing="1" w:after="100" w:afterAutospacing="1" w:line="240" w:lineRule="auto"/>
              <w:ind w:left="142" w:right="93"/>
              <w:rPr>
                <w:rFonts w:ascii="Times New Roman" w:eastAsia="Times New Roman" w:hAnsi="Times New Roman" w:cs="Times New Roman"/>
                <w:sz w:val="24"/>
                <w:szCs w:val="24"/>
              </w:rPr>
            </w:pPr>
            <w:r w:rsidRPr="00F4437B">
              <w:rPr>
                <w:rFonts w:ascii="Times New Roman" w:eastAsia="Times New Roman" w:hAnsi="Times New Roman" w:cs="Times New Roman"/>
                <w:sz w:val="24"/>
                <w:szCs w:val="24"/>
              </w:rPr>
              <w:t xml:space="preserve">Главный научный сотрудник, центральной научно-исследовательской лаборатории, АО «Национальный научный медицинский центр», </w:t>
            </w:r>
            <w:r w:rsidRPr="00F4437B">
              <w:rPr>
                <w:rFonts w:ascii="Times New Roman" w:eastAsia="Times New Roman" w:hAnsi="Times New Roman" w:cs="Times New Roman"/>
                <w:b/>
                <w:sz w:val="24"/>
                <w:szCs w:val="24"/>
              </w:rPr>
              <w:t>член совета ЛКЭ АО ННМЦ</w:t>
            </w:r>
          </w:p>
        </w:tc>
      </w:tr>
    </w:tbl>
    <w:p w:rsidR="00A06696" w:rsidRPr="00F4437B" w:rsidRDefault="00A06696" w:rsidP="00A06696">
      <w:pPr>
        <w:pStyle w:val="a3"/>
        <w:tabs>
          <w:tab w:val="left" w:pos="851"/>
        </w:tabs>
        <w:ind w:left="567"/>
        <w:jc w:val="both"/>
        <w:rPr>
          <w:rFonts w:ascii="Times New Roman" w:hAnsi="Times New Roman" w:cs="Times New Roman"/>
          <w:sz w:val="24"/>
          <w:szCs w:val="24"/>
        </w:rPr>
      </w:pPr>
    </w:p>
    <w:p w:rsidR="002B2931" w:rsidRPr="00722B9B" w:rsidRDefault="0064153C" w:rsidP="00A05297">
      <w:pPr>
        <w:pStyle w:val="a3"/>
        <w:numPr>
          <w:ilvl w:val="0"/>
          <w:numId w:val="3"/>
        </w:numPr>
        <w:tabs>
          <w:tab w:val="left" w:pos="851"/>
        </w:tabs>
        <w:spacing w:line="240" w:lineRule="auto"/>
        <w:ind w:left="0" w:firstLine="567"/>
        <w:jc w:val="both"/>
        <w:rPr>
          <w:rFonts w:ascii="Times New Roman" w:hAnsi="Times New Roman" w:cs="Times New Roman"/>
          <w:b/>
          <w:sz w:val="24"/>
          <w:szCs w:val="24"/>
        </w:rPr>
      </w:pPr>
      <w:r w:rsidRPr="00F4437B">
        <w:rPr>
          <w:rFonts w:ascii="Times New Roman" w:hAnsi="Times New Roman" w:cs="Times New Roman"/>
          <w:sz w:val="24"/>
          <w:szCs w:val="24"/>
        </w:rPr>
        <w:lastRenderedPageBreak/>
        <w:t>Количество заседаний запланирован</w:t>
      </w:r>
      <w:r w:rsidR="00A05297">
        <w:rPr>
          <w:rFonts w:ascii="Times New Roman" w:hAnsi="Times New Roman" w:cs="Times New Roman"/>
          <w:sz w:val="24"/>
          <w:szCs w:val="24"/>
        </w:rPr>
        <w:t>ных</w:t>
      </w:r>
      <w:r w:rsidRPr="00F4437B">
        <w:rPr>
          <w:rFonts w:ascii="Times New Roman" w:hAnsi="Times New Roman" w:cs="Times New Roman"/>
          <w:sz w:val="24"/>
          <w:szCs w:val="24"/>
        </w:rPr>
        <w:t xml:space="preserve"> на 2014 год</w:t>
      </w:r>
      <w:r w:rsidR="00A05297">
        <w:rPr>
          <w:rFonts w:ascii="Times New Roman" w:hAnsi="Times New Roman" w:cs="Times New Roman"/>
          <w:sz w:val="24"/>
          <w:szCs w:val="24"/>
        </w:rPr>
        <w:t xml:space="preserve">: всего </w:t>
      </w:r>
      <w:r w:rsidRPr="00F4437B">
        <w:rPr>
          <w:rFonts w:ascii="Times New Roman" w:hAnsi="Times New Roman" w:cs="Times New Roman"/>
          <w:sz w:val="24"/>
          <w:szCs w:val="24"/>
        </w:rPr>
        <w:t xml:space="preserve">6 заседаний в год  (1 раз в 2 месяца). За прошедший </w:t>
      </w:r>
      <w:r w:rsidR="0041181C">
        <w:rPr>
          <w:rFonts w:ascii="Times New Roman" w:hAnsi="Times New Roman" w:cs="Times New Roman"/>
          <w:sz w:val="24"/>
          <w:szCs w:val="24"/>
        </w:rPr>
        <w:t>период  2014</w:t>
      </w:r>
      <w:r w:rsidRPr="00F4437B">
        <w:rPr>
          <w:rFonts w:ascii="Times New Roman" w:hAnsi="Times New Roman" w:cs="Times New Roman"/>
          <w:sz w:val="24"/>
          <w:szCs w:val="24"/>
        </w:rPr>
        <w:t xml:space="preserve"> год</w:t>
      </w:r>
      <w:r w:rsidR="0041181C">
        <w:rPr>
          <w:rFonts w:ascii="Times New Roman" w:hAnsi="Times New Roman" w:cs="Times New Roman"/>
          <w:sz w:val="24"/>
          <w:szCs w:val="24"/>
        </w:rPr>
        <w:t>а</w:t>
      </w:r>
      <w:r w:rsidRPr="00F4437B">
        <w:rPr>
          <w:rFonts w:ascii="Times New Roman" w:hAnsi="Times New Roman" w:cs="Times New Roman"/>
          <w:sz w:val="24"/>
          <w:szCs w:val="24"/>
        </w:rPr>
        <w:t xml:space="preserve"> проведено: </w:t>
      </w:r>
      <w:r w:rsidR="0041181C">
        <w:rPr>
          <w:rFonts w:ascii="Times New Roman" w:hAnsi="Times New Roman" w:cs="Times New Roman"/>
          <w:sz w:val="24"/>
          <w:szCs w:val="24"/>
        </w:rPr>
        <w:t>1</w:t>
      </w:r>
      <w:r w:rsidRPr="00F4437B">
        <w:rPr>
          <w:rFonts w:ascii="Times New Roman" w:hAnsi="Times New Roman" w:cs="Times New Roman"/>
          <w:sz w:val="24"/>
          <w:szCs w:val="24"/>
        </w:rPr>
        <w:t xml:space="preserve"> заседани</w:t>
      </w:r>
      <w:r w:rsidR="00D1255B">
        <w:rPr>
          <w:rFonts w:ascii="Times New Roman" w:hAnsi="Times New Roman" w:cs="Times New Roman"/>
          <w:sz w:val="24"/>
          <w:szCs w:val="24"/>
        </w:rPr>
        <w:t>е, рассмотрены изменен</w:t>
      </w:r>
      <w:r w:rsidR="0041181C">
        <w:rPr>
          <w:rFonts w:ascii="Times New Roman" w:hAnsi="Times New Roman" w:cs="Times New Roman"/>
          <w:sz w:val="24"/>
          <w:szCs w:val="24"/>
        </w:rPr>
        <w:t>ия в дизайн исследования НИРов научно-технической программы: «Инновационные клеточные технологии в реген</w:t>
      </w:r>
      <w:r w:rsidR="00D1255B">
        <w:rPr>
          <w:rFonts w:ascii="Times New Roman" w:hAnsi="Times New Roman" w:cs="Times New Roman"/>
          <w:sz w:val="24"/>
          <w:szCs w:val="24"/>
        </w:rPr>
        <w:t>е</w:t>
      </w:r>
      <w:r w:rsidR="0041181C">
        <w:rPr>
          <w:rFonts w:ascii="Times New Roman" w:hAnsi="Times New Roman" w:cs="Times New Roman"/>
          <w:sz w:val="24"/>
          <w:szCs w:val="24"/>
        </w:rPr>
        <w:t>ративной медицине»</w:t>
      </w:r>
      <w:r w:rsidRPr="00F4437B">
        <w:rPr>
          <w:rFonts w:ascii="Times New Roman" w:hAnsi="Times New Roman" w:cs="Times New Roman"/>
          <w:sz w:val="24"/>
          <w:szCs w:val="24"/>
        </w:rPr>
        <w:t>.</w:t>
      </w:r>
      <w:r w:rsidR="00722B9B">
        <w:rPr>
          <w:rFonts w:ascii="Times New Roman" w:hAnsi="Times New Roman" w:cs="Times New Roman"/>
          <w:sz w:val="24"/>
          <w:szCs w:val="24"/>
        </w:rPr>
        <w:t xml:space="preserve"> </w:t>
      </w:r>
    </w:p>
    <w:p w:rsidR="00A06696" w:rsidRPr="00F4437B" w:rsidRDefault="00A06696" w:rsidP="00A05297">
      <w:pPr>
        <w:pStyle w:val="a3"/>
        <w:tabs>
          <w:tab w:val="left" w:pos="851"/>
        </w:tabs>
        <w:spacing w:line="240" w:lineRule="auto"/>
        <w:ind w:left="567"/>
        <w:jc w:val="both"/>
        <w:rPr>
          <w:rFonts w:ascii="Times New Roman" w:hAnsi="Times New Roman" w:cs="Times New Roman"/>
          <w:sz w:val="24"/>
          <w:szCs w:val="24"/>
        </w:rPr>
      </w:pPr>
    </w:p>
    <w:p w:rsidR="00A75ABB" w:rsidRPr="000417C9" w:rsidRDefault="00A75ABB" w:rsidP="00A05297">
      <w:pPr>
        <w:pStyle w:val="a3"/>
        <w:numPr>
          <w:ilvl w:val="0"/>
          <w:numId w:val="3"/>
        </w:numPr>
        <w:tabs>
          <w:tab w:val="left" w:pos="851"/>
        </w:tabs>
        <w:spacing w:line="240" w:lineRule="auto"/>
        <w:ind w:left="0" w:firstLine="567"/>
        <w:jc w:val="both"/>
        <w:rPr>
          <w:rFonts w:ascii="Times New Roman" w:hAnsi="Times New Roman" w:cs="Times New Roman"/>
          <w:sz w:val="24"/>
          <w:szCs w:val="24"/>
        </w:rPr>
      </w:pPr>
      <w:r w:rsidRPr="00F4437B">
        <w:rPr>
          <w:rFonts w:ascii="Times New Roman" w:hAnsi="Times New Roman" w:cs="Times New Roman"/>
          <w:sz w:val="24"/>
          <w:szCs w:val="24"/>
        </w:rPr>
        <w:t>Общее количество рассмотренных заявок</w:t>
      </w:r>
      <w:r w:rsidR="000417C9">
        <w:rPr>
          <w:rFonts w:ascii="Times New Roman" w:hAnsi="Times New Roman" w:cs="Times New Roman"/>
          <w:sz w:val="24"/>
          <w:szCs w:val="24"/>
        </w:rPr>
        <w:t xml:space="preserve"> </w:t>
      </w:r>
      <w:r w:rsidRPr="00F4437B">
        <w:rPr>
          <w:rFonts w:ascii="Times New Roman" w:hAnsi="Times New Roman" w:cs="Times New Roman"/>
          <w:sz w:val="24"/>
          <w:szCs w:val="24"/>
        </w:rPr>
        <w:t xml:space="preserve">– </w:t>
      </w:r>
      <w:r w:rsidR="00554E9F">
        <w:rPr>
          <w:rFonts w:ascii="Times New Roman" w:hAnsi="Times New Roman" w:cs="Times New Roman"/>
          <w:sz w:val="24"/>
          <w:szCs w:val="24"/>
        </w:rPr>
        <w:t>3</w:t>
      </w:r>
      <w:r w:rsidR="000417C9" w:rsidRPr="000417C9">
        <w:rPr>
          <w:rFonts w:ascii="Times New Roman" w:hAnsi="Times New Roman" w:cs="Times New Roman"/>
          <w:sz w:val="24"/>
          <w:szCs w:val="24"/>
        </w:rPr>
        <w:t xml:space="preserve"> </w:t>
      </w:r>
      <w:r w:rsidR="000417C9">
        <w:rPr>
          <w:rFonts w:ascii="Times New Roman" w:hAnsi="Times New Roman" w:cs="Times New Roman"/>
          <w:sz w:val="24"/>
          <w:szCs w:val="24"/>
        </w:rPr>
        <w:t xml:space="preserve">заявок на </w:t>
      </w:r>
      <w:r w:rsidR="00FE452F">
        <w:rPr>
          <w:rFonts w:ascii="Times New Roman" w:hAnsi="Times New Roman" w:cs="Times New Roman"/>
          <w:sz w:val="24"/>
          <w:szCs w:val="24"/>
        </w:rPr>
        <w:t>повторную экспертизу протокола исследования</w:t>
      </w:r>
      <w:r w:rsidRPr="00F4437B">
        <w:rPr>
          <w:rFonts w:ascii="Times New Roman" w:hAnsi="Times New Roman" w:cs="Times New Roman"/>
          <w:sz w:val="24"/>
          <w:szCs w:val="24"/>
        </w:rPr>
        <w:t xml:space="preserve">, </w:t>
      </w:r>
      <w:r w:rsidR="00D1255B">
        <w:rPr>
          <w:rFonts w:ascii="Times New Roman" w:hAnsi="Times New Roman" w:cs="Times New Roman"/>
          <w:sz w:val="24"/>
          <w:szCs w:val="24"/>
        </w:rPr>
        <w:t>все</w:t>
      </w:r>
      <w:r w:rsidRPr="00F4437B">
        <w:rPr>
          <w:rFonts w:ascii="Times New Roman" w:hAnsi="Times New Roman" w:cs="Times New Roman"/>
          <w:sz w:val="24"/>
          <w:szCs w:val="24"/>
        </w:rPr>
        <w:t xml:space="preserve"> </w:t>
      </w:r>
      <w:r w:rsidR="000417C9">
        <w:rPr>
          <w:rFonts w:ascii="Times New Roman" w:hAnsi="Times New Roman" w:cs="Times New Roman"/>
          <w:sz w:val="24"/>
          <w:szCs w:val="24"/>
        </w:rPr>
        <w:t>заявк</w:t>
      </w:r>
      <w:r w:rsidR="00D1255B">
        <w:rPr>
          <w:rFonts w:ascii="Times New Roman" w:hAnsi="Times New Roman" w:cs="Times New Roman"/>
          <w:sz w:val="24"/>
          <w:szCs w:val="24"/>
        </w:rPr>
        <w:t>и</w:t>
      </w:r>
      <w:r w:rsidR="000417C9">
        <w:rPr>
          <w:rFonts w:ascii="Times New Roman" w:hAnsi="Times New Roman" w:cs="Times New Roman"/>
          <w:sz w:val="24"/>
          <w:szCs w:val="24"/>
        </w:rPr>
        <w:t xml:space="preserve"> </w:t>
      </w:r>
      <w:r w:rsidRPr="00F4437B">
        <w:rPr>
          <w:rFonts w:ascii="Times New Roman" w:hAnsi="Times New Roman" w:cs="Times New Roman"/>
          <w:sz w:val="24"/>
          <w:szCs w:val="24"/>
        </w:rPr>
        <w:t xml:space="preserve">одобрены с замечаниями. </w:t>
      </w:r>
      <w:r w:rsidR="00D1255B">
        <w:rPr>
          <w:rFonts w:ascii="Times New Roman" w:hAnsi="Times New Roman" w:cs="Times New Roman"/>
          <w:sz w:val="24"/>
          <w:szCs w:val="24"/>
        </w:rPr>
        <w:t xml:space="preserve">Срок устранения замечаний 2 месяца. </w:t>
      </w:r>
      <w:r w:rsidRPr="000417C9">
        <w:rPr>
          <w:rFonts w:ascii="Times New Roman" w:hAnsi="Times New Roman" w:cs="Times New Roman"/>
          <w:sz w:val="24"/>
          <w:szCs w:val="24"/>
        </w:rPr>
        <w:t>Отклоненных научных проектов не было.</w:t>
      </w:r>
    </w:p>
    <w:p w:rsidR="00A06696" w:rsidRPr="00F4437B" w:rsidRDefault="00A06696" w:rsidP="00A05297">
      <w:pPr>
        <w:pStyle w:val="a3"/>
        <w:spacing w:line="240" w:lineRule="auto"/>
        <w:rPr>
          <w:rFonts w:ascii="Times New Roman" w:hAnsi="Times New Roman" w:cs="Times New Roman"/>
          <w:sz w:val="24"/>
          <w:szCs w:val="24"/>
        </w:rPr>
      </w:pPr>
    </w:p>
    <w:p w:rsidR="00A75ABB" w:rsidRPr="00F4437B" w:rsidRDefault="00A75ABB" w:rsidP="00A05297">
      <w:pPr>
        <w:pStyle w:val="a3"/>
        <w:numPr>
          <w:ilvl w:val="0"/>
          <w:numId w:val="3"/>
        </w:numPr>
        <w:tabs>
          <w:tab w:val="left" w:pos="851"/>
        </w:tabs>
        <w:spacing w:line="240" w:lineRule="auto"/>
        <w:ind w:left="0" w:firstLine="567"/>
        <w:jc w:val="both"/>
        <w:rPr>
          <w:rFonts w:ascii="Times New Roman" w:hAnsi="Times New Roman" w:cs="Times New Roman"/>
          <w:sz w:val="24"/>
          <w:szCs w:val="24"/>
        </w:rPr>
      </w:pPr>
      <w:r w:rsidRPr="00F4437B">
        <w:rPr>
          <w:rFonts w:ascii="Times New Roman" w:hAnsi="Times New Roman" w:cs="Times New Roman"/>
          <w:sz w:val="24"/>
          <w:szCs w:val="24"/>
        </w:rPr>
        <w:t xml:space="preserve">Список рассмотренных проектов в </w:t>
      </w:r>
      <w:r w:rsidR="000417C9">
        <w:rPr>
          <w:rFonts w:ascii="Times New Roman" w:hAnsi="Times New Roman" w:cs="Times New Roman"/>
          <w:sz w:val="24"/>
          <w:szCs w:val="24"/>
        </w:rPr>
        <w:t xml:space="preserve">таблице </w:t>
      </w:r>
      <w:r w:rsidRPr="00F4437B">
        <w:rPr>
          <w:rFonts w:ascii="Times New Roman" w:hAnsi="Times New Roman" w:cs="Times New Roman"/>
          <w:sz w:val="24"/>
          <w:szCs w:val="24"/>
        </w:rPr>
        <w:t>№</w:t>
      </w:r>
      <w:r w:rsidR="000417C9">
        <w:rPr>
          <w:rFonts w:ascii="Times New Roman" w:hAnsi="Times New Roman" w:cs="Times New Roman"/>
          <w:sz w:val="24"/>
          <w:szCs w:val="24"/>
        </w:rPr>
        <w:t>2</w:t>
      </w:r>
      <w:r w:rsidRPr="00F4437B">
        <w:rPr>
          <w:rFonts w:ascii="Times New Roman" w:hAnsi="Times New Roman" w:cs="Times New Roman"/>
          <w:sz w:val="24"/>
          <w:szCs w:val="24"/>
        </w:rPr>
        <w:t>.</w:t>
      </w:r>
    </w:p>
    <w:p w:rsidR="00A06696" w:rsidRDefault="00A06696" w:rsidP="00A05297">
      <w:pPr>
        <w:pStyle w:val="a3"/>
        <w:spacing w:line="240" w:lineRule="auto"/>
        <w:rPr>
          <w:rFonts w:ascii="Times New Roman" w:hAnsi="Times New Roman" w:cs="Times New Roman"/>
          <w:sz w:val="24"/>
          <w:szCs w:val="24"/>
        </w:rPr>
      </w:pPr>
    </w:p>
    <w:tbl>
      <w:tblPr>
        <w:tblStyle w:val="a7"/>
        <w:tblW w:w="0" w:type="auto"/>
        <w:tblInd w:w="108" w:type="dxa"/>
        <w:tblLayout w:type="fixed"/>
        <w:tblLook w:val="04A0"/>
      </w:tblPr>
      <w:tblGrid>
        <w:gridCol w:w="2257"/>
        <w:gridCol w:w="1004"/>
        <w:gridCol w:w="1275"/>
        <w:gridCol w:w="1134"/>
        <w:gridCol w:w="993"/>
        <w:gridCol w:w="1417"/>
        <w:gridCol w:w="1276"/>
      </w:tblGrid>
      <w:tr w:rsidR="00F42A9B" w:rsidRPr="00FA630E" w:rsidTr="00554E9F">
        <w:tc>
          <w:tcPr>
            <w:tcW w:w="2257" w:type="dxa"/>
          </w:tcPr>
          <w:p w:rsidR="00FA630E" w:rsidRPr="00F42A9B" w:rsidRDefault="00FA630E" w:rsidP="00F42A9B">
            <w:pPr>
              <w:pStyle w:val="a3"/>
              <w:ind w:left="0" w:right="-119"/>
              <w:rPr>
                <w:b/>
                <w:sz w:val="16"/>
                <w:szCs w:val="16"/>
              </w:rPr>
            </w:pPr>
          </w:p>
        </w:tc>
        <w:tc>
          <w:tcPr>
            <w:tcW w:w="1004" w:type="dxa"/>
          </w:tcPr>
          <w:p w:rsidR="00FA630E" w:rsidRPr="00F42A9B" w:rsidRDefault="00F42A9B" w:rsidP="00F42A9B">
            <w:pPr>
              <w:pStyle w:val="a3"/>
              <w:ind w:left="0" w:right="-119"/>
              <w:rPr>
                <w:b/>
                <w:sz w:val="16"/>
                <w:szCs w:val="16"/>
              </w:rPr>
            </w:pPr>
            <w:r w:rsidRPr="00F42A9B">
              <w:rPr>
                <w:b/>
                <w:sz w:val="16"/>
                <w:szCs w:val="16"/>
              </w:rPr>
              <w:t>Организ. -</w:t>
            </w:r>
            <w:r w:rsidR="00FA630E" w:rsidRPr="00F42A9B">
              <w:rPr>
                <w:b/>
                <w:sz w:val="16"/>
                <w:szCs w:val="16"/>
              </w:rPr>
              <w:t xml:space="preserve"> заявитель</w:t>
            </w:r>
          </w:p>
        </w:tc>
        <w:tc>
          <w:tcPr>
            <w:tcW w:w="1275" w:type="dxa"/>
          </w:tcPr>
          <w:p w:rsidR="00FA630E" w:rsidRPr="00F42A9B" w:rsidRDefault="00F42A9B" w:rsidP="00F42A9B">
            <w:pPr>
              <w:pStyle w:val="a3"/>
              <w:ind w:left="0" w:right="-119"/>
              <w:rPr>
                <w:b/>
                <w:sz w:val="16"/>
                <w:szCs w:val="16"/>
              </w:rPr>
            </w:pPr>
            <w:r w:rsidRPr="00F42A9B">
              <w:rPr>
                <w:b/>
                <w:sz w:val="16"/>
                <w:szCs w:val="16"/>
              </w:rPr>
              <w:t>Источник финансиров</w:t>
            </w:r>
            <w:r>
              <w:rPr>
                <w:b/>
                <w:sz w:val="16"/>
                <w:szCs w:val="16"/>
              </w:rPr>
              <w:t>.</w:t>
            </w:r>
          </w:p>
        </w:tc>
        <w:tc>
          <w:tcPr>
            <w:tcW w:w="1134" w:type="dxa"/>
          </w:tcPr>
          <w:p w:rsidR="00554E9F" w:rsidRDefault="00F42A9B" w:rsidP="00F42A9B">
            <w:pPr>
              <w:pStyle w:val="a3"/>
              <w:ind w:left="0" w:right="-119"/>
              <w:rPr>
                <w:b/>
                <w:sz w:val="16"/>
                <w:szCs w:val="16"/>
              </w:rPr>
            </w:pPr>
            <w:r>
              <w:rPr>
                <w:b/>
                <w:sz w:val="16"/>
                <w:szCs w:val="16"/>
              </w:rPr>
              <w:t xml:space="preserve">Вид (КИ ЛС, БМИ, соц., биообразцы, </w:t>
            </w:r>
          </w:p>
          <w:p w:rsidR="00FA630E" w:rsidRPr="00F42A9B" w:rsidRDefault="00F42A9B" w:rsidP="00F42A9B">
            <w:pPr>
              <w:pStyle w:val="a3"/>
              <w:ind w:left="0" w:right="-119"/>
              <w:rPr>
                <w:b/>
                <w:sz w:val="16"/>
                <w:szCs w:val="16"/>
              </w:rPr>
            </w:pPr>
            <w:r>
              <w:rPr>
                <w:b/>
                <w:sz w:val="16"/>
                <w:szCs w:val="16"/>
              </w:rPr>
              <w:t>с участием животных)</w:t>
            </w:r>
          </w:p>
        </w:tc>
        <w:tc>
          <w:tcPr>
            <w:tcW w:w="993" w:type="dxa"/>
          </w:tcPr>
          <w:p w:rsidR="00FA630E" w:rsidRPr="00F42A9B" w:rsidRDefault="00454F1C" w:rsidP="00454F1C">
            <w:pPr>
              <w:pStyle w:val="a3"/>
              <w:ind w:left="0" w:right="-119"/>
              <w:rPr>
                <w:b/>
                <w:sz w:val="16"/>
                <w:szCs w:val="16"/>
              </w:rPr>
            </w:pPr>
            <w:r>
              <w:rPr>
                <w:b/>
                <w:sz w:val="16"/>
                <w:szCs w:val="16"/>
              </w:rPr>
              <w:t>Решение ЛКЭ</w:t>
            </w:r>
          </w:p>
        </w:tc>
        <w:tc>
          <w:tcPr>
            <w:tcW w:w="1417" w:type="dxa"/>
          </w:tcPr>
          <w:p w:rsidR="00FA630E" w:rsidRPr="00F42A9B" w:rsidRDefault="00454F1C" w:rsidP="00F42A9B">
            <w:pPr>
              <w:pStyle w:val="a3"/>
              <w:ind w:left="0" w:right="-119"/>
              <w:rPr>
                <w:b/>
                <w:sz w:val="16"/>
                <w:szCs w:val="16"/>
              </w:rPr>
            </w:pPr>
            <w:r>
              <w:rPr>
                <w:b/>
                <w:sz w:val="16"/>
                <w:szCs w:val="16"/>
              </w:rPr>
              <w:t>Последующий мониторинг (периодичность промежуточных отчетов)</w:t>
            </w:r>
          </w:p>
        </w:tc>
        <w:tc>
          <w:tcPr>
            <w:tcW w:w="1276" w:type="dxa"/>
          </w:tcPr>
          <w:p w:rsidR="00FA630E" w:rsidRPr="00F42A9B" w:rsidRDefault="00454F1C" w:rsidP="00F42A9B">
            <w:pPr>
              <w:pStyle w:val="a3"/>
              <w:ind w:left="0" w:right="-119"/>
              <w:rPr>
                <w:b/>
                <w:sz w:val="16"/>
                <w:szCs w:val="16"/>
              </w:rPr>
            </w:pPr>
            <w:r>
              <w:rPr>
                <w:b/>
                <w:sz w:val="16"/>
                <w:szCs w:val="16"/>
              </w:rPr>
              <w:t>Этические вопросы</w:t>
            </w:r>
          </w:p>
        </w:tc>
      </w:tr>
      <w:tr w:rsidR="00F42A9B" w:rsidRPr="00FA630E" w:rsidTr="00554E9F">
        <w:tc>
          <w:tcPr>
            <w:tcW w:w="2257" w:type="dxa"/>
          </w:tcPr>
          <w:p w:rsidR="00FA630E" w:rsidRPr="008456EF" w:rsidRDefault="0041181C" w:rsidP="00F42A9B">
            <w:pPr>
              <w:pStyle w:val="a9"/>
              <w:tabs>
                <w:tab w:val="left" w:pos="851"/>
                <w:tab w:val="left" w:pos="1134"/>
                <w:tab w:val="left" w:pos="1276"/>
              </w:tabs>
              <w:jc w:val="left"/>
              <w:rPr>
                <w:b w:val="0"/>
                <w:sz w:val="16"/>
                <w:szCs w:val="16"/>
              </w:rPr>
            </w:pPr>
            <w:r w:rsidRPr="008456EF">
              <w:rPr>
                <w:bCs/>
                <w:sz w:val="16"/>
                <w:szCs w:val="16"/>
              </w:rPr>
              <w:t>НИР в составе НТП: «</w:t>
            </w:r>
            <w:r w:rsidR="00FA630E" w:rsidRPr="008456EF">
              <w:rPr>
                <w:b w:val="0"/>
                <w:sz w:val="16"/>
                <w:szCs w:val="16"/>
              </w:rPr>
              <w:t>Оценить влияние трансплантации стволовых клеток на регуляцию аутоиммунитета при сахарном диабете 1 типа,  на инкретиновый дефект поджелудочной железы при сахарном диабете 2 типа и изучить механизмы снижения инсулинорезистентности после трансплантации стволовых клеток при сахарном диабете 2 типа</w:t>
            </w:r>
            <w:r w:rsidRPr="008456EF">
              <w:rPr>
                <w:b w:val="0"/>
                <w:sz w:val="16"/>
                <w:szCs w:val="16"/>
              </w:rPr>
              <w:t>»</w:t>
            </w:r>
          </w:p>
        </w:tc>
        <w:tc>
          <w:tcPr>
            <w:tcW w:w="1004" w:type="dxa"/>
          </w:tcPr>
          <w:p w:rsidR="00FA630E" w:rsidRPr="008456EF" w:rsidRDefault="00FA630E" w:rsidP="00FA630E">
            <w:pPr>
              <w:pStyle w:val="a3"/>
              <w:ind w:left="0"/>
              <w:rPr>
                <w:sz w:val="16"/>
                <w:szCs w:val="16"/>
              </w:rPr>
            </w:pPr>
            <w:r w:rsidRPr="008456EF">
              <w:rPr>
                <w:sz w:val="16"/>
                <w:szCs w:val="16"/>
              </w:rPr>
              <w:t>АО ННМЦ</w:t>
            </w:r>
          </w:p>
        </w:tc>
        <w:tc>
          <w:tcPr>
            <w:tcW w:w="1275" w:type="dxa"/>
          </w:tcPr>
          <w:p w:rsidR="00454F1C" w:rsidRPr="008456EF" w:rsidRDefault="00454F1C" w:rsidP="00454F1C">
            <w:pPr>
              <w:pStyle w:val="a3"/>
              <w:ind w:left="0"/>
              <w:rPr>
                <w:sz w:val="16"/>
                <w:szCs w:val="16"/>
              </w:rPr>
            </w:pPr>
            <w:r w:rsidRPr="008456EF">
              <w:rPr>
                <w:sz w:val="16"/>
                <w:szCs w:val="16"/>
              </w:rPr>
              <w:t xml:space="preserve">МОН РК </w:t>
            </w:r>
          </w:p>
          <w:p w:rsidR="00FA630E" w:rsidRPr="008456EF" w:rsidRDefault="00454F1C" w:rsidP="00454F1C">
            <w:pPr>
              <w:pStyle w:val="a3"/>
              <w:ind w:left="0"/>
              <w:rPr>
                <w:sz w:val="16"/>
                <w:szCs w:val="16"/>
              </w:rPr>
            </w:pPr>
            <w:r w:rsidRPr="008456EF">
              <w:rPr>
                <w:sz w:val="16"/>
                <w:szCs w:val="16"/>
              </w:rPr>
              <w:t>через  бюджетного администратора МЗ РК программно-целевое финансирование</w:t>
            </w:r>
          </w:p>
        </w:tc>
        <w:tc>
          <w:tcPr>
            <w:tcW w:w="1134" w:type="dxa"/>
          </w:tcPr>
          <w:p w:rsidR="00FA630E" w:rsidRPr="008456EF" w:rsidRDefault="00F42A9B" w:rsidP="00FA630E">
            <w:pPr>
              <w:pStyle w:val="a3"/>
              <w:ind w:left="0"/>
              <w:rPr>
                <w:sz w:val="16"/>
                <w:szCs w:val="16"/>
              </w:rPr>
            </w:pPr>
            <w:r w:rsidRPr="008456EF">
              <w:rPr>
                <w:b/>
                <w:sz w:val="16"/>
                <w:szCs w:val="16"/>
              </w:rPr>
              <w:t>КИ ЛС</w:t>
            </w:r>
          </w:p>
        </w:tc>
        <w:tc>
          <w:tcPr>
            <w:tcW w:w="993" w:type="dxa"/>
          </w:tcPr>
          <w:p w:rsidR="00FA630E" w:rsidRPr="008456EF" w:rsidRDefault="0041181C" w:rsidP="008456EF">
            <w:pPr>
              <w:pStyle w:val="a3"/>
              <w:ind w:left="0"/>
              <w:rPr>
                <w:sz w:val="16"/>
                <w:szCs w:val="16"/>
              </w:rPr>
            </w:pPr>
            <w:r w:rsidRPr="008456EF">
              <w:rPr>
                <w:sz w:val="16"/>
                <w:szCs w:val="16"/>
              </w:rPr>
              <w:t xml:space="preserve">Одобрить изменения в </w:t>
            </w:r>
            <w:r w:rsidR="008456EF" w:rsidRPr="008456EF">
              <w:rPr>
                <w:sz w:val="16"/>
                <w:szCs w:val="16"/>
              </w:rPr>
              <w:t>протоколе (дизайне)</w:t>
            </w:r>
            <w:r w:rsidR="008456EF">
              <w:rPr>
                <w:sz w:val="16"/>
                <w:szCs w:val="16"/>
              </w:rPr>
              <w:t xml:space="preserve"> </w:t>
            </w:r>
            <w:r w:rsidRPr="008456EF">
              <w:rPr>
                <w:sz w:val="16"/>
                <w:szCs w:val="16"/>
              </w:rPr>
              <w:t>исследования</w:t>
            </w:r>
            <w:r w:rsidR="00554E9F" w:rsidRPr="008456EF">
              <w:rPr>
                <w:sz w:val="16"/>
                <w:szCs w:val="16"/>
              </w:rPr>
              <w:t>, направить на рассмотрение в МЗРК</w:t>
            </w:r>
          </w:p>
        </w:tc>
        <w:tc>
          <w:tcPr>
            <w:tcW w:w="1417" w:type="dxa"/>
          </w:tcPr>
          <w:p w:rsidR="00454F1C" w:rsidRPr="008456EF" w:rsidRDefault="00454F1C" w:rsidP="00454F1C">
            <w:pPr>
              <w:pStyle w:val="a3"/>
              <w:numPr>
                <w:ilvl w:val="0"/>
                <w:numId w:val="7"/>
              </w:numPr>
              <w:tabs>
                <w:tab w:val="left" w:pos="34"/>
              </w:tabs>
              <w:ind w:left="34" w:hanging="142"/>
              <w:rPr>
                <w:sz w:val="16"/>
                <w:szCs w:val="16"/>
              </w:rPr>
            </w:pPr>
            <w:r w:rsidRPr="008456EF">
              <w:rPr>
                <w:sz w:val="16"/>
                <w:szCs w:val="16"/>
              </w:rPr>
              <w:t>Ежемесячный отчет в отдел менеджмента</w:t>
            </w:r>
          </w:p>
          <w:p w:rsidR="00454F1C" w:rsidRPr="008456EF" w:rsidRDefault="00454F1C" w:rsidP="00454F1C">
            <w:pPr>
              <w:pStyle w:val="a3"/>
              <w:numPr>
                <w:ilvl w:val="0"/>
                <w:numId w:val="7"/>
              </w:numPr>
              <w:tabs>
                <w:tab w:val="left" w:pos="34"/>
              </w:tabs>
              <w:ind w:left="34" w:hanging="142"/>
              <w:rPr>
                <w:sz w:val="16"/>
                <w:szCs w:val="16"/>
              </w:rPr>
            </w:pPr>
            <w:r w:rsidRPr="008456EF">
              <w:rPr>
                <w:sz w:val="16"/>
                <w:szCs w:val="16"/>
              </w:rPr>
              <w:t xml:space="preserve"> 1 раз в квартал в ЛКЭ АО ННМЦ и  в МЗРК</w:t>
            </w:r>
          </w:p>
          <w:p w:rsidR="00FA630E" w:rsidRPr="008456EF" w:rsidRDefault="00454F1C" w:rsidP="00454F1C">
            <w:pPr>
              <w:pStyle w:val="a3"/>
              <w:numPr>
                <w:ilvl w:val="0"/>
                <w:numId w:val="7"/>
              </w:numPr>
              <w:tabs>
                <w:tab w:val="left" w:pos="34"/>
              </w:tabs>
              <w:ind w:left="34" w:hanging="142"/>
              <w:rPr>
                <w:sz w:val="16"/>
                <w:szCs w:val="16"/>
              </w:rPr>
            </w:pPr>
            <w:r w:rsidRPr="008456EF">
              <w:rPr>
                <w:sz w:val="16"/>
                <w:szCs w:val="16"/>
              </w:rPr>
              <w:t>1 раз в год в  ЛКЭ АО ННМЦ и в МЗРК</w:t>
            </w:r>
          </w:p>
        </w:tc>
        <w:tc>
          <w:tcPr>
            <w:tcW w:w="1276" w:type="dxa"/>
          </w:tcPr>
          <w:p w:rsidR="00FA630E" w:rsidRPr="008456EF" w:rsidRDefault="00554E9F" w:rsidP="00554E9F">
            <w:pPr>
              <w:pStyle w:val="a3"/>
              <w:ind w:left="0"/>
              <w:rPr>
                <w:sz w:val="16"/>
                <w:szCs w:val="16"/>
              </w:rPr>
            </w:pPr>
            <w:r w:rsidRPr="008456EF">
              <w:rPr>
                <w:sz w:val="16"/>
                <w:szCs w:val="16"/>
              </w:rPr>
              <w:t xml:space="preserve">В соответствие с </w:t>
            </w:r>
            <w:r w:rsidR="008456EF">
              <w:rPr>
                <w:sz w:val="16"/>
                <w:szCs w:val="16"/>
              </w:rPr>
              <w:t>нормативным</w:t>
            </w:r>
            <w:r w:rsidRPr="008456EF">
              <w:rPr>
                <w:sz w:val="16"/>
                <w:szCs w:val="16"/>
              </w:rPr>
              <w:t xml:space="preserve"> положением</w:t>
            </w:r>
          </w:p>
        </w:tc>
      </w:tr>
      <w:tr w:rsidR="00F42A9B" w:rsidRPr="00FA630E" w:rsidTr="00554E9F">
        <w:tc>
          <w:tcPr>
            <w:tcW w:w="2257" w:type="dxa"/>
          </w:tcPr>
          <w:p w:rsidR="00FA630E" w:rsidRPr="008456EF" w:rsidRDefault="0041181C" w:rsidP="00F42A9B">
            <w:pPr>
              <w:pStyle w:val="a9"/>
              <w:tabs>
                <w:tab w:val="left" w:pos="851"/>
                <w:tab w:val="left" w:pos="1134"/>
                <w:tab w:val="left" w:pos="1276"/>
              </w:tabs>
              <w:jc w:val="left"/>
              <w:rPr>
                <w:b w:val="0"/>
                <w:sz w:val="16"/>
                <w:szCs w:val="16"/>
                <w:highlight w:val="yellow"/>
              </w:rPr>
            </w:pPr>
            <w:r w:rsidRPr="008456EF">
              <w:rPr>
                <w:bCs/>
                <w:sz w:val="16"/>
                <w:szCs w:val="16"/>
              </w:rPr>
              <w:t>НИР в составе НТП: «</w:t>
            </w:r>
            <w:r w:rsidR="00FA630E" w:rsidRPr="008456EF">
              <w:rPr>
                <w:b w:val="0"/>
                <w:sz w:val="16"/>
                <w:szCs w:val="16"/>
              </w:rPr>
              <w:t>Изучить механизмы регуляции восстановительных процессов и оценить клиническую эффективность клеточной трансплантации у больных с патологией сетчатки (диабетическая ретинопатия, дегенерация сетчатки и зрительного нерва)</w:t>
            </w:r>
            <w:r w:rsidRPr="008456EF">
              <w:rPr>
                <w:b w:val="0"/>
                <w:sz w:val="16"/>
                <w:szCs w:val="16"/>
              </w:rPr>
              <w:t>»</w:t>
            </w:r>
          </w:p>
        </w:tc>
        <w:tc>
          <w:tcPr>
            <w:tcW w:w="1004" w:type="dxa"/>
          </w:tcPr>
          <w:p w:rsidR="00FA630E" w:rsidRPr="008456EF" w:rsidRDefault="00FA630E" w:rsidP="00FA630E">
            <w:pPr>
              <w:pStyle w:val="a3"/>
              <w:ind w:left="0"/>
              <w:rPr>
                <w:sz w:val="16"/>
                <w:szCs w:val="16"/>
              </w:rPr>
            </w:pPr>
            <w:r w:rsidRPr="008456EF">
              <w:rPr>
                <w:sz w:val="16"/>
                <w:szCs w:val="16"/>
              </w:rPr>
              <w:t>АО ННМЦ</w:t>
            </w:r>
          </w:p>
        </w:tc>
        <w:tc>
          <w:tcPr>
            <w:tcW w:w="1275" w:type="dxa"/>
          </w:tcPr>
          <w:p w:rsidR="00454F1C" w:rsidRPr="008456EF" w:rsidRDefault="00454F1C" w:rsidP="00454F1C">
            <w:pPr>
              <w:pStyle w:val="a3"/>
              <w:ind w:left="0"/>
              <w:rPr>
                <w:sz w:val="16"/>
                <w:szCs w:val="16"/>
              </w:rPr>
            </w:pPr>
            <w:r w:rsidRPr="008456EF">
              <w:rPr>
                <w:sz w:val="16"/>
                <w:szCs w:val="16"/>
              </w:rPr>
              <w:t xml:space="preserve">МОН РК </w:t>
            </w:r>
          </w:p>
          <w:p w:rsidR="00FA630E" w:rsidRPr="008456EF" w:rsidRDefault="00454F1C" w:rsidP="00454F1C">
            <w:pPr>
              <w:pStyle w:val="a3"/>
              <w:ind w:left="0"/>
              <w:rPr>
                <w:sz w:val="16"/>
                <w:szCs w:val="16"/>
              </w:rPr>
            </w:pPr>
            <w:r w:rsidRPr="008456EF">
              <w:rPr>
                <w:sz w:val="16"/>
                <w:szCs w:val="16"/>
              </w:rPr>
              <w:t>через  бюджетного администратора МЗ РК программно-целевое финансирование</w:t>
            </w:r>
          </w:p>
        </w:tc>
        <w:tc>
          <w:tcPr>
            <w:tcW w:w="1134" w:type="dxa"/>
          </w:tcPr>
          <w:p w:rsidR="00FA630E" w:rsidRPr="008456EF" w:rsidRDefault="00F42A9B" w:rsidP="00FA630E">
            <w:pPr>
              <w:pStyle w:val="a3"/>
              <w:ind w:left="0"/>
              <w:rPr>
                <w:sz w:val="16"/>
                <w:szCs w:val="16"/>
              </w:rPr>
            </w:pPr>
            <w:r w:rsidRPr="008456EF">
              <w:rPr>
                <w:b/>
                <w:sz w:val="16"/>
                <w:szCs w:val="16"/>
              </w:rPr>
              <w:t>КИ ЛС</w:t>
            </w:r>
          </w:p>
        </w:tc>
        <w:tc>
          <w:tcPr>
            <w:tcW w:w="993" w:type="dxa"/>
          </w:tcPr>
          <w:p w:rsidR="00FA630E" w:rsidRPr="008456EF" w:rsidRDefault="008456EF" w:rsidP="00FA630E">
            <w:pPr>
              <w:pStyle w:val="a3"/>
              <w:ind w:left="0"/>
              <w:rPr>
                <w:sz w:val="16"/>
                <w:szCs w:val="16"/>
              </w:rPr>
            </w:pPr>
            <w:r w:rsidRPr="008456EF">
              <w:rPr>
                <w:sz w:val="16"/>
                <w:szCs w:val="16"/>
              </w:rPr>
              <w:t>Одобрить изменения в протоколе (дизайне)</w:t>
            </w:r>
            <w:r>
              <w:rPr>
                <w:sz w:val="16"/>
                <w:szCs w:val="16"/>
              </w:rPr>
              <w:t xml:space="preserve"> </w:t>
            </w:r>
            <w:r w:rsidRPr="008456EF">
              <w:rPr>
                <w:sz w:val="16"/>
                <w:szCs w:val="16"/>
              </w:rPr>
              <w:t>исследования, направить на рассмотрение в МЗРК</w:t>
            </w:r>
          </w:p>
        </w:tc>
        <w:tc>
          <w:tcPr>
            <w:tcW w:w="1417" w:type="dxa"/>
          </w:tcPr>
          <w:p w:rsidR="00454F1C" w:rsidRPr="008456EF" w:rsidRDefault="00454F1C" w:rsidP="00454F1C">
            <w:pPr>
              <w:pStyle w:val="a3"/>
              <w:numPr>
                <w:ilvl w:val="0"/>
                <w:numId w:val="7"/>
              </w:numPr>
              <w:tabs>
                <w:tab w:val="left" w:pos="34"/>
              </w:tabs>
              <w:ind w:left="34" w:hanging="142"/>
              <w:rPr>
                <w:sz w:val="16"/>
                <w:szCs w:val="16"/>
              </w:rPr>
            </w:pPr>
            <w:r w:rsidRPr="008456EF">
              <w:rPr>
                <w:sz w:val="16"/>
                <w:szCs w:val="16"/>
              </w:rPr>
              <w:t>Ежемесячный отчет в отдел менеджмента</w:t>
            </w:r>
          </w:p>
          <w:p w:rsidR="00454F1C" w:rsidRPr="008456EF" w:rsidRDefault="00454F1C" w:rsidP="00454F1C">
            <w:pPr>
              <w:pStyle w:val="a3"/>
              <w:numPr>
                <w:ilvl w:val="0"/>
                <w:numId w:val="7"/>
              </w:numPr>
              <w:tabs>
                <w:tab w:val="left" w:pos="34"/>
              </w:tabs>
              <w:ind w:left="34" w:hanging="142"/>
              <w:rPr>
                <w:sz w:val="16"/>
                <w:szCs w:val="16"/>
              </w:rPr>
            </w:pPr>
            <w:r w:rsidRPr="008456EF">
              <w:rPr>
                <w:sz w:val="16"/>
                <w:szCs w:val="16"/>
              </w:rPr>
              <w:t xml:space="preserve"> 1 раз в квартал в ЛКЭ АО ННМЦ и  в МЗРК</w:t>
            </w:r>
          </w:p>
          <w:p w:rsidR="00FA630E" w:rsidRPr="008456EF" w:rsidRDefault="00454F1C" w:rsidP="00454F1C">
            <w:pPr>
              <w:pStyle w:val="a3"/>
              <w:numPr>
                <w:ilvl w:val="0"/>
                <w:numId w:val="7"/>
              </w:numPr>
              <w:tabs>
                <w:tab w:val="left" w:pos="34"/>
              </w:tabs>
              <w:ind w:left="34" w:hanging="142"/>
              <w:rPr>
                <w:sz w:val="16"/>
                <w:szCs w:val="16"/>
              </w:rPr>
            </w:pPr>
            <w:r w:rsidRPr="008456EF">
              <w:rPr>
                <w:sz w:val="16"/>
                <w:szCs w:val="16"/>
              </w:rPr>
              <w:t>1 раз в год в  ЛКЭ АО ННМЦ и в МЗРК</w:t>
            </w:r>
          </w:p>
        </w:tc>
        <w:tc>
          <w:tcPr>
            <w:tcW w:w="1276" w:type="dxa"/>
          </w:tcPr>
          <w:p w:rsidR="00FA630E" w:rsidRPr="008456EF" w:rsidRDefault="008456EF" w:rsidP="008456EF">
            <w:pPr>
              <w:pStyle w:val="a3"/>
              <w:ind w:left="0"/>
              <w:rPr>
                <w:sz w:val="16"/>
                <w:szCs w:val="16"/>
              </w:rPr>
            </w:pPr>
            <w:r>
              <w:rPr>
                <w:sz w:val="16"/>
                <w:szCs w:val="16"/>
              </w:rPr>
              <w:t xml:space="preserve">В соответствие с нормативным </w:t>
            </w:r>
            <w:r w:rsidR="00554E9F" w:rsidRPr="008456EF">
              <w:rPr>
                <w:sz w:val="16"/>
                <w:szCs w:val="16"/>
              </w:rPr>
              <w:t>положени</w:t>
            </w:r>
            <w:r>
              <w:rPr>
                <w:sz w:val="16"/>
                <w:szCs w:val="16"/>
              </w:rPr>
              <w:t>ем</w:t>
            </w:r>
          </w:p>
        </w:tc>
      </w:tr>
      <w:tr w:rsidR="002032F1" w:rsidRPr="00FA630E" w:rsidTr="00554E9F">
        <w:tc>
          <w:tcPr>
            <w:tcW w:w="2257" w:type="dxa"/>
          </w:tcPr>
          <w:p w:rsidR="002032F1" w:rsidRPr="008456EF" w:rsidRDefault="002032F1" w:rsidP="002032F1">
            <w:pPr>
              <w:pStyle w:val="a9"/>
              <w:jc w:val="left"/>
              <w:rPr>
                <w:bCs/>
                <w:sz w:val="16"/>
                <w:szCs w:val="16"/>
              </w:rPr>
            </w:pPr>
            <w:r w:rsidRPr="008456EF">
              <w:rPr>
                <w:bCs/>
                <w:sz w:val="16"/>
                <w:szCs w:val="16"/>
              </w:rPr>
              <w:t>НИР в составе НТП:</w:t>
            </w:r>
            <w:r w:rsidRPr="008456EF">
              <w:rPr>
                <w:b w:val="0"/>
                <w:color w:val="000000"/>
                <w:sz w:val="16"/>
                <w:szCs w:val="16"/>
              </w:rPr>
              <w:t xml:space="preserve"> «</w:t>
            </w:r>
            <w:r w:rsidRPr="008456EF">
              <w:rPr>
                <w:b w:val="0"/>
                <w:sz w:val="16"/>
                <w:szCs w:val="16"/>
              </w:rPr>
              <w:t>Оценить влияние трансплантации стволовых клеток на регуляцию аутоиммунитета при аутоиммунных заболеваниях и изучить клиническую эффективность после трансплантации стволовых клеток при СКВ, ССД, ревматоидном артрите»</w:t>
            </w:r>
          </w:p>
        </w:tc>
        <w:tc>
          <w:tcPr>
            <w:tcW w:w="1004" w:type="dxa"/>
          </w:tcPr>
          <w:p w:rsidR="002032F1" w:rsidRPr="008456EF" w:rsidRDefault="002032F1" w:rsidP="002032F1">
            <w:pPr>
              <w:pStyle w:val="a3"/>
              <w:ind w:left="0"/>
              <w:rPr>
                <w:sz w:val="16"/>
                <w:szCs w:val="16"/>
              </w:rPr>
            </w:pPr>
            <w:r w:rsidRPr="008456EF">
              <w:rPr>
                <w:sz w:val="16"/>
                <w:szCs w:val="16"/>
              </w:rPr>
              <w:t>АО ННМЦ</w:t>
            </w:r>
          </w:p>
        </w:tc>
        <w:tc>
          <w:tcPr>
            <w:tcW w:w="1275" w:type="dxa"/>
          </w:tcPr>
          <w:p w:rsidR="002032F1" w:rsidRPr="008456EF" w:rsidRDefault="002032F1" w:rsidP="002032F1">
            <w:pPr>
              <w:pStyle w:val="a3"/>
              <w:ind w:left="0"/>
              <w:rPr>
                <w:sz w:val="16"/>
                <w:szCs w:val="16"/>
              </w:rPr>
            </w:pPr>
            <w:r w:rsidRPr="008456EF">
              <w:rPr>
                <w:sz w:val="16"/>
                <w:szCs w:val="16"/>
              </w:rPr>
              <w:t xml:space="preserve">МОН РК </w:t>
            </w:r>
          </w:p>
          <w:p w:rsidR="002032F1" w:rsidRPr="008456EF" w:rsidRDefault="002032F1" w:rsidP="002032F1">
            <w:pPr>
              <w:pStyle w:val="a3"/>
              <w:ind w:left="0"/>
              <w:rPr>
                <w:sz w:val="16"/>
                <w:szCs w:val="16"/>
              </w:rPr>
            </w:pPr>
            <w:r w:rsidRPr="008456EF">
              <w:rPr>
                <w:sz w:val="16"/>
                <w:szCs w:val="16"/>
              </w:rPr>
              <w:t>через  бюджетного администратора МЗ РК программно-целевое финансирование</w:t>
            </w:r>
          </w:p>
        </w:tc>
        <w:tc>
          <w:tcPr>
            <w:tcW w:w="1134" w:type="dxa"/>
          </w:tcPr>
          <w:p w:rsidR="002032F1" w:rsidRPr="008456EF" w:rsidRDefault="002032F1" w:rsidP="002032F1">
            <w:pPr>
              <w:pStyle w:val="a3"/>
              <w:ind w:left="0"/>
              <w:rPr>
                <w:sz w:val="16"/>
                <w:szCs w:val="16"/>
              </w:rPr>
            </w:pPr>
            <w:r w:rsidRPr="008456EF">
              <w:rPr>
                <w:b/>
                <w:sz w:val="16"/>
                <w:szCs w:val="16"/>
              </w:rPr>
              <w:t>КИ ЛС</w:t>
            </w:r>
          </w:p>
        </w:tc>
        <w:tc>
          <w:tcPr>
            <w:tcW w:w="993" w:type="dxa"/>
          </w:tcPr>
          <w:p w:rsidR="002032F1" w:rsidRPr="008456EF" w:rsidRDefault="008456EF" w:rsidP="008456EF">
            <w:pPr>
              <w:pStyle w:val="a3"/>
              <w:ind w:left="0"/>
              <w:rPr>
                <w:sz w:val="16"/>
                <w:szCs w:val="16"/>
              </w:rPr>
            </w:pPr>
            <w:r w:rsidRPr="008456EF">
              <w:rPr>
                <w:sz w:val="16"/>
                <w:szCs w:val="16"/>
              </w:rPr>
              <w:t>Одобрить изменения в протоколе (дизайне)</w:t>
            </w:r>
            <w:r>
              <w:rPr>
                <w:sz w:val="16"/>
                <w:szCs w:val="16"/>
              </w:rPr>
              <w:t xml:space="preserve"> </w:t>
            </w:r>
            <w:r w:rsidRPr="008456EF">
              <w:rPr>
                <w:sz w:val="16"/>
                <w:szCs w:val="16"/>
              </w:rPr>
              <w:t xml:space="preserve">исследования, направить на рассмотрение в МЗРК </w:t>
            </w:r>
          </w:p>
        </w:tc>
        <w:tc>
          <w:tcPr>
            <w:tcW w:w="1417" w:type="dxa"/>
          </w:tcPr>
          <w:p w:rsidR="002032F1" w:rsidRPr="008456EF" w:rsidRDefault="002032F1" w:rsidP="002032F1">
            <w:pPr>
              <w:pStyle w:val="a3"/>
              <w:numPr>
                <w:ilvl w:val="0"/>
                <w:numId w:val="7"/>
              </w:numPr>
              <w:tabs>
                <w:tab w:val="left" w:pos="34"/>
              </w:tabs>
              <w:ind w:left="34" w:hanging="142"/>
              <w:rPr>
                <w:sz w:val="16"/>
                <w:szCs w:val="16"/>
              </w:rPr>
            </w:pPr>
            <w:r w:rsidRPr="008456EF">
              <w:rPr>
                <w:sz w:val="16"/>
                <w:szCs w:val="16"/>
              </w:rPr>
              <w:t>Ежемесячный отчет в отдел менеджмента</w:t>
            </w:r>
          </w:p>
          <w:p w:rsidR="002032F1" w:rsidRPr="008456EF" w:rsidRDefault="002032F1" w:rsidP="002032F1">
            <w:pPr>
              <w:pStyle w:val="a3"/>
              <w:numPr>
                <w:ilvl w:val="0"/>
                <w:numId w:val="7"/>
              </w:numPr>
              <w:tabs>
                <w:tab w:val="left" w:pos="34"/>
              </w:tabs>
              <w:ind w:left="34" w:hanging="142"/>
              <w:rPr>
                <w:sz w:val="16"/>
                <w:szCs w:val="16"/>
              </w:rPr>
            </w:pPr>
            <w:r w:rsidRPr="008456EF">
              <w:rPr>
                <w:sz w:val="16"/>
                <w:szCs w:val="16"/>
              </w:rPr>
              <w:t xml:space="preserve"> 1 раз в квартал в ЛКЭ АО ННМЦ и  в МЗРК</w:t>
            </w:r>
          </w:p>
          <w:p w:rsidR="002032F1" w:rsidRPr="008456EF" w:rsidRDefault="002032F1" w:rsidP="002032F1">
            <w:pPr>
              <w:pStyle w:val="a3"/>
              <w:numPr>
                <w:ilvl w:val="0"/>
                <w:numId w:val="7"/>
              </w:numPr>
              <w:tabs>
                <w:tab w:val="left" w:pos="34"/>
              </w:tabs>
              <w:ind w:left="34" w:hanging="142"/>
              <w:rPr>
                <w:sz w:val="16"/>
                <w:szCs w:val="16"/>
              </w:rPr>
            </w:pPr>
            <w:r w:rsidRPr="008456EF">
              <w:rPr>
                <w:sz w:val="16"/>
                <w:szCs w:val="16"/>
              </w:rPr>
              <w:t>1 раз в год в  ЛКЭ АО ННМЦ и в МЗРК</w:t>
            </w:r>
          </w:p>
        </w:tc>
        <w:tc>
          <w:tcPr>
            <w:tcW w:w="1276" w:type="dxa"/>
          </w:tcPr>
          <w:p w:rsidR="002032F1" w:rsidRPr="008456EF" w:rsidRDefault="008456EF" w:rsidP="002032F1">
            <w:pPr>
              <w:pStyle w:val="a3"/>
              <w:ind w:left="0"/>
              <w:rPr>
                <w:sz w:val="16"/>
                <w:szCs w:val="16"/>
              </w:rPr>
            </w:pPr>
            <w:r>
              <w:rPr>
                <w:sz w:val="16"/>
                <w:szCs w:val="16"/>
              </w:rPr>
              <w:t xml:space="preserve">В соответствие с нормативным </w:t>
            </w:r>
            <w:r w:rsidR="00554E9F" w:rsidRPr="008456EF">
              <w:rPr>
                <w:sz w:val="16"/>
                <w:szCs w:val="16"/>
              </w:rPr>
              <w:t>положением</w:t>
            </w:r>
          </w:p>
        </w:tc>
      </w:tr>
    </w:tbl>
    <w:p w:rsidR="00FA630E" w:rsidRPr="00FA630E" w:rsidRDefault="00FA630E" w:rsidP="00FA630E">
      <w:pPr>
        <w:pStyle w:val="a3"/>
        <w:spacing w:line="240" w:lineRule="auto"/>
        <w:ind w:left="0"/>
        <w:rPr>
          <w:rFonts w:ascii="Times New Roman" w:hAnsi="Times New Roman" w:cs="Times New Roman"/>
          <w:sz w:val="16"/>
          <w:szCs w:val="16"/>
        </w:rPr>
      </w:pPr>
    </w:p>
    <w:p w:rsidR="00A75ABB" w:rsidRPr="00F4437B" w:rsidRDefault="00A75ABB" w:rsidP="00A05297">
      <w:pPr>
        <w:pStyle w:val="a3"/>
        <w:numPr>
          <w:ilvl w:val="0"/>
          <w:numId w:val="3"/>
        </w:numPr>
        <w:tabs>
          <w:tab w:val="left" w:pos="851"/>
        </w:tabs>
        <w:spacing w:line="240" w:lineRule="auto"/>
        <w:ind w:left="0" w:firstLine="567"/>
        <w:jc w:val="both"/>
        <w:rPr>
          <w:rFonts w:ascii="Times New Roman" w:hAnsi="Times New Roman" w:cs="Times New Roman"/>
          <w:sz w:val="24"/>
          <w:szCs w:val="24"/>
        </w:rPr>
      </w:pPr>
      <w:r w:rsidRPr="00F4437B">
        <w:rPr>
          <w:rFonts w:ascii="Times New Roman" w:hAnsi="Times New Roman" w:cs="Times New Roman"/>
          <w:sz w:val="24"/>
          <w:szCs w:val="24"/>
        </w:rPr>
        <w:t>Среднее время, затрачиваемое на экспертизу проектов и информирование исследователей о результатах экспертизы</w:t>
      </w:r>
      <w:r w:rsidR="006C5C54" w:rsidRPr="00F4437B">
        <w:rPr>
          <w:rFonts w:ascii="Times New Roman" w:hAnsi="Times New Roman" w:cs="Times New Roman"/>
          <w:sz w:val="24"/>
          <w:szCs w:val="24"/>
        </w:rPr>
        <w:t xml:space="preserve"> – 1,5-2 месяца.</w:t>
      </w:r>
    </w:p>
    <w:p w:rsidR="00A06696" w:rsidRPr="00F4437B" w:rsidRDefault="00A06696" w:rsidP="00A05297">
      <w:pPr>
        <w:pStyle w:val="a3"/>
        <w:tabs>
          <w:tab w:val="left" w:pos="851"/>
        </w:tabs>
        <w:spacing w:line="240" w:lineRule="auto"/>
        <w:ind w:left="567"/>
        <w:jc w:val="both"/>
        <w:rPr>
          <w:rFonts w:ascii="Times New Roman" w:hAnsi="Times New Roman" w:cs="Times New Roman"/>
          <w:sz w:val="24"/>
          <w:szCs w:val="24"/>
        </w:rPr>
      </w:pPr>
    </w:p>
    <w:p w:rsidR="003F1376" w:rsidRPr="007C0B44" w:rsidRDefault="00B70059" w:rsidP="00A05297">
      <w:pPr>
        <w:pStyle w:val="a3"/>
        <w:numPr>
          <w:ilvl w:val="0"/>
          <w:numId w:val="3"/>
        </w:numPr>
        <w:tabs>
          <w:tab w:val="left" w:pos="851"/>
        </w:tabs>
        <w:spacing w:after="0" w:line="240" w:lineRule="auto"/>
        <w:ind w:left="0" w:firstLine="567"/>
        <w:jc w:val="both"/>
        <w:rPr>
          <w:rFonts w:ascii="Times New Roman" w:hAnsi="Times New Roman" w:cs="Times New Roman"/>
          <w:b/>
          <w:sz w:val="24"/>
          <w:szCs w:val="24"/>
        </w:rPr>
      </w:pPr>
      <w:r w:rsidRPr="003F1376">
        <w:rPr>
          <w:rFonts w:ascii="Times New Roman" w:hAnsi="Times New Roman" w:cs="Times New Roman"/>
          <w:sz w:val="24"/>
          <w:szCs w:val="24"/>
        </w:rPr>
        <w:t>Отчет с подробным изложением любых серьезных негативных явлений, вызванных вовлечением участника в научное исследование в организации</w:t>
      </w:r>
      <w:r w:rsidR="007C0B44">
        <w:rPr>
          <w:rFonts w:ascii="Times New Roman" w:hAnsi="Times New Roman" w:cs="Times New Roman"/>
          <w:sz w:val="24"/>
          <w:szCs w:val="24"/>
        </w:rPr>
        <w:t xml:space="preserve">: </w:t>
      </w:r>
      <w:r w:rsidR="007C0B44" w:rsidRPr="007C0B44">
        <w:rPr>
          <w:rFonts w:ascii="Times New Roman" w:hAnsi="Times New Roman" w:cs="Times New Roman"/>
          <w:b/>
          <w:sz w:val="24"/>
          <w:szCs w:val="24"/>
        </w:rPr>
        <w:t>не наблюдалось</w:t>
      </w:r>
      <w:r w:rsidR="007C0B44">
        <w:rPr>
          <w:rFonts w:ascii="Times New Roman" w:hAnsi="Times New Roman" w:cs="Times New Roman"/>
          <w:b/>
          <w:sz w:val="24"/>
          <w:szCs w:val="24"/>
        </w:rPr>
        <w:t>.</w:t>
      </w:r>
    </w:p>
    <w:p w:rsidR="00FA630E" w:rsidRPr="00FA630E" w:rsidRDefault="003F1376" w:rsidP="00FA630E">
      <w:pPr>
        <w:tabs>
          <w:tab w:val="left" w:pos="851"/>
        </w:tabs>
        <w:spacing w:after="0" w:line="240" w:lineRule="auto"/>
        <w:ind w:firstLine="567"/>
        <w:jc w:val="both"/>
        <w:rPr>
          <w:rFonts w:ascii="Times New Roman" w:hAnsi="Times New Roman"/>
          <w:sz w:val="24"/>
          <w:szCs w:val="24"/>
        </w:rPr>
      </w:pPr>
      <w:r w:rsidRPr="003F1376">
        <w:rPr>
          <w:rFonts w:ascii="Times New Roman" w:hAnsi="Times New Roman" w:cs="Times New Roman"/>
          <w:sz w:val="24"/>
          <w:szCs w:val="24"/>
        </w:rPr>
        <w:lastRenderedPageBreak/>
        <w:t>В</w:t>
      </w:r>
      <w:r w:rsidR="007C0B44">
        <w:rPr>
          <w:rFonts w:ascii="Times New Roman" w:hAnsi="Times New Roman" w:cs="Times New Roman"/>
          <w:sz w:val="24"/>
          <w:szCs w:val="24"/>
        </w:rPr>
        <w:t xml:space="preserve">несены поправки в </w:t>
      </w:r>
      <w:r w:rsidRPr="003F1376">
        <w:rPr>
          <w:rFonts w:ascii="Times New Roman" w:hAnsi="Times New Roman" w:cs="Times New Roman"/>
          <w:sz w:val="24"/>
          <w:szCs w:val="24"/>
        </w:rPr>
        <w:t xml:space="preserve">дизайн научно-исследовательских проектов по НТП: </w:t>
      </w:r>
      <w:r w:rsidRPr="005A4035">
        <w:rPr>
          <w:rFonts w:ascii="Times New Roman" w:hAnsi="Times New Roman" w:cs="Times New Roman"/>
          <w:sz w:val="24"/>
          <w:szCs w:val="24"/>
        </w:rPr>
        <w:t>«</w:t>
      </w:r>
      <w:r w:rsidR="005A4035" w:rsidRPr="005A4035">
        <w:rPr>
          <w:rFonts w:ascii="Times New Roman" w:hAnsi="Times New Roman" w:cs="Times New Roman"/>
          <w:sz w:val="24"/>
          <w:szCs w:val="24"/>
        </w:rPr>
        <w:t>Инновационные клеточные технологии в регенеративной медицине</w:t>
      </w:r>
      <w:r w:rsidRPr="005A4035">
        <w:rPr>
          <w:rFonts w:ascii="Times New Roman" w:hAnsi="Times New Roman" w:cs="Times New Roman"/>
          <w:caps/>
          <w:sz w:val="24"/>
          <w:szCs w:val="24"/>
        </w:rPr>
        <w:t>»</w:t>
      </w:r>
      <w:r w:rsidR="00166FD4" w:rsidRPr="005A4035">
        <w:rPr>
          <w:rFonts w:ascii="Times New Roman" w:hAnsi="Times New Roman" w:cs="Times New Roman"/>
          <w:caps/>
          <w:sz w:val="24"/>
          <w:szCs w:val="24"/>
        </w:rPr>
        <w:t>,</w:t>
      </w:r>
      <w:r w:rsidRPr="003F1376">
        <w:rPr>
          <w:rFonts w:ascii="Times New Roman" w:hAnsi="Times New Roman" w:cs="Times New Roman"/>
          <w:b/>
          <w:sz w:val="24"/>
          <w:szCs w:val="24"/>
        </w:rPr>
        <w:t xml:space="preserve"> </w:t>
      </w:r>
      <w:r w:rsidRPr="003F1376">
        <w:rPr>
          <w:rFonts w:ascii="Times New Roman" w:hAnsi="Times New Roman" w:cs="Times New Roman"/>
          <w:sz w:val="24"/>
          <w:szCs w:val="24"/>
        </w:rPr>
        <w:t>сроки реализации: 2013 - 2015 гг.</w:t>
      </w:r>
      <w:r w:rsidR="00AA60CD">
        <w:rPr>
          <w:rFonts w:ascii="Times New Roman" w:hAnsi="Times New Roman" w:cs="Times New Roman"/>
          <w:sz w:val="24"/>
          <w:szCs w:val="24"/>
        </w:rPr>
        <w:t xml:space="preserve"> </w:t>
      </w:r>
      <w:r w:rsidR="007C0B44">
        <w:rPr>
          <w:rFonts w:ascii="Times New Roman" w:hAnsi="Times New Roman" w:cs="Times New Roman"/>
          <w:sz w:val="24"/>
          <w:szCs w:val="24"/>
        </w:rPr>
        <w:t>Поправки к протоколам: увеличено количество участников исследования в ранее запланированных группах и нозологиям. Сроки реализации и объем финансирования остаются без изменений.</w:t>
      </w:r>
      <w:r w:rsidR="00FA630E" w:rsidRPr="00FA630E">
        <w:rPr>
          <w:rFonts w:ascii="Times New Roman" w:hAnsi="Times New Roman"/>
          <w:b/>
          <w:sz w:val="24"/>
          <w:szCs w:val="24"/>
        </w:rPr>
        <w:t xml:space="preserve"> </w:t>
      </w:r>
      <w:r w:rsidR="00FA630E" w:rsidRPr="00FA630E">
        <w:rPr>
          <w:rFonts w:ascii="Times New Roman" w:hAnsi="Times New Roman"/>
          <w:sz w:val="24"/>
          <w:szCs w:val="24"/>
        </w:rPr>
        <w:t xml:space="preserve">Дизайн всех НИР соответствует </w:t>
      </w:r>
      <w:r w:rsidR="00FA630E" w:rsidRPr="00FA630E">
        <w:rPr>
          <w:rFonts w:ascii="Times New Roman" w:hAnsi="Times New Roman"/>
          <w:sz w:val="24"/>
          <w:szCs w:val="24"/>
          <w:lang w:val="en-US"/>
        </w:rPr>
        <w:t>III</w:t>
      </w:r>
      <w:r w:rsidR="00FA630E" w:rsidRPr="00FA630E">
        <w:rPr>
          <w:rFonts w:ascii="Times New Roman" w:hAnsi="Times New Roman"/>
          <w:sz w:val="24"/>
          <w:szCs w:val="24"/>
        </w:rPr>
        <w:t xml:space="preserve"> фазе клинических исследований.</w:t>
      </w:r>
    </w:p>
    <w:p w:rsidR="00FA630E" w:rsidRPr="00FA630E" w:rsidRDefault="00FA630E" w:rsidP="00FA630E">
      <w:pPr>
        <w:tabs>
          <w:tab w:val="left" w:pos="851"/>
        </w:tabs>
        <w:spacing w:after="0" w:line="240" w:lineRule="auto"/>
        <w:ind w:firstLine="567"/>
        <w:jc w:val="both"/>
        <w:rPr>
          <w:rFonts w:ascii="Times New Roman" w:hAnsi="Times New Roman"/>
          <w:sz w:val="24"/>
          <w:szCs w:val="24"/>
        </w:rPr>
      </w:pPr>
      <w:r>
        <w:rPr>
          <w:rFonts w:ascii="Times New Roman" w:hAnsi="Times New Roman" w:cs="Times New Roman"/>
          <w:sz w:val="24"/>
          <w:szCs w:val="24"/>
        </w:rPr>
        <w:t>В</w:t>
      </w:r>
      <w:r w:rsidRPr="00FA630E">
        <w:rPr>
          <w:rFonts w:ascii="Times New Roman" w:hAnsi="Times New Roman" w:cs="Times New Roman"/>
          <w:sz w:val="24"/>
          <w:szCs w:val="24"/>
        </w:rPr>
        <w:t xml:space="preserve"> рамках действующего НТП выполн</w:t>
      </w:r>
      <w:r>
        <w:rPr>
          <w:rFonts w:ascii="Times New Roman" w:hAnsi="Times New Roman" w:cs="Times New Roman"/>
          <w:sz w:val="24"/>
          <w:szCs w:val="24"/>
        </w:rPr>
        <w:t>ена</w:t>
      </w:r>
      <w:r w:rsidRPr="00FA630E">
        <w:rPr>
          <w:rFonts w:ascii="Times New Roman" w:hAnsi="Times New Roman" w:cs="Times New Roman"/>
          <w:sz w:val="24"/>
          <w:szCs w:val="24"/>
        </w:rPr>
        <w:t xml:space="preserve"> экспериментальная часть клинического исследования на животных (</w:t>
      </w:r>
      <w:r w:rsidR="00BD4824">
        <w:rPr>
          <w:rFonts w:ascii="Times New Roman" w:hAnsi="Times New Roman" w:cs="Times New Roman"/>
          <w:sz w:val="24"/>
          <w:szCs w:val="24"/>
        </w:rPr>
        <w:t>ягнятах</w:t>
      </w:r>
      <w:r w:rsidRPr="00FA630E">
        <w:rPr>
          <w:rFonts w:ascii="Times New Roman" w:hAnsi="Times New Roman" w:cs="Times New Roman"/>
          <w:sz w:val="24"/>
          <w:szCs w:val="24"/>
        </w:rPr>
        <w:t xml:space="preserve">): создание экспериментальной модели регенерации барабанной перепонки после воздействия фибробластов </w:t>
      </w:r>
      <w:r w:rsidR="00BD4824">
        <w:rPr>
          <w:rFonts w:ascii="Times New Roman" w:hAnsi="Times New Roman" w:cs="Times New Roman"/>
          <w:sz w:val="24"/>
          <w:szCs w:val="24"/>
        </w:rPr>
        <w:t xml:space="preserve">при кондуктивной тугоухости </w:t>
      </w:r>
      <w:r w:rsidRPr="00FA630E">
        <w:rPr>
          <w:rFonts w:ascii="Times New Roman" w:hAnsi="Times New Roman" w:cs="Times New Roman"/>
          <w:sz w:val="24"/>
          <w:szCs w:val="24"/>
        </w:rPr>
        <w:t>для НИР: «</w:t>
      </w:r>
      <w:r w:rsidRPr="00FA630E">
        <w:rPr>
          <w:rFonts w:ascii="Times New Roman" w:eastAsia="Times New Roman" w:hAnsi="Times New Roman" w:cs="Times New Roman"/>
          <w:sz w:val="24"/>
          <w:szCs w:val="24"/>
        </w:rPr>
        <w:t>Разработать способы трансплантации фибробластов и клеток аутогенного костного мозга и провести анализ эффективности применения клеточной трансплантации при нейросенсорной и кондуктивной тугоухости</w:t>
      </w:r>
      <w:r w:rsidRPr="00FA630E">
        <w:rPr>
          <w:rFonts w:ascii="Times New Roman" w:hAnsi="Times New Roman" w:cs="Times New Roman"/>
          <w:sz w:val="24"/>
          <w:szCs w:val="24"/>
        </w:rPr>
        <w:t>».</w:t>
      </w:r>
    </w:p>
    <w:p w:rsidR="00FA630E" w:rsidRDefault="00AA60CD" w:rsidP="00A05297">
      <w:pPr>
        <w:tabs>
          <w:tab w:val="left" w:pos="851"/>
        </w:tabs>
        <w:spacing w:after="0" w:line="240" w:lineRule="auto"/>
        <w:ind w:firstLine="567"/>
        <w:jc w:val="both"/>
        <w:rPr>
          <w:rFonts w:ascii="Times New Roman" w:hAnsi="Times New Roman"/>
          <w:sz w:val="24"/>
          <w:szCs w:val="24"/>
        </w:rPr>
      </w:pPr>
      <w:r w:rsidRPr="00AA60CD">
        <w:rPr>
          <w:rFonts w:ascii="Times New Roman" w:hAnsi="Times New Roman" w:cs="Times New Roman"/>
          <w:sz w:val="24"/>
          <w:szCs w:val="24"/>
        </w:rPr>
        <w:t>Учитывая большой н</w:t>
      </w:r>
      <w:r w:rsidRPr="00AA60CD">
        <w:rPr>
          <w:rFonts w:ascii="Times New Roman" w:hAnsi="Times New Roman"/>
          <w:sz w:val="24"/>
          <w:szCs w:val="24"/>
        </w:rPr>
        <w:t xml:space="preserve">аучный задел по представленным задачам в настоящей научной программе основывается на результатах исследования выполненных  </w:t>
      </w:r>
      <w:r w:rsidR="00FA630E">
        <w:rPr>
          <w:rFonts w:ascii="Times New Roman" w:hAnsi="Times New Roman"/>
          <w:sz w:val="24"/>
          <w:szCs w:val="24"/>
        </w:rPr>
        <w:t xml:space="preserve">научных </w:t>
      </w:r>
      <w:r w:rsidRPr="00AA60CD">
        <w:rPr>
          <w:rFonts w:ascii="Times New Roman" w:hAnsi="Times New Roman"/>
          <w:sz w:val="24"/>
          <w:szCs w:val="24"/>
        </w:rPr>
        <w:t xml:space="preserve">программ за период 2003-2012 годы: «Клинико-функциональная оценка влияния трансплантации фетальных клеток и мониторинг отдаленных результатов», </w:t>
      </w:r>
      <w:r w:rsidRPr="00AA60CD">
        <w:rPr>
          <w:rFonts w:ascii="Times New Roman" w:hAnsi="Times New Roman"/>
          <w:i/>
          <w:sz w:val="24"/>
          <w:szCs w:val="24"/>
        </w:rPr>
        <w:t>«</w:t>
      </w:r>
      <w:r w:rsidRPr="00AA60CD">
        <w:rPr>
          <w:rFonts w:ascii="Times New Roman" w:hAnsi="Times New Roman"/>
          <w:sz w:val="24"/>
          <w:szCs w:val="24"/>
        </w:rPr>
        <w:t>Научно-обоснованная оценка отдаленных последствий применения клеточных технологий», «Инновационные технологии в развитии клеточных трансплантаций и восстановлении функциональной активности органов и тканей»</w:t>
      </w:r>
      <w:r w:rsidR="00FA630E">
        <w:rPr>
          <w:rFonts w:ascii="Times New Roman" w:hAnsi="Times New Roman"/>
          <w:sz w:val="24"/>
          <w:szCs w:val="24"/>
        </w:rPr>
        <w:t>.</w:t>
      </w:r>
    </w:p>
    <w:p w:rsidR="00FA630E" w:rsidRDefault="00FA630E" w:rsidP="00A05297">
      <w:pPr>
        <w:tabs>
          <w:tab w:val="left" w:pos="851"/>
        </w:tabs>
        <w:spacing w:after="0" w:line="240" w:lineRule="auto"/>
        <w:ind w:firstLine="567"/>
        <w:jc w:val="both"/>
        <w:rPr>
          <w:rFonts w:ascii="Times New Roman" w:hAnsi="Times New Roman"/>
          <w:sz w:val="24"/>
          <w:szCs w:val="24"/>
        </w:rPr>
      </w:pPr>
    </w:p>
    <w:p w:rsidR="00541490" w:rsidRDefault="00B70059" w:rsidP="000417C9">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0417C9">
        <w:rPr>
          <w:rFonts w:ascii="Times New Roman" w:hAnsi="Times New Roman" w:cs="Times New Roman"/>
          <w:sz w:val="24"/>
          <w:szCs w:val="24"/>
        </w:rPr>
        <w:t>Обучение членов ЛКЭ</w:t>
      </w:r>
      <w:r w:rsidR="00A06696" w:rsidRPr="000417C9">
        <w:rPr>
          <w:rFonts w:ascii="Times New Roman" w:hAnsi="Times New Roman" w:cs="Times New Roman"/>
          <w:sz w:val="24"/>
          <w:szCs w:val="24"/>
        </w:rPr>
        <w:t xml:space="preserve"> в РЦРЗ</w:t>
      </w:r>
      <w:r w:rsidR="00541490">
        <w:rPr>
          <w:rFonts w:ascii="Times New Roman" w:hAnsi="Times New Roman" w:cs="Times New Roman"/>
          <w:sz w:val="24"/>
          <w:szCs w:val="24"/>
        </w:rPr>
        <w:t>.</w:t>
      </w:r>
    </w:p>
    <w:p w:rsidR="00A06696" w:rsidRPr="000417C9" w:rsidRDefault="00B70059" w:rsidP="00541490">
      <w:pPr>
        <w:pStyle w:val="a3"/>
        <w:tabs>
          <w:tab w:val="left" w:pos="851"/>
        </w:tabs>
        <w:spacing w:after="0" w:line="240" w:lineRule="auto"/>
        <w:ind w:left="0" w:firstLine="709"/>
        <w:jc w:val="both"/>
        <w:rPr>
          <w:rFonts w:ascii="Times New Roman" w:hAnsi="Times New Roman" w:cs="Times New Roman"/>
          <w:sz w:val="24"/>
          <w:szCs w:val="24"/>
        </w:rPr>
      </w:pPr>
      <w:r w:rsidRPr="000417C9">
        <w:rPr>
          <w:rFonts w:ascii="Times New Roman" w:hAnsi="Times New Roman" w:cs="Times New Roman"/>
          <w:sz w:val="24"/>
          <w:szCs w:val="24"/>
        </w:rPr>
        <w:t xml:space="preserve"> </w:t>
      </w:r>
      <w:r w:rsidR="000417C9" w:rsidRPr="000417C9">
        <w:rPr>
          <w:rFonts w:ascii="Times New Roman" w:hAnsi="Times New Roman" w:cs="Times New Roman"/>
          <w:sz w:val="24"/>
          <w:szCs w:val="24"/>
        </w:rPr>
        <w:t>В 2013 году обучение</w:t>
      </w:r>
      <w:r w:rsidRPr="000417C9">
        <w:rPr>
          <w:rFonts w:ascii="Times New Roman" w:hAnsi="Times New Roman" w:cs="Times New Roman"/>
          <w:sz w:val="24"/>
          <w:szCs w:val="24"/>
        </w:rPr>
        <w:t xml:space="preserve"> членов ЛЭК по </w:t>
      </w:r>
      <w:r w:rsidR="00541490">
        <w:rPr>
          <w:rFonts w:ascii="Times New Roman" w:hAnsi="Times New Roman" w:cs="Times New Roman"/>
          <w:sz w:val="24"/>
          <w:szCs w:val="24"/>
        </w:rPr>
        <w:t xml:space="preserve">стандартам </w:t>
      </w:r>
      <w:r w:rsidRPr="000417C9">
        <w:rPr>
          <w:rFonts w:ascii="Times New Roman" w:hAnsi="Times New Roman" w:cs="Times New Roman"/>
          <w:sz w:val="24"/>
          <w:szCs w:val="24"/>
          <w:lang w:val="en-US"/>
        </w:rPr>
        <w:t>GCP</w:t>
      </w:r>
      <w:r w:rsidR="000417C9" w:rsidRPr="000417C9">
        <w:rPr>
          <w:rFonts w:ascii="Times New Roman" w:hAnsi="Times New Roman" w:cs="Times New Roman"/>
          <w:sz w:val="24"/>
          <w:szCs w:val="24"/>
        </w:rPr>
        <w:t>,</w:t>
      </w:r>
      <w:r w:rsidRPr="000417C9">
        <w:rPr>
          <w:rFonts w:ascii="Times New Roman" w:hAnsi="Times New Roman" w:cs="Times New Roman"/>
          <w:sz w:val="24"/>
          <w:szCs w:val="24"/>
        </w:rPr>
        <w:t xml:space="preserve">  </w:t>
      </w:r>
      <w:r w:rsidRPr="000417C9">
        <w:rPr>
          <w:rFonts w:ascii="Times New Roman" w:hAnsi="Times New Roman" w:cs="Times New Roman"/>
          <w:sz w:val="24"/>
          <w:szCs w:val="24"/>
          <w:lang w:val="en-US"/>
        </w:rPr>
        <w:t>GLP</w:t>
      </w:r>
      <w:r w:rsidR="000417C9" w:rsidRPr="000417C9">
        <w:rPr>
          <w:rFonts w:ascii="Times New Roman" w:hAnsi="Times New Roman" w:cs="Times New Roman"/>
          <w:sz w:val="24"/>
          <w:szCs w:val="24"/>
        </w:rPr>
        <w:t xml:space="preserve"> и</w:t>
      </w:r>
      <w:r w:rsidRPr="000417C9">
        <w:rPr>
          <w:rFonts w:ascii="Times New Roman" w:hAnsi="Times New Roman" w:cs="Times New Roman"/>
          <w:sz w:val="24"/>
          <w:szCs w:val="24"/>
        </w:rPr>
        <w:t xml:space="preserve"> ЛКЭ </w:t>
      </w:r>
      <w:r w:rsidR="000417C9" w:rsidRPr="002F3273">
        <w:rPr>
          <w:rFonts w:ascii="Times New Roman" w:hAnsi="Times New Roman" w:cs="Times New Roman"/>
          <w:b/>
          <w:sz w:val="24"/>
          <w:szCs w:val="24"/>
        </w:rPr>
        <w:t>не проводилось</w:t>
      </w:r>
      <w:r w:rsidR="000417C9" w:rsidRPr="000417C9">
        <w:rPr>
          <w:rFonts w:ascii="Times New Roman" w:hAnsi="Times New Roman" w:cs="Times New Roman"/>
          <w:sz w:val="24"/>
          <w:szCs w:val="24"/>
        </w:rPr>
        <w:t>.</w:t>
      </w:r>
      <w:r w:rsidR="00541490">
        <w:rPr>
          <w:rFonts w:ascii="Times New Roman" w:hAnsi="Times New Roman" w:cs="Times New Roman"/>
          <w:sz w:val="24"/>
          <w:szCs w:val="24"/>
        </w:rPr>
        <w:t xml:space="preserve"> Запланировано обучить 26 сотрудников АО ННМЦ </w:t>
      </w:r>
      <w:r w:rsidR="00541490" w:rsidRPr="000417C9">
        <w:rPr>
          <w:rFonts w:ascii="Times New Roman" w:hAnsi="Times New Roman" w:cs="Times New Roman"/>
          <w:sz w:val="24"/>
          <w:szCs w:val="24"/>
        </w:rPr>
        <w:t xml:space="preserve">в АО РЦРЗ </w:t>
      </w:r>
      <w:r w:rsidR="00541490">
        <w:rPr>
          <w:rFonts w:ascii="Times New Roman" w:hAnsi="Times New Roman" w:cs="Times New Roman"/>
          <w:sz w:val="24"/>
          <w:szCs w:val="24"/>
        </w:rPr>
        <w:t>во 2</w:t>
      </w:r>
      <w:r w:rsidR="000417C9" w:rsidRPr="000417C9">
        <w:rPr>
          <w:rFonts w:ascii="Times New Roman" w:hAnsi="Times New Roman" w:cs="Times New Roman"/>
          <w:sz w:val="24"/>
          <w:szCs w:val="24"/>
        </w:rPr>
        <w:t>-о</w:t>
      </w:r>
      <w:r w:rsidR="00541490">
        <w:rPr>
          <w:rFonts w:ascii="Times New Roman" w:hAnsi="Times New Roman" w:cs="Times New Roman"/>
          <w:sz w:val="24"/>
          <w:szCs w:val="24"/>
        </w:rPr>
        <w:t>м</w:t>
      </w:r>
      <w:r w:rsidR="000417C9" w:rsidRPr="000417C9">
        <w:rPr>
          <w:rFonts w:ascii="Times New Roman" w:hAnsi="Times New Roman" w:cs="Times New Roman"/>
          <w:sz w:val="24"/>
          <w:szCs w:val="24"/>
        </w:rPr>
        <w:t xml:space="preserve"> квартал</w:t>
      </w:r>
      <w:r w:rsidR="00541490">
        <w:rPr>
          <w:rFonts w:ascii="Times New Roman" w:hAnsi="Times New Roman" w:cs="Times New Roman"/>
          <w:sz w:val="24"/>
          <w:szCs w:val="24"/>
        </w:rPr>
        <w:t>е</w:t>
      </w:r>
      <w:r w:rsidR="000417C9" w:rsidRPr="000417C9">
        <w:rPr>
          <w:rFonts w:ascii="Times New Roman" w:hAnsi="Times New Roman" w:cs="Times New Roman"/>
          <w:sz w:val="24"/>
          <w:szCs w:val="24"/>
        </w:rPr>
        <w:t xml:space="preserve"> </w:t>
      </w:r>
      <w:r w:rsidR="00A06696" w:rsidRPr="000417C9">
        <w:rPr>
          <w:rFonts w:ascii="Times New Roman" w:hAnsi="Times New Roman" w:cs="Times New Roman"/>
          <w:sz w:val="24"/>
          <w:szCs w:val="24"/>
        </w:rPr>
        <w:t>2014 года</w:t>
      </w:r>
      <w:r w:rsidR="00A06696" w:rsidRPr="00554E9F">
        <w:rPr>
          <w:rFonts w:ascii="Times New Roman" w:hAnsi="Times New Roman" w:cs="Times New Roman"/>
          <w:sz w:val="24"/>
          <w:szCs w:val="24"/>
        </w:rPr>
        <w:t xml:space="preserve">: </w:t>
      </w:r>
      <w:r w:rsidR="00A06696" w:rsidRPr="00554E9F">
        <w:rPr>
          <w:rFonts w:ascii="Times New Roman" w:hAnsi="Times New Roman" w:cs="Times New Roman"/>
          <w:sz w:val="24"/>
          <w:szCs w:val="24"/>
          <w:lang w:val="en-US"/>
        </w:rPr>
        <w:t>GCP</w:t>
      </w:r>
      <w:r w:rsidR="00A06696" w:rsidRPr="00554E9F">
        <w:rPr>
          <w:rFonts w:ascii="Times New Roman" w:hAnsi="Times New Roman" w:cs="Times New Roman"/>
          <w:sz w:val="24"/>
          <w:szCs w:val="24"/>
        </w:rPr>
        <w:t xml:space="preserve"> –</w:t>
      </w:r>
      <w:r w:rsidR="00554E9F" w:rsidRPr="00554E9F">
        <w:rPr>
          <w:rFonts w:ascii="Times New Roman" w:hAnsi="Times New Roman" w:cs="Times New Roman"/>
          <w:sz w:val="24"/>
          <w:szCs w:val="24"/>
        </w:rPr>
        <w:t xml:space="preserve"> 17</w:t>
      </w:r>
      <w:r w:rsidR="00D1255B" w:rsidRPr="00554E9F">
        <w:rPr>
          <w:rFonts w:ascii="Times New Roman" w:hAnsi="Times New Roman" w:cs="Times New Roman"/>
          <w:sz w:val="24"/>
          <w:szCs w:val="24"/>
        </w:rPr>
        <w:t xml:space="preserve">; </w:t>
      </w:r>
      <w:r w:rsidR="00A06696" w:rsidRPr="00554E9F">
        <w:rPr>
          <w:rFonts w:ascii="Times New Roman" w:hAnsi="Times New Roman" w:cs="Times New Roman"/>
          <w:sz w:val="24"/>
          <w:szCs w:val="24"/>
          <w:lang w:val="en-US"/>
        </w:rPr>
        <w:t>GLP</w:t>
      </w:r>
      <w:r w:rsidR="00D1255B" w:rsidRPr="00554E9F">
        <w:rPr>
          <w:rFonts w:ascii="Times New Roman" w:hAnsi="Times New Roman" w:cs="Times New Roman"/>
          <w:sz w:val="24"/>
          <w:szCs w:val="24"/>
        </w:rPr>
        <w:t xml:space="preserve"> –</w:t>
      </w:r>
      <w:r w:rsidR="00554E9F" w:rsidRPr="00554E9F">
        <w:rPr>
          <w:rFonts w:ascii="Times New Roman" w:hAnsi="Times New Roman" w:cs="Times New Roman"/>
          <w:sz w:val="24"/>
          <w:szCs w:val="24"/>
        </w:rPr>
        <w:t xml:space="preserve"> 6</w:t>
      </w:r>
      <w:r w:rsidR="00D1255B" w:rsidRPr="00554E9F">
        <w:rPr>
          <w:rFonts w:ascii="Times New Roman" w:hAnsi="Times New Roman" w:cs="Times New Roman"/>
          <w:sz w:val="24"/>
          <w:szCs w:val="24"/>
        </w:rPr>
        <w:t xml:space="preserve">; </w:t>
      </w:r>
      <w:r w:rsidR="00A06696" w:rsidRPr="00554E9F">
        <w:rPr>
          <w:rFonts w:ascii="Times New Roman" w:hAnsi="Times New Roman" w:cs="Times New Roman"/>
          <w:sz w:val="24"/>
          <w:szCs w:val="24"/>
        </w:rPr>
        <w:t>ЛКЭ –</w:t>
      </w:r>
      <w:r w:rsidR="00554E9F">
        <w:rPr>
          <w:rFonts w:ascii="Times New Roman" w:hAnsi="Times New Roman" w:cs="Times New Roman"/>
          <w:sz w:val="24"/>
          <w:szCs w:val="24"/>
        </w:rPr>
        <w:t>3</w:t>
      </w:r>
      <w:r w:rsidR="00541490">
        <w:rPr>
          <w:rFonts w:ascii="Times New Roman" w:hAnsi="Times New Roman" w:cs="Times New Roman"/>
          <w:sz w:val="24"/>
          <w:szCs w:val="24"/>
        </w:rPr>
        <w:t xml:space="preserve"> научных сотрудников</w:t>
      </w:r>
      <w:r w:rsidR="00D1255B">
        <w:rPr>
          <w:rFonts w:ascii="Times New Roman" w:hAnsi="Times New Roman" w:cs="Times New Roman"/>
          <w:sz w:val="24"/>
          <w:szCs w:val="24"/>
        </w:rPr>
        <w:t>.</w:t>
      </w:r>
    </w:p>
    <w:p w:rsidR="000C4005" w:rsidRPr="00F4437B" w:rsidRDefault="000C4005" w:rsidP="00A05297">
      <w:pPr>
        <w:pStyle w:val="a3"/>
        <w:tabs>
          <w:tab w:val="left" w:pos="851"/>
        </w:tabs>
        <w:spacing w:after="0" w:line="240" w:lineRule="auto"/>
        <w:ind w:left="0" w:firstLine="567"/>
        <w:jc w:val="both"/>
        <w:rPr>
          <w:rFonts w:ascii="Times New Roman" w:hAnsi="Times New Roman" w:cs="Times New Roman"/>
          <w:sz w:val="24"/>
          <w:szCs w:val="24"/>
        </w:rPr>
      </w:pPr>
    </w:p>
    <w:p w:rsidR="00A06696" w:rsidRDefault="00A06696" w:rsidP="00A75ABB">
      <w:pPr>
        <w:pStyle w:val="a3"/>
        <w:numPr>
          <w:ilvl w:val="0"/>
          <w:numId w:val="3"/>
        </w:numPr>
        <w:tabs>
          <w:tab w:val="left" w:pos="851"/>
        </w:tabs>
        <w:ind w:left="0" w:firstLine="567"/>
        <w:jc w:val="both"/>
        <w:rPr>
          <w:rFonts w:ascii="Times New Roman" w:hAnsi="Times New Roman" w:cs="Times New Roman"/>
          <w:sz w:val="24"/>
          <w:szCs w:val="24"/>
        </w:rPr>
      </w:pPr>
      <w:r w:rsidRPr="00F4437B">
        <w:rPr>
          <w:rFonts w:ascii="Times New Roman" w:hAnsi="Times New Roman" w:cs="Times New Roman"/>
          <w:sz w:val="24"/>
          <w:szCs w:val="24"/>
        </w:rPr>
        <w:t xml:space="preserve"> </w:t>
      </w:r>
      <w:r w:rsidR="00FD2CB2" w:rsidRPr="00733684">
        <w:rPr>
          <w:rFonts w:ascii="Times New Roman" w:hAnsi="Times New Roman" w:cs="Times New Roman"/>
          <w:b/>
          <w:sz w:val="24"/>
          <w:szCs w:val="24"/>
        </w:rPr>
        <w:t>Состав с</w:t>
      </w:r>
      <w:r w:rsidRPr="00733684">
        <w:rPr>
          <w:rFonts w:ascii="Times New Roman" w:hAnsi="Times New Roman" w:cs="Times New Roman"/>
          <w:b/>
          <w:sz w:val="24"/>
          <w:szCs w:val="24"/>
        </w:rPr>
        <w:t>екретариат</w:t>
      </w:r>
      <w:r w:rsidR="00FD2CB2" w:rsidRPr="00733684">
        <w:rPr>
          <w:rFonts w:ascii="Times New Roman" w:hAnsi="Times New Roman" w:cs="Times New Roman"/>
          <w:b/>
          <w:sz w:val="24"/>
          <w:szCs w:val="24"/>
        </w:rPr>
        <w:t>а</w:t>
      </w:r>
      <w:r w:rsidRPr="00733684">
        <w:rPr>
          <w:rFonts w:ascii="Times New Roman" w:hAnsi="Times New Roman" w:cs="Times New Roman"/>
          <w:b/>
          <w:sz w:val="24"/>
          <w:szCs w:val="24"/>
        </w:rPr>
        <w:t xml:space="preserve"> ЛКЭ</w:t>
      </w:r>
      <w:r w:rsidR="00306A7F">
        <w:rPr>
          <w:rFonts w:ascii="Times New Roman" w:hAnsi="Times New Roman" w:cs="Times New Roman"/>
          <w:b/>
          <w:sz w:val="24"/>
          <w:szCs w:val="24"/>
        </w:rPr>
        <w:t xml:space="preserve"> </w:t>
      </w:r>
      <w:r w:rsidR="00306A7F" w:rsidRPr="00306A7F">
        <w:rPr>
          <w:rFonts w:ascii="Times New Roman" w:hAnsi="Times New Roman" w:cs="Times New Roman"/>
          <w:sz w:val="24"/>
          <w:szCs w:val="24"/>
        </w:rPr>
        <w:t>(таблица №3)</w:t>
      </w:r>
      <w:r w:rsidRPr="00306A7F">
        <w:rPr>
          <w:rFonts w:ascii="Times New Roman" w:hAnsi="Times New Roman" w:cs="Times New Roman"/>
          <w:b/>
          <w:sz w:val="24"/>
          <w:szCs w:val="24"/>
        </w:rPr>
        <w:t>:</w:t>
      </w:r>
    </w:p>
    <w:tbl>
      <w:tblPr>
        <w:tblStyle w:val="a7"/>
        <w:tblW w:w="0" w:type="auto"/>
        <w:tblInd w:w="250" w:type="dxa"/>
        <w:tblLook w:val="04A0"/>
      </w:tblPr>
      <w:tblGrid>
        <w:gridCol w:w="438"/>
        <w:gridCol w:w="1972"/>
        <w:gridCol w:w="4678"/>
        <w:gridCol w:w="1984"/>
      </w:tblGrid>
      <w:tr w:rsidR="00B10764" w:rsidTr="008456EF">
        <w:tc>
          <w:tcPr>
            <w:tcW w:w="438" w:type="dxa"/>
          </w:tcPr>
          <w:p w:rsidR="00B10764" w:rsidRPr="000417C9" w:rsidRDefault="00B10764" w:rsidP="00B10764">
            <w:pPr>
              <w:pStyle w:val="a3"/>
              <w:tabs>
                <w:tab w:val="left" w:pos="851"/>
              </w:tabs>
              <w:ind w:left="0"/>
              <w:jc w:val="both"/>
              <w:rPr>
                <w:b/>
                <w:sz w:val="22"/>
                <w:szCs w:val="22"/>
              </w:rPr>
            </w:pPr>
            <w:r w:rsidRPr="000417C9">
              <w:rPr>
                <w:b/>
                <w:sz w:val="22"/>
                <w:szCs w:val="22"/>
              </w:rPr>
              <w:t>№</w:t>
            </w:r>
          </w:p>
        </w:tc>
        <w:tc>
          <w:tcPr>
            <w:tcW w:w="1972" w:type="dxa"/>
          </w:tcPr>
          <w:p w:rsidR="00B10764" w:rsidRPr="000417C9" w:rsidRDefault="00B10764" w:rsidP="00B10764">
            <w:pPr>
              <w:pStyle w:val="a3"/>
              <w:tabs>
                <w:tab w:val="left" w:pos="851"/>
              </w:tabs>
              <w:ind w:left="0"/>
              <w:jc w:val="both"/>
              <w:rPr>
                <w:b/>
                <w:sz w:val="22"/>
                <w:szCs w:val="22"/>
              </w:rPr>
            </w:pPr>
            <w:r w:rsidRPr="000417C9">
              <w:rPr>
                <w:b/>
                <w:sz w:val="22"/>
                <w:szCs w:val="22"/>
              </w:rPr>
              <w:t>Ф.И.О.</w:t>
            </w:r>
          </w:p>
        </w:tc>
        <w:tc>
          <w:tcPr>
            <w:tcW w:w="4678" w:type="dxa"/>
          </w:tcPr>
          <w:p w:rsidR="00B10764" w:rsidRPr="000417C9" w:rsidRDefault="002C32EB" w:rsidP="00B10764">
            <w:pPr>
              <w:pStyle w:val="a3"/>
              <w:tabs>
                <w:tab w:val="left" w:pos="851"/>
              </w:tabs>
              <w:ind w:left="0"/>
              <w:jc w:val="both"/>
              <w:rPr>
                <w:b/>
                <w:sz w:val="22"/>
                <w:szCs w:val="22"/>
              </w:rPr>
            </w:pPr>
            <w:r w:rsidRPr="000417C9">
              <w:rPr>
                <w:b/>
                <w:sz w:val="22"/>
                <w:szCs w:val="22"/>
              </w:rPr>
              <w:t>Занимаемая должность</w:t>
            </w:r>
          </w:p>
        </w:tc>
        <w:tc>
          <w:tcPr>
            <w:tcW w:w="1984" w:type="dxa"/>
          </w:tcPr>
          <w:p w:rsidR="00B10764" w:rsidRPr="000417C9" w:rsidRDefault="00B10764" w:rsidP="00B10764">
            <w:pPr>
              <w:pStyle w:val="a3"/>
              <w:tabs>
                <w:tab w:val="left" w:pos="851"/>
              </w:tabs>
              <w:ind w:left="0"/>
              <w:jc w:val="both"/>
              <w:rPr>
                <w:b/>
                <w:sz w:val="22"/>
                <w:szCs w:val="22"/>
              </w:rPr>
            </w:pPr>
            <w:r w:rsidRPr="000417C9">
              <w:rPr>
                <w:b/>
                <w:sz w:val="22"/>
                <w:szCs w:val="22"/>
              </w:rPr>
              <w:t xml:space="preserve">Контакты </w:t>
            </w:r>
          </w:p>
        </w:tc>
      </w:tr>
      <w:tr w:rsidR="00FD2CB2" w:rsidTr="008456EF">
        <w:tc>
          <w:tcPr>
            <w:tcW w:w="438" w:type="dxa"/>
          </w:tcPr>
          <w:p w:rsidR="00FD2CB2" w:rsidRPr="000417C9" w:rsidRDefault="00FD2CB2" w:rsidP="008456EF">
            <w:pPr>
              <w:pStyle w:val="a3"/>
              <w:tabs>
                <w:tab w:val="left" w:pos="851"/>
              </w:tabs>
              <w:ind w:left="0"/>
              <w:jc w:val="both"/>
              <w:rPr>
                <w:sz w:val="22"/>
                <w:szCs w:val="22"/>
              </w:rPr>
            </w:pPr>
            <w:r w:rsidRPr="000417C9">
              <w:rPr>
                <w:sz w:val="22"/>
                <w:szCs w:val="22"/>
              </w:rPr>
              <w:t>1</w:t>
            </w:r>
          </w:p>
        </w:tc>
        <w:tc>
          <w:tcPr>
            <w:tcW w:w="1972" w:type="dxa"/>
          </w:tcPr>
          <w:p w:rsidR="00FD2CB2" w:rsidRPr="000417C9" w:rsidRDefault="00FD2CB2" w:rsidP="008456EF">
            <w:pPr>
              <w:pStyle w:val="a3"/>
              <w:tabs>
                <w:tab w:val="left" w:pos="851"/>
              </w:tabs>
              <w:ind w:left="0"/>
              <w:rPr>
                <w:sz w:val="22"/>
                <w:szCs w:val="22"/>
              </w:rPr>
            </w:pPr>
            <w:r w:rsidRPr="000417C9">
              <w:rPr>
                <w:sz w:val="22"/>
                <w:szCs w:val="22"/>
              </w:rPr>
              <w:t>Бопова Жамиля Маратовна</w:t>
            </w:r>
          </w:p>
        </w:tc>
        <w:tc>
          <w:tcPr>
            <w:tcW w:w="4678" w:type="dxa"/>
          </w:tcPr>
          <w:p w:rsidR="00FD2CB2" w:rsidRPr="000417C9" w:rsidRDefault="00FD2CB2" w:rsidP="008456EF">
            <w:pPr>
              <w:pStyle w:val="a3"/>
              <w:tabs>
                <w:tab w:val="left" w:pos="851"/>
              </w:tabs>
              <w:ind w:left="0"/>
              <w:jc w:val="both"/>
              <w:rPr>
                <w:sz w:val="22"/>
                <w:szCs w:val="22"/>
              </w:rPr>
            </w:pPr>
            <w:r w:rsidRPr="000417C9">
              <w:rPr>
                <w:sz w:val="22"/>
                <w:szCs w:val="22"/>
              </w:rPr>
              <w:t>Научный сотрудник отдела менеджмента научных исследований АО ННМЦ</w:t>
            </w:r>
            <w:r w:rsidR="000417C9" w:rsidRPr="000417C9">
              <w:rPr>
                <w:sz w:val="22"/>
                <w:szCs w:val="22"/>
              </w:rPr>
              <w:t xml:space="preserve"> - </w:t>
            </w:r>
            <w:r w:rsidR="00554E9F" w:rsidRPr="00554E9F">
              <w:rPr>
                <w:b/>
                <w:sz w:val="22"/>
                <w:szCs w:val="22"/>
              </w:rPr>
              <w:t>Руководитель</w:t>
            </w:r>
            <w:r w:rsidR="000417C9" w:rsidRPr="000417C9">
              <w:rPr>
                <w:b/>
                <w:sz w:val="22"/>
                <w:szCs w:val="22"/>
              </w:rPr>
              <w:t xml:space="preserve"> секретариата ЛКЭ </w:t>
            </w:r>
          </w:p>
        </w:tc>
        <w:tc>
          <w:tcPr>
            <w:tcW w:w="1984" w:type="dxa"/>
          </w:tcPr>
          <w:p w:rsidR="00FD2CB2" w:rsidRPr="00554E9F" w:rsidRDefault="00554E9F" w:rsidP="008456EF">
            <w:pPr>
              <w:pStyle w:val="a3"/>
              <w:tabs>
                <w:tab w:val="left" w:pos="851"/>
              </w:tabs>
              <w:ind w:left="0"/>
              <w:jc w:val="both"/>
              <w:rPr>
                <w:sz w:val="22"/>
                <w:szCs w:val="22"/>
              </w:rPr>
            </w:pPr>
            <w:r w:rsidRPr="00554E9F">
              <w:rPr>
                <w:sz w:val="22"/>
                <w:szCs w:val="22"/>
              </w:rPr>
              <w:t>+8 (7172)</w:t>
            </w:r>
            <w:r>
              <w:rPr>
                <w:sz w:val="22"/>
                <w:szCs w:val="22"/>
              </w:rPr>
              <w:t xml:space="preserve"> </w:t>
            </w:r>
            <w:r w:rsidRPr="00554E9F">
              <w:rPr>
                <w:sz w:val="22"/>
                <w:szCs w:val="22"/>
              </w:rPr>
              <w:t>57 76 47</w:t>
            </w:r>
          </w:p>
          <w:p w:rsidR="00554E9F" w:rsidRPr="00306A7F" w:rsidRDefault="00554E9F" w:rsidP="008456EF">
            <w:pPr>
              <w:pStyle w:val="a3"/>
              <w:tabs>
                <w:tab w:val="left" w:pos="851"/>
              </w:tabs>
              <w:ind w:left="0"/>
              <w:jc w:val="both"/>
              <w:rPr>
                <w:sz w:val="22"/>
                <w:szCs w:val="22"/>
                <w:highlight w:val="yellow"/>
              </w:rPr>
            </w:pPr>
            <w:r w:rsidRPr="00554E9F">
              <w:rPr>
                <w:sz w:val="22"/>
                <w:szCs w:val="22"/>
              </w:rPr>
              <w:t>+7 701 223 1750</w:t>
            </w:r>
          </w:p>
        </w:tc>
      </w:tr>
      <w:tr w:rsidR="00FD2CB2" w:rsidTr="008456EF">
        <w:tc>
          <w:tcPr>
            <w:tcW w:w="438" w:type="dxa"/>
          </w:tcPr>
          <w:p w:rsidR="00FD2CB2" w:rsidRPr="00306A7F" w:rsidRDefault="00FD2CB2" w:rsidP="008456EF">
            <w:pPr>
              <w:pStyle w:val="a3"/>
              <w:tabs>
                <w:tab w:val="left" w:pos="851"/>
              </w:tabs>
              <w:ind w:left="0"/>
              <w:jc w:val="both"/>
              <w:rPr>
                <w:sz w:val="22"/>
                <w:szCs w:val="22"/>
              </w:rPr>
            </w:pPr>
            <w:r w:rsidRPr="00306A7F">
              <w:rPr>
                <w:sz w:val="22"/>
                <w:szCs w:val="22"/>
              </w:rPr>
              <w:t>2</w:t>
            </w:r>
          </w:p>
        </w:tc>
        <w:tc>
          <w:tcPr>
            <w:tcW w:w="1972" w:type="dxa"/>
          </w:tcPr>
          <w:p w:rsidR="00FD2CB2" w:rsidRPr="00554E9F" w:rsidRDefault="00554E9F" w:rsidP="008456EF">
            <w:pPr>
              <w:pStyle w:val="a3"/>
              <w:tabs>
                <w:tab w:val="left" w:pos="851"/>
              </w:tabs>
              <w:ind w:left="0"/>
              <w:rPr>
                <w:sz w:val="22"/>
                <w:szCs w:val="22"/>
              </w:rPr>
            </w:pPr>
            <w:r w:rsidRPr="00554E9F">
              <w:rPr>
                <w:sz w:val="22"/>
                <w:szCs w:val="22"/>
              </w:rPr>
              <w:t>Касымова Жулдызай Алдановна</w:t>
            </w:r>
          </w:p>
        </w:tc>
        <w:tc>
          <w:tcPr>
            <w:tcW w:w="4678" w:type="dxa"/>
          </w:tcPr>
          <w:p w:rsidR="00FD2CB2" w:rsidRPr="00554E9F" w:rsidRDefault="00306A7F" w:rsidP="008456EF">
            <w:pPr>
              <w:pStyle w:val="a3"/>
              <w:tabs>
                <w:tab w:val="left" w:pos="851"/>
              </w:tabs>
              <w:ind w:left="0"/>
              <w:jc w:val="both"/>
              <w:rPr>
                <w:sz w:val="22"/>
                <w:szCs w:val="22"/>
              </w:rPr>
            </w:pPr>
            <w:r w:rsidRPr="00554E9F">
              <w:rPr>
                <w:sz w:val="22"/>
                <w:szCs w:val="22"/>
              </w:rPr>
              <w:t>Научный сотрудник</w:t>
            </w:r>
            <w:r w:rsidR="00554E9F" w:rsidRPr="000417C9">
              <w:rPr>
                <w:sz w:val="22"/>
                <w:szCs w:val="22"/>
              </w:rPr>
              <w:t xml:space="preserve"> АО ННМЦ</w:t>
            </w:r>
          </w:p>
        </w:tc>
        <w:tc>
          <w:tcPr>
            <w:tcW w:w="1984" w:type="dxa"/>
          </w:tcPr>
          <w:p w:rsidR="00554E9F" w:rsidRPr="00554E9F" w:rsidRDefault="00554E9F" w:rsidP="008456EF">
            <w:pPr>
              <w:pStyle w:val="a3"/>
              <w:tabs>
                <w:tab w:val="left" w:pos="851"/>
              </w:tabs>
              <w:ind w:left="0"/>
              <w:jc w:val="both"/>
              <w:rPr>
                <w:sz w:val="22"/>
                <w:szCs w:val="22"/>
              </w:rPr>
            </w:pPr>
            <w:r w:rsidRPr="00554E9F">
              <w:rPr>
                <w:sz w:val="22"/>
                <w:szCs w:val="22"/>
              </w:rPr>
              <w:t>+8 (7172)</w:t>
            </w:r>
            <w:r>
              <w:rPr>
                <w:sz w:val="22"/>
                <w:szCs w:val="22"/>
              </w:rPr>
              <w:t xml:space="preserve"> 57 43 91</w:t>
            </w:r>
          </w:p>
          <w:p w:rsidR="00FD2CB2" w:rsidRPr="00306A7F" w:rsidRDefault="00FD2CB2" w:rsidP="008456EF">
            <w:pPr>
              <w:pStyle w:val="a3"/>
              <w:tabs>
                <w:tab w:val="left" w:pos="851"/>
              </w:tabs>
              <w:ind w:left="0"/>
              <w:jc w:val="both"/>
              <w:rPr>
                <w:sz w:val="22"/>
                <w:szCs w:val="22"/>
                <w:highlight w:val="yellow"/>
              </w:rPr>
            </w:pPr>
          </w:p>
        </w:tc>
      </w:tr>
      <w:tr w:rsidR="00FE452F" w:rsidTr="008456EF">
        <w:tc>
          <w:tcPr>
            <w:tcW w:w="438" w:type="dxa"/>
          </w:tcPr>
          <w:p w:rsidR="00FE452F" w:rsidRPr="00306A7F" w:rsidRDefault="00FE452F" w:rsidP="008456EF">
            <w:pPr>
              <w:pStyle w:val="a3"/>
              <w:tabs>
                <w:tab w:val="left" w:pos="851"/>
              </w:tabs>
              <w:ind w:left="0"/>
              <w:jc w:val="both"/>
              <w:rPr>
                <w:sz w:val="22"/>
                <w:szCs w:val="22"/>
              </w:rPr>
            </w:pPr>
            <w:r w:rsidRPr="00306A7F">
              <w:rPr>
                <w:sz w:val="22"/>
                <w:szCs w:val="22"/>
              </w:rPr>
              <w:t>3</w:t>
            </w:r>
          </w:p>
        </w:tc>
        <w:tc>
          <w:tcPr>
            <w:tcW w:w="1972" w:type="dxa"/>
          </w:tcPr>
          <w:p w:rsidR="00FE452F" w:rsidRPr="00554E9F" w:rsidRDefault="00FE452F" w:rsidP="008456EF">
            <w:pPr>
              <w:pStyle w:val="a3"/>
              <w:tabs>
                <w:tab w:val="left" w:pos="851"/>
              </w:tabs>
              <w:ind w:left="0"/>
              <w:rPr>
                <w:sz w:val="22"/>
                <w:szCs w:val="22"/>
              </w:rPr>
            </w:pPr>
            <w:r w:rsidRPr="00554E9F">
              <w:rPr>
                <w:sz w:val="22"/>
                <w:szCs w:val="22"/>
              </w:rPr>
              <w:t>Уалиева Салтанат Куатжановна</w:t>
            </w:r>
          </w:p>
        </w:tc>
        <w:tc>
          <w:tcPr>
            <w:tcW w:w="4678" w:type="dxa"/>
          </w:tcPr>
          <w:p w:rsidR="00FE452F" w:rsidRPr="00554E9F" w:rsidRDefault="00FE452F" w:rsidP="008456EF">
            <w:pPr>
              <w:pStyle w:val="a3"/>
              <w:tabs>
                <w:tab w:val="left" w:pos="851"/>
              </w:tabs>
              <w:ind w:left="0"/>
              <w:jc w:val="both"/>
              <w:rPr>
                <w:sz w:val="22"/>
                <w:szCs w:val="22"/>
              </w:rPr>
            </w:pPr>
            <w:r w:rsidRPr="00554E9F">
              <w:rPr>
                <w:sz w:val="22"/>
                <w:szCs w:val="22"/>
              </w:rPr>
              <w:t>Научный сотрудник</w:t>
            </w:r>
            <w:r w:rsidRPr="000417C9">
              <w:rPr>
                <w:sz w:val="22"/>
                <w:szCs w:val="22"/>
              </w:rPr>
              <w:t xml:space="preserve"> АО ННМЦ</w:t>
            </w:r>
          </w:p>
        </w:tc>
        <w:tc>
          <w:tcPr>
            <w:tcW w:w="1984" w:type="dxa"/>
          </w:tcPr>
          <w:p w:rsidR="00FE452F" w:rsidRPr="00554E9F" w:rsidRDefault="00FE452F" w:rsidP="008456EF">
            <w:pPr>
              <w:pStyle w:val="a3"/>
              <w:tabs>
                <w:tab w:val="left" w:pos="851"/>
              </w:tabs>
              <w:ind w:left="0"/>
              <w:jc w:val="both"/>
              <w:rPr>
                <w:sz w:val="22"/>
                <w:szCs w:val="22"/>
              </w:rPr>
            </w:pPr>
            <w:r w:rsidRPr="00554E9F">
              <w:rPr>
                <w:sz w:val="22"/>
                <w:szCs w:val="22"/>
              </w:rPr>
              <w:t>+8 (7172)</w:t>
            </w:r>
            <w:r>
              <w:rPr>
                <w:sz w:val="22"/>
                <w:szCs w:val="22"/>
              </w:rPr>
              <w:t xml:space="preserve"> 57 43 91</w:t>
            </w:r>
          </w:p>
          <w:p w:rsidR="00FE452F" w:rsidRPr="00306A7F" w:rsidRDefault="00FE452F" w:rsidP="008456EF">
            <w:pPr>
              <w:pStyle w:val="a3"/>
              <w:tabs>
                <w:tab w:val="left" w:pos="851"/>
              </w:tabs>
              <w:ind w:left="0"/>
              <w:jc w:val="both"/>
              <w:rPr>
                <w:sz w:val="22"/>
                <w:szCs w:val="22"/>
                <w:highlight w:val="yellow"/>
              </w:rPr>
            </w:pPr>
          </w:p>
        </w:tc>
      </w:tr>
      <w:tr w:rsidR="00FE452F" w:rsidTr="008456EF">
        <w:tc>
          <w:tcPr>
            <w:tcW w:w="438" w:type="dxa"/>
          </w:tcPr>
          <w:p w:rsidR="00FE452F" w:rsidRPr="00306A7F" w:rsidRDefault="00FE452F" w:rsidP="008456EF">
            <w:pPr>
              <w:pStyle w:val="a3"/>
              <w:tabs>
                <w:tab w:val="left" w:pos="851"/>
              </w:tabs>
              <w:ind w:left="0"/>
              <w:jc w:val="both"/>
            </w:pPr>
            <w:r>
              <w:t>4</w:t>
            </w:r>
          </w:p>
        </w:tc>
        <w:tc>
          <w:tcPr>
            <w:tcW w:w="1972" w:type="dxa"/>
          </w:tcPr>
          <w:p w:rsidR="00FE452F" w:rsidRPr="00554E9F" w:rsidRDefault="00FE452F" w:rsidP="008456EF">
            <w:pPr>
              <w:pStyle w:val="a3"/>
              <w:tabs>
                <w:tab w:val="left" w:pos="851"/>
              </w:tabs>
              <w:ind w:left="0"/>
            </w:pPr>
            <w:r w:rsidRPr="00554E9F">
              <w:t>Щугарева Ксения Борисовна</w:t>
            </w:r>
          </w:p>
        </w:tc>
        <w:tc>
          <w:tcPr>
            <w:tcW w:w="4678" w:type="dxa"/>
          </w:tcPr>
          <w:p w:rsidR="00FE452F" w:rsidRPr="00306A7F" w:rsidRDefault="00FE452F" w:rsidP="008456EF">
            <w:pPr>
              <w:pStyle w:val="a3"/>
              <w:tabs>
                <w:tab w:val="left" w:pos="851"/>
              </w:tabs>
              <w:ind w:left="0"/>
              <w:jc w:val="both"/>
              <w:rPr>
                <w:highlight w:val="yellow"/>
              </w:rPr>
            </w:pPr>
            <w:r w:rsidRPr="00554E9F">
              <w:rPr>
                <w:sz w:val="22"/>
                <w:szCs w:val="22"/>
              </w:rPr>
              <w:t>Научный сотрудник</w:t>
            </w:r>
            <w:r w:rsidRPr="000417C9">
              <w:rPr>
                <w:sz w:val="22"/>
                <w:szCs w:val="22"/>
              </w:rPr>
              <w:t xml:space="preserve"> АО ННМЦ</w:t>
            </w:r>
          </w:p>
        </w:tc>
        <w:tc>
          <w:tcPr>
            <w:tcW w:w="1984" w:type="dxa"/>
          </w:tcPr>
          <w:p w:rsidR="00FE452F" w:rsidRPr="00554E9F" w:rsidRDefault="00FE452F" w:rsidP="008456EF">
            <w:pPr>
              <w:pStyle w:val="a3"/>
              <w:tabs>
                <w:tab w:val="left" w:pos="851"/>
              </w:tabs>
              <w:ind w:left="0"/>
              <w:jc w:val="both"/>
              <w:rPr>
                <w:sz w:val="22"/>
                <w:szCs w:val="22"/>
              </w:rPr>
            </w:pPr>
            <w:r w:rsidRPr="00554E9F">
              <w:rPr>
                <w:sz w:val="22"/>
                <w:szCs w:val="22"/>
              </w:rPr>
              <w:t>+8 (7172)</w:t>
            </w:r>
            <w:r>
              <w:rPr>
                <w:sz w:val="22"/>
                <w:szCs w:val="22"/>
              </w:rPr>
              <w:t xml:space="preserve"> 57 74 54</w:t>
            </w:r>
          </w:p>
          <w:p w:rsidR="00FE452F" w:rsidRPr="00306A7F" w:rsidRDefault="00FE452F" w:rsidP="008456EF">
            <w:pPr>
              <w:pStyle w:val="a3"/>
              <w:tabs>
                <w:tab w:val="left" w:pos="851"/>
              </w:tabs>
              <w:ind w:left="0"/>
              <w:jc w:val="both"/>
              <w:rPr>
                <w:sz w:val="22"/>
                <w:szCs w:val="22"/>
                <w:highlight w:val="yellow"/>
              </w:rPr>
            </w:pPr>
          </w:p>
        </w:tc>
      </w:tr>
    </w:tbl>
    <w:p w:rsidR="00A05297" w:rsidRDefault="00A05297" w:rsidP="00733684">
      <w:pPr>
        <w:pStyle w:val="a3"/>
        <w:tabs>
          <w:tab w:val="left" w:pos="851"/>
        </w:tabs>
        <w:ind w:left="0" w:firstLine="567"/>
        <w:jc w:val="both"/>
        <w:rPr>
          <w:rFonts w:ascii="Times New Roman" w:hAnsi="Times New Roman" w:cs="Times New Roman"/>
          <w:b/>
          <w:sz w:val="24"/>
          <w:szCs w:val="24"/>
        </w:rPr>
      </w:pPr>
    </w:p>
    <w:p w:rsidR="00A06696" w:rsidRPr="00733684" w:rsidRDefault="006E05C8" w:rsidP="00733684">
      <w:pPr>
        <w:pStyle w:val="a3"/>
        <w:tabs>
          <w:tab w:val="left" w:pos="851"/>
        </w:tabs>
        <w:ind w:left="0" w:firstLine="567"/>
        <w:jc w:val="both"/>
        <w:rPr>
          <w:rFonts w:ascii="Times New Roman" w:hAnsi="Times New Roman" w:cs="Times New Roman"/>
          <w:b/>
          <w:sz w:val="24"/>
          <w:szCs w:val="24"/>
        </w:rPr>
      </w:pPr>
      <w:r w:rsidRPr="00733684">
        <w:rPr>
          <w:rFonts w:ascii="Times New Roman" w:hAnsi="Times New Roman" w:cs="Times New Roman"/>
          <w:b/>
          <w:sz w:val="24"/>
          <w:szCs w:val="24"/>
        </w:rPr>
        <w:t>Состав Бюро ЛКЭ</w:t>
      </w:r>
      <w:r w:rsidR="00A05297">
        <w:rPr>
          <w:rFonts w:ascii="Times New Roman" w:hAnsi="Times New Roman" w:cs="Times New Roman"/>
          <w:b/>
          <w:sz w:val="24"/>
          <w:szCs w:val="24"/>
        </w:rPr>
        <w:t xml:space="preserve"> по вопросам клеточных технологий</w:t>
      </w:r>
      <w:r w:rsidR="00306A7F">
        <w:rPr>
          <w:rFonts w:ascii="Times New Roman" w:hAnsi="Times New Roman" w:cs="Times New Roman"/>
          <w:b/>
          <w:sz w:val="24"/>
          <w:szCs w:val="24"/>
        </w:rPr>
        <w:t xml:space="preserve"> </w:t>
      </w:r>
      <w:r w:rsidR="00306A7F" w:rsidRPr="00306A7F">
        <w:rPr>
          <w:rFonts w:ascii="Times New Roman" w:hAnsi="Times New Roman" w:cs="Times New Roman"/>
          <w:sz w:val="24"/>
          <w:szCs w:val="24"/>
        </w:rPr>
        <w:t>(таблица №4)</w:t>
      </w:r>
      <w:r w:rsidRPr="00733684">
        <w:rPr>
          <w:rFonts w:ascii="Times New Roman" w:hAnsi="Times New Roman" w:cs="Times New Roman"/>
          <w:b/>
          <w:sz w:val="24"/>
          <w:szCs w:val="24"/>
        </w:rPr>
        <w:t>:</w:t>
      </w:r>
    </w:p>
    <w:tbl>
      <w:tblPr>
        <w:tblStyle w:val="a7"/>
        <w:tblW w:w="0" w:type="auto"/>
        <w:tblInd w:w="250" w:type="dxa"/>
        <w:tblLook w:val="04A0"/>
      </w:tblPr>
      <w:tblGrid>
        <w:gridCol w:w="438"/>
        <w:gridCol w:w="1972"/>
        <w:gridCol w:w="4678"/>
        <w:gridCol w:w="1984"/>
      </w:tblGrid>
      <w:tr w:rsidR="006E05C8" w:rsidRPr="002C32EB" w:rsidTr="008456EF">
        <w:tc>
          <w:tcPr>
            <w:tcW w:w="438" w:type="dxa"/>
          </w:tcPr>
          <w:p w:rsidR="006E05C8" w:rsidRPr="000417C9" w:rsidRDefault="006E05C8" w:rsidP="00733684">
            <w:pPr>
              <w:pStyle w:val="a3"/>
              <w:tabs>
                <w:tab w:val="left" w:pos="851"/>
              </w:tabs>
              <w:ind w:left="0"/>
              <w:jc w:val="center"/>
              <w:rPr>
                <w:b/>
                <w:sz w:val="22"/>
                <w:szCs w:val="22"/>
              </w:rPr>
            </w:pPr>
            <w:r w:rsidRPr="000417C9">
              <w:rPr>
                <w:b/>
                <w:sz w:val="22"/>
                <w:szCs w:val="22"/>
              </w:rPr>
              <w:t>№</w:t>
            </w:r>
          </w:p>
        </w:tc>
        <w:tc>
          <w:tcPr>
            <w:tcW w:w="1972" w:type="dxa"/>
          </w:tcPr>
          <w:p w:rsidR="006E05C8" w:rsidRPr="000417C9" w:rsidRDefault="006E05C8" w:rsidP="00FE452F">
            <w:pPr>
              <w:pStyle w:val="a3"/>
              <w:tabs>
                <w:tab w:val="left" w:pos="851"/>
              </w:tabs>
              <w:ind w:left="0"/>
              <w:rPr>
                <w:b/>
                <w:sz w:val="22"/>
                <w:szCs w:val="22"/>
              </w:rPr>
            </w:pPr>
            <w:r w:rsidRPr="000417C9">
              <w:rPr>
                <w:b/>
                <w:sz w:val="22"/>
                <w:szCs w:val="22"/>
              </w:rPr>
              <w:t>Ф.И.О.</w:t>
            </w:r>
          </w:p>
        </w:tc>
        <w:tc>
          <w:tcPr>
            <w:tcW w:w="4678" w:type="dxa"/>
          </w:tcPr>
          <w:p w:rsidR="006E05C8" w:rsidRPr="000417C9" w:rsidRDefault="006E05C8" w:rsidP="00FE452F">
            <w:pPr>
              <w:pStyle w:val="a3"/>
              <w:tabs>
                <w:tab w:val="left" w:pos="851"/>
              </w:tabs>
              <w:ind w:left="0"/>
              <w:rPr>
                <w:b/>
                <w:sz w:val="22"/>
                <w:szCs w:val="22"/>
              </w:rPr>
            </w:pPr>
            <w:r w:rsidRPr="000417C9">
              <w:rPr>
                <w:b/>
                <w:sz w:val="22"/>
                <w:szCs w:val="22"/>
              </w:rPr>
              <w:t>Занимаемая должность</w:t>
            </w:r>
          </w:p>
        </w:tc>
        <w:tc>
          <w:tcPr>
            <w:tcW w:w="1984" w:type="dxa"/>
          </w:tcPr>
          <w:p w:rsidR="006E05C8" w:rsidRPr="000417C9" w:rsidRDefault="006E05C8" w:rsidP="00FE452F">
            <w:pPr>
              <w:pStyle w:val="a3"/>
              <w:tabs>
                <w:tab w:val="left" w:pos="851"/>
              </w:tabs>
              <w:ind w:left="0"/>
              <w:rPr>
                <w:b/>
                <w:sz w:val="22"/>
                <w:szCs w:val="22"/>
              </w:rPr>
            </w:pPr>
            <w:r w:rsidRPr="000417C9">
              <w:rPr>
                <w:b/>
                <w:sz w:val="22"/>
                <w:szCs w:val="22"/>
              </w:rPr>
              <w:t>Контакты</w:t>
            </w:r>
          </w:p>
        </w:tc>
      </w:tr>
      <w:tr w:rsidR="00FE452F" w:rsidTr="008456EF">
        <w:tc>
          <w:tcPr>
            <w:tcW w:w="438" w:type="dxa"/>
          </w:tcPr>
          <w:p w:rsidR="00FE452F" w:rsidRPr="000417C9" w:rsidRDefault="00FE452F" w:rsidP="00AA60CD">
            <w:pPr>
              <w:pStyle w:val="a3"/>
              <w:tabs>
                <w:tab w:val="left" w:pos="851"/>
              </w:tabs>
              <w:ind w:left="0"/>
              <w:jc w:val="both"/>
              <w:rPr>
                <w:sz w:val="22"/>
                <w:szCs w:val="22"/>
              </w:rPr>
            </w:pPr>
            <w:r w:rsidRPr="000417C9">
              <w:rPr>
                <w:sz w:val="22"/>
                <w:szCs w:val="22"/>
              </w:rPr>
              <w:t>1</w:t>
            </w:r>
          </w:p>
        </w:tc>
        <w:tc>
          <w:tcPr>
            <w:tcW w:w="1972" w:type="dxa"/>
          </w:tcPr>
          <w:p w:rsidR="00FE452F" w:rsidRPr="00064594" w:rsidRDefault="00FE452F" w:rsidP="00064594">
            <w:pPr>
              <w:spacing w:before="100" w:beforeAutospacing="1" w:after="100" w:afterAutospacing="1"/>
              <w:ind w:left="21" w:right="93"/>
              <w:rPr>
                <w:sz w:val="22"/>
                <w:szCs w:val="22"/>
              </w:rPr>
            </w:pPr>
            <w:r w:rsidRPr="00064594">
              <w:rPr>
                <w:sz w:val="22"/>
                <w:szCs w:val="22"/>
              </w:rPr>
              <w:t xml:space="preserve">Попова  Надежда Владимировна </w:t>
            </w:r>
          </w:p>
        </w:tc>
        <w:tc>
          <w:tcPr>
            <w:tcW w:w="4678" w:type="dxa"/>
          </w:tcPr>
          <w:p w:rsidR="00FE452F" w:rsidRPr="00064594" w:rsidRDefault="00FE452F" w:rsidP="008456EF">
            <w:pPr>
              <w:spacing w:before="100" w:beforeAutospacing="1" w:after="100" w:afterAutospacing="1"/>
              <w:ind w:left="21" w:right="93"/>
              <w:rPr>
                <w:sz w:val="22"/>
                <w:szCs w:val="22"/>
              </w:rPr>
            </w:pPr>
            <w:r w:rsidRPr="00064594">
              <w:rPr>
                <w:sz w:val="22"/>
                <w:szCs w:val="22"/>
              </w:rPr>
              <w:t>Руководитель центральной научно-исследовательской лаборатории</w:t>
            </w:r>
            <w:r w:rsidR="008456EF">
              <w:rPr>
                <w:sz w:val="22"/>
                <w:szCs w:val="22"/>
              </w:rPr>
              <w:t>,</w:t>
            </w:r>
            <w:r w:rsidRPr="00064594">
              <w:rPr>
                <w:sz w:val="22"/>
                <w:szCs w:val="22"/>
              </w:rPr>
              <w:t xml:space="preserve"> АО ННМЦ</w:t>
            </w:r>
          </w:p>
        </w:tc>
        <w:tc>
          <w:tcPr>
            <w:tcW w:w="1984" w:type="dxa"/>
          </w:tcPr>
          <w:p w:rsidR="00FE452F" w:rsidRPr="00554E9F" w:rsidRDefault="00FE452F" w:rsidP="005D179B">
            <w:pPr>
              <w:pStyle w:val="a3"/>
              <w:tabs>
                <w:tab w:val="left" w:pos="851"/>
              </w:tabs>
              <w:ind w:left="0"/>
              <w:jc w:val="both"/>
              <w:rPr>
                <w:sz w:val="22"/>
                <w:szCs w:val="22"/>
              </w:rPr>
            </w:pPr>
            <w:r w:rsidRPr="00554E9F">
              <w:rPr>
                <w:sz w:val="22"/>
                <w:szCs w:val="22"/>
              </w:rPr>
              <w:t>+8 (7172)</w:t>
            </w:r>
            <w:r>
              <w:rPr>
                <w:sz w:val="22"/>
                <w:szCs w:val="22"/>
              </w:rPr>
              <w:t xml:space="preserve"> 49 71 46</w:t>
            </w:r>
          </w:p>
          <w:p w:rsidR="00FE452F" w:rsidRPr="00306A7F" w:rsidRDefault="00FE452F" w:rsidP="005D179B">
            <w:pPr>
              <w:pStyle w:val="a3"/>
              <w:tabs>
                <w:tab w:val="left" w:pos="851"/>
              </w:tabs>
              <w:ind w:left="0"/>
              <w:jc w:val="both"/>
              <w:rPr>
                <w:sz w:val="22"/>
                <w:szCs w:val="22"/>
                <w:highlight w:val="yellow"/>
              </w:rPr>
            </w:pPr>
          </w:p>
        </w:tc>
      </w:tr>
      <w:tr w:rsidR="00FE452F" w:rsidTr="008456EF">
        <w:tc>
          <w:tcPr>
            <w:tcW w:w="438" w:type="dxa"/>
          </w:tcPr>
          <w:p w:rsidR="00FE452F" w:rsidRPr="000417C9" w:rsidRDefault="00FE452F" w:rsidP="00AA60CD">
            <w:pPr>
              <w:pStyle w:val="a3"/>
              <w:tabs>
                <w:tab w:val="left" w:pos="851"/>
              </w:tabs>
              <w:ind w:left="0"/>
              <w:jc w:val="both"/>
              <w:rPr>
                <w:sz w:val="22"/>
                <w:szCs w:val="22"/>
              </w:rPr>
            </w:pPr>
            <w:r w:rsidRPr="000417C9">
              <w:rPr>
                <w:sz w:val="22"/>
                <w:szCs w:val="22"/>
              </w:rPr>
              <w:t>2</w:t>
            </w:r>
          </w:p>
        </w:tc>
        <w:tc>
          <w:tcPr>
            <w:tcW w:w="1972" w:type="dxa"/>
          </w:tcPr>
          <w:p w:rsidR="00FE452F" w:rsidRPr="00064594" w:rsidRDefault="00FE452F" w:rsidP="00064594">
            <w:pPr>
              <w:pStyle w:val="a3"/>
              <w:tabs>
                <w:tab w:val="left" w:pos="851"/>
              </w:tabs>
              <w:ind w:left="21"/>
              <w:rPr>
                <w:sz w:val="22"/>
                <w:szCs w:val="22"/>
              </w:rPr>
            </w:pPr>
            <w:r w:rsidRPr="00064594">
              <w:rPr>
                <w:sz w:val="22"/>
                <w:szCs w:val="22"/>
              </w:rPr>
              <w:t>Федотовских Галина Васильевна</w:t>
            </w:r>
          </w:p>
        </w:tc>
        <w:tc>
          <w:tcPr>
            <w:tcW w:w="4678" w:type="dxa"/>
          </w:tcPr>
          <w:p w:rsidR="00FE452F" w:rsidRPr="00064594" w:rsidRDefault="00FE452F" w:rsidP="00064594">
            <w:pPr>
              <w:pStyle w:val="a3"/>
              <w:tabs>
                <w:tab w:val="left" w:pos="851"/>
              </w:tabs>
              <w:ind w:left="21"/>
              <w:jc w:val="both"/>
              <w:rPr>
                <w:sz w:val="22"/>
                <w:szCs w:val="22"/>
              </w:rPr>
            </w:pPr>
            <w:r w:rsidRPr="00064594">
              <w:rPr>
                <w:sz w:val="22"/>
                <w:szCs w:val="22"/>
              </w:rPr>
              <w:t>Главный научный сотрудник, центральной научно-исследовательской лаборатории</w:t>
            </w:r>
            <w:r w:rsidR="008456EF">
              <w:rPr>
                <w:sz w:val="22"/>
                <w:szCs w:val="22"/>
              </w:rPr>
              <w:t>,</w:t>
            </w:r>
            <w:r w:rsidRPr="00064594">
              <w:rPr>
                <w:sz w:val="22"/>
                <w:szCs w:val="22"/>
              </w:rPr>
              <w:t xml:space="preserve"> АО ННМЦ</w:t>
            </w:r>
          </w:p>
        </w:tc>
        <w:tc>
          <w:tcPr>
            <w:tcW w:w="1984" w:type="dxa"/>
          </w:tcPr>
          <w:p w:rsidR="00FE452F" w:rsidRPr="00554E9F" w:rsidRDefault="00FE452F" w:rsidP="005D179B">
            <w:pPr>
              <w:pStyle w:val="a3"/>
              <w:tabs>
                <w:tab w:val="left" w:pos="851"/>
              </w:tabs>
              <w:ind w:left="0"/>
              <w:jc w:val="both"/>
              <w:rPr>
                <w:sz w:val="22"/>
                <w:szCs w:val="22"/>
              </w:rPr>
            </w:pPr>
            <w:r w:rsidRPr="00554E9F">
              <w:rPr>
                <w:sz w:val="22"/>
                <w:szCs w:val="22"/>
              </w:rPr>
              <w:t>+8 (7172)</w:t>
            </w:r>
            <w:r>
              <w:rPr>
                <w:sz w:val="22"/>
                <w:szCs w:val="22"/>
              </w:rPr>
              <w:t xml:space="preserve"> 57 76 61</w:t>
            </w:r>
          </w:p>
          <w:p w:rsidR="00FE452F" w:rsidRPr="00306A7F" w:rsidRDefault="00FE452F" w:rsidP="005D179B">
            <w:pPr>
              <w:pStyle w:val="a3"/>
              <w:tabs>
                <w:tab w:val="left" w:pos="851"/>
              </w:tabs>
              <w:ind w:left="0"/>
              <w:jc w:val="both"/>
              <w:rPr>
                <w:sz w:val="22"/>
                <w:szCs w:val="22"/>
                <w:highlight w:val="yellow"/>
              </w:rPr>
            </w:pPr>
          </w:p>
        </w:tc>
      </w:tr>
      <w:tr w:rsidR="00FE452F" w:rsidTr="008456EF">
        <w:tc>
          <w:tcPr>
            <w:tcW w:w="438" w:type="dxa"/>
          </w:tcPr>
          <w:p w:rsidR="00FE452F" w:rsidRPr="000417C9" w:rsidRDefault="00FE452F" w:rsidP="00AA60CD">
            <w:pPr>
              <w:pStyle w:val="a3"/>
              <w:tabs>
                <w:tab w:val="left" w:pos="851"/>
              </w:tabs>
              <w:ind w:left="0"/>
              <w:jc w:val="both"/>
              <w:rPr>
                <w:sz w:val="22"/>
                <w:szCs w:val="22"/>
              </w:rPr>
            </w:pPr>
            <w:r w:rsidRPr="000417C9">
              <w:rPr>
                <w:sz w:val="22"/>
                <w:szCs w:val="22"/>
              </w:rPr>
              <w:t>3</w:t>
            </w:r>
          </w:p>
        </w:tc>
        <w:tc>
          <w:tcPr>
            <w:tcW w:w="1972" w:type="dxa"/>
          </w:tcPr>
          <w:p w:rsidR="00FE452F" w:rsidRPr="000417C9" w:rsidRDefault="00FE452F" w:rsidP="00A05297">
            <w:pPr>
              <w:spacing w:before="100" w:beforeAutospacing="1" w:after="100" w:afterAutospacing="1"/>
              <w:ind w:right="93"/>
              <w:rPr>
                <w:sz w:val="22"/>
                <w:szCs w:val="22"/>
              </w:rPr>
            </w:pPr>
            <w:r w:rsidRPr="000417C9">
              <w:rPr>
                <w:sz w:val="22"/>
                <w:szCs w:val="22"/>
              </w:rPr>
              <w:t>Бисенова Неля Михайловна</w:t>
            </w:r>
          </w:p>
        </w:tc>
        <w:tc>
          <w:tcPr>
            <w:tcW w:w="4678" w:type="dxa"/>
          </w:tcPr>
          <w:p w:rsidR="00FE452F" w:rsidRPr="000417C9" w:rsidRDefault="00FE452F" w:rsidP="00934FAB">
            <w:pPr>
              <w:spacing w:before="100" w:beforeAutospacing="1" w:after="100" w:afterAutospacing="1"/>
              <w:rPr>
                <w:sz w:val="22"/>
                <w:szCs w:val="22"/>
              </w:rPr>
            </w:pPr>
            <w:r w:rsidRPr="000417C9">
              <w:rPr>
                <w:sz w:val="22"/>
                <w:szCs w:val="22"/>
              </w:rPr>
              <w:t>Руководитель бактериологической лаборатории,   АО ННМЦ</w:t>
            </w:r>
          </w:p>
        </w:tc>
        <w:tc>
          <w:tcPr>
            <w:tcW w:w="1984" w:type="dxa"/>
          </w:tcPr>
          <w:p w:rsidR="00FE452F" w:rsidRPr="00554E9F" w:rsidRDefault="00FE452F" w:rsidP="005D179B">
            <w:pPr>
              <w:pStyle w:val="a3"/>
              <w:tabs>
                <w:tab w:val="left" w:pos="851"/>
              </w:tabs>
              <w:ind w:left="0"/>
              <w:jc w:val="both"/>
              <w:rPr>
                <w:sz w:val="22"/>
                <w:szCs w:val="22"/>
              </w:rPr>
            </w:pPr>
            <w:r w:rsidRPr="00554E9F">
              <w:rPr>
                <w:sz w:val="22"/>
                <w:szCs w:val="22"/>
              </w:rPr>
              <w:t>+8 (7172)</w:t>
            </w:r>
            <w:r>
              <w:rPr>
                <w:sz w:val="22"/>
                <w:szCs w:val="22"/>
              </w:rPr>
              <w:t xml:space="preserve"> 57 76 11</w:t>
            </w:r>
          </w:p>
          <w:p w:rsidR="00FE452F" w:rsidRPr="00306A7F" w:rsidRDefault="00FE452F" w:rsidP="005D179B">
            <w:pPr>
              <w:pStyle w:val="a3"/>
              <w:tabs>
                <w:tab w:val="left" w:pos="851"/>
              </w:tabs>
              <w:ind w:left="0"/>
              <w:jc w:val="both"/>
              <w:rPr>
                <w:sz w:val="22"/>
                <w:szCs w:val="22"/>
                <w:highlight w:val="yellow"/>
              </w:rPr>
            </w:pPr>
          </w:p>
        </w:tc>
      </w:tr>
    </w:tbl>
    <w:p w:rsidR="006E05C8" w:rsidRDefault="006E05C8" w:rsidP="00A06696">
      <w:pPr>
        <w:pStyle w:val="a3"/>
        <w:tabs>
          <w:tab w:val="left" w:pos="851"/>
        </w:tabs>
        <w:ind w:left="567"/>
        <w:jc w:val="both"/>
        <w:rPr>
          <w:rFonts w:ascii="Times New Roman" w:hAnsi="Times New Roman" w:cs="Times New Roman"/>
          <w:sz w:val="24"/>
          <w:szCs w:val="24"/>
        </w:rPr>
      </w:pPr>
    </w:p>
    <w:p w:rsidR="008456EF" w:rsidRPr="00F4437B" w:rsidRDefault="008456EF" w:rsidP="00A06696">
      <w:pPr>
        <w:pStyle w:val="a3"/>
        <w:tabs>
          <w:tab w:val="left" w:pos="851"/>
        </w:tabs>
        <w:ind w:left="567"/>
        <w:jc w:val="both"/>
        <w:rPr>
          <w:rFonts w:ascii="Times New Roman" w:hAnsi="Times New Roman" w:cs="Times New Roman"/>
          <w:sz w:val="24"/>
          <w:szCs w:val="24"/>
        </w:rPr>
      </w:pPr>
    </w:p>
    <w:p w:rsidR="00A06696" w:rsidRPr="008456EF" w:rsidRDefault="00A06696" w:rsidP="008456EF">
      <w:pPr>
        <w:pStyle w:val="a3"/>
        <w:numPr>
          <w:ilvl w:val="0"/>
          <w:numId w:val="3"/>
        </w:numPr>
        <w:tabs>
          <w:tab w:val="left" w:pos="851"/>
        </w:tabs>
        <w:ind w:left="0" w:firstLine="567"/>
        <w:jc w:val="both"/>
        <w:rPr>
          <w:rFonts w:ascii="Times New Roman" w:hAnsi="Times New Roman" w:cs="Times New Roman"/>
          <w:b/>
          <w:sz w:val="24"/>
          <w:szCs w:val="24"/>
        </w:rPr>
      </w:pPr>
      <w:r w:rsidRPr="008456EF">
        <w:rPr>
          <w:rFonts w:ascii="Times New Roman" w:hAnsi="Times New Roman" w:cs="Times New Roman"/>
          <w:sz w:val="24"/>
          <w:szCs w:val="24"/>
        </w:rPr>
        <w:lastRenderedPageBreak/>
        <w:t>Стандартные операционные процедуры в таблице №</w:t>
      </w:r>
      <w:r w:rsidR="00306A7F" w:rsidRPr="008456EF">
        <w:rPr>
          <w:rFonts w:ascii="Times New Roman" w:hAnsi="Times New Roman" w:cs="Times New Roman"/>
          <w:sz w:val="24"/>
          <w:szCs w:val="24"/>
        </w:rPr>
        <w:t>5</w:t>
      </w:r>
      <w:r w:rsidR="00E20128" w:rsidRPr="008456EF">
        <w:rPr>
          <w:rFonts w:ascii="Times New Roman" w:hAnsi="Times New Roman" w:cs="Times New Roman"/>
          <w:sz w:val="24"/>
          <w:szCs w:val="24"/>
        </w:rPr>
        <w:t>. СОП</w:t>
      </w:r>
      <w:r w:rsidR="008456EF">
        <w:rPr>
          <w:rFonts w:ascii="Times New Roman" w:hAnsi="Times New Roman" w:cs="Times New Roman"/>
          <w:sz w:val="24"/>
          <w:szCs w:val="24"/>
        </w:rPr>
        <w:t xml:space="preserve">ы </w:t>
      </w:r>
      <w:r w:rsidR="005A4035">
        <w:rPr>
          <w:rFonts w:ascii="Times New Roman" w:hAnsi="Times New Roman" w:cs="Times New Roman"/>
          <w:sz w:val="24"/>
          <w:szCs w:val="24"/>
        </w:rPr>
        <w:t xml:space="preserve">по ЛКЭ </w:t>
      </w:r>
      <w:r w:rsidR="008456EF">
        <w:rPr>
          <w:rFonts w:ascii="Times New Roman" w:hAnsi="Times New Roman" w:cs="Times New Roman"/>
          <w:sz w:val="24"/>
          <w:szCs w:val="24"/>
        </w:rPr>
        <w:t xml:space="preserve">разработаны и введены в действие </w:t>
      </w:r>
      <w:r w:rsidR="001F0BDF" w:rsidRPr="008456EF">
        <w:rPr>
          <w:rFonts w:ascii="Times New Roman" w:hAnsi="Times New Roman" w:cs="Times New Roman"/>
          <w:sz w:val="24"/>
          <w:szCs w:val="24"/>
        </w:rPr>
        <w:t>в 201</w:t>
      </w:r>
      <w:r w:rsidR="008456EF">
        <w:rPr>
          <w:rFonts w:ascii="Times New Roman" w:hAnsi="Times New Roman" w:cs="Times New Roman"/>
          <w:sz w:val="24"/>
          <w:szCs w:val="24"/>
        </w:rPr>
        <w:t>4</w:t>
      </w:r>
      <w:r w:rsidR="001F0BDF" w:rsidRPr="008456EF">
        <w:rPr>
          <w:rFonts w:ascii="Times New Roman" w:hAnsi="Times New Roman" w:cs="Times New Roman"/>
          <w:sz w:val="24"/>
          <w:szCs w:val="24"/>
        </w:rPr>
        <w:t xml:space="preserve"> году</w:t>
      </w:r>
      <w:r w:rsidR="008456EF">
        <w:rPr>
          <w:rFonts w:ascii="Times New Roman" w:hAnsi="Times New Roman" w:cs="Times New Roman"/>
          <w:sz w:val="24"/>
          <w:szCs w:val="24"/>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276"/>
        <w:gridCol w:w="2268"/>
      </w:tblGrid>
      <w:tr w:rsidR="00A06696" w:rsidRPr="00F4437B" w:rsidTr="005A4035">
        <w:trPr>
          <w:trHeight w:val="519"/>
        </w:trPr>
        <w:tc>
          <w:tcPr>
            <w:tcW w:w="567" w:type="dxa"/>
            <w:shd w:val="clear" w:color="auto" w:fill="FFFFFF" w:themeFill="background1"/>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No.</w:t>
            </w:r>
          </w:p>
        </w:tc>
        <w:tc>
          <w:tcPr>
            <w:tcW w:w="5103" w:type="dxa"/>
            <w:shd w:val="clear" w:color="auto" w:fill="FFFFFF" w:themeFill="background1"/>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Название/ стандартные операционные процедуры (СОП)</w:t>
            </w:r>
          </w:p>
        </w:tc>
        <w:tc>
          <w:tcPr>
            <w:tcW w:w="1276" w:type="dxa"/>
            <w:shd w:val="clear" w:color="auto" w:fill="FFFFFF" w:themeFill="background1"/>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КОД</w:t>
            </w:r>
          </w:p>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СОП</w:t>
            </w:r>
          </w:p>
        </w:tc>
        <w:tc>
          <w:tcPr>
            <w:tcW w:w="2268" w:type="dxa"/>
            <w:shd w:val="clear" w:color="auto" w:fill="FFFFFF" w:themeFill="background1"/>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Интегрированная система менеджмента</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1.</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 xml:space="preserve">Организация </w:t>
            </w:r>
            <w:r w:rsidRPr="005A4035">
              <w:rPr>
                <w:rFonts w:ascii="Times New Roman" w:hAnsi="Times New Roman" w:cs="Times New Roman"/>
                <w:b/>
                <w:sz w:val="24"/>
                <w:szCs w:val="24"/>
              </w:rPr>
              <w:t>ЛКЭ</w:t>
            </w:r>
            <w:r w:rsidRPr="005A4035">
              <w:rPr>
                <w:rFonts w:ascii="Times New Roman" w:hAnsi="Times New Roman" w:cs="Times New Roman"/>
                <w:b/>
                <w:bCs/>
                <w:sz w:val="24"/>
                <w:szCs w:val="24"/>
              </w:rPr>
              <w:t xml:space="preserve"> и подготовка СОП </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1.1.</w:t>
            </w:r>
          </w:p>
        </w:tc>
        <w:tc>
          <w:tcPr>
            <w:tcW w:w="5103" w:type="dxa"/>
          </w:tcPr>
          <w:p w:rsidR="00A06696" w:rsidRPr="005A4035" w:rsidRDefault="00A06696" w:rsidP="00AA60CD">
            <w:pPr>
              <w:spacing w:after="0" w:line="240" w:lineRule="auto"/>
              <w:ind w:firstLine="23"/>
              <w:rPr>
                <w:rFonts w:ascii="Times New Roman" w:hAnsi="Times New Roman" w:cs="Times New Roman"/>
                <w:sz w:val="24"/>
                <w:szCs w:val="24"/>
              </w:rPr>
            </w:pPr>
            <w:r w:rsidRPr="005A4035">
              <w:rPr>
                <w:rFonts w:ascii="Times New Roman" w:hAnsi="Times New Roman" w:cs="Times New Roman"/>
                <w:bCs/>
                <w:sz w:val="24"/>
                <w:szCs w:val="24"/>
              </w:rPr>
              <w:t>Регламент работы и порядок информирования о результатах экспертизы ЛКЭ</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СОП/001</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22.01</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1.2.</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Порядок написания, рассмотрения, распространения и пересмотра СОП</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СОП/002</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22.23</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1.3</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Соглашение о конфиденциальности/Конфликте интересов</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СОП/003</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22.03</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1.4</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Отбор</w:t>
            </w:r>
            <w:r w:rsidRPr="005A4035">
              <w:rPr>
                <w:rFonts w:ascii="Times New Roman" w:hAnsi="Times New Roman" w:cs="Times New Roman"/>
                <w:sz w:val="24"/>
                <w:szCs w:val="24"/>
                <w:lang w:val="en-US"/>
              </w:rPr>
              <w:t xml:space="preserve"> </w:t>
            </w:r>
            <w:r w:rsidRPr="005A4035">
              <w:rPr>
                <w:rFonts w:ascii="Times New Roman" w:hAnsi="Times New Roman" w:cs="Times New Roman"/>
                <w:sz w:val="24"/>
                <w:szCs w:val="24"/>
              </w:rPr>
              <w:t>независимых</w:t>
            </w:r>
            <w:r w:rsidRPr="005A4035">
              <w:rPr>
                <w:rFonts w:ascii="Times New Roman" w:hAnsi="Times New Roman" w:cs="Times New Roman"/>
                <w:sz w:val="24"/>
                <w:szCs w:val="24"/>
                <w:lang w:val="en-US"/>
              </w:rPr>
              <w:t xml:space="preserve"> </w:t>
            </w:r>
            <w:r w:rsidRPr="005A4035">
              <w:rPr>
                <w:rFonts w:ascii="Times New Roman" w:hAnsi="Times New Roman" w:cs="Times New Roman"/>
                <w:sz w:val="24"/>
                <w:szCs w:val="24"/>
              </w:rPr>
              <w:t>консультантов</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СОП/004</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22.02</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2.</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Процедуры первичного рассмотрения</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2.1.</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Процесс подачи заявки и протокола исследования</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СОП/005</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22.05</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2.2.</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 xml:space="preserve">Форма оценки исследования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СОП/006</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22.04</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2.3</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Первоначальное рассмотрение поданных заявок и протоколов</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СОП/007</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22.08</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2.4</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Ускоренная экспертиза</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СОП/008</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22.07</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2.5</w:t>
            </w:r>
          </w:p>
        </w:tc>
        <w:tc>
          <w:tcPr>
            <w:tcW w:w="5103" w:type="dxa"/>
          </w:tcPr>
          <w:p w:rsidR="00A06696" w:rsidRPr="005A4035" w:rsidRDefault="00A06696" w:rsidP="00AA60CD">
            <w:pPr>
              <w:spacing w:after="0" w:line="240" w:lineRule="auto"/>
              <w:rPr>
                <w:rFonts w:ascii="Times New Roman" w:hAnsi="Times New Roman" w:cs="Times New Roman"/>
                <w:bCs/>
                <w:sz w:val="24"/>
                <w:szCs w:val="24"/>
              </w:rPr>
            </w:pPr>
            <w:r w:rsidRPr="005A4035">
              <w:rPr>
                <w:rFonts w:ascii="Times New Roman" w:hAnsi="Times New Roman" w:cs="Times New Roman"/>
                <w:bCs/>
                <w:sz w:val="24"/>
                <w:szCs w:val="24"/>
              </w:rPr>
              <w:t>Экспертиза исследований медицинских приборов/оборудования</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СОП/009</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22.06</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3.</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Поправки к протоколу, мониторинг и окончание исследования</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3.1.</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 xml:space="preserve">Рассмотрение повторных заявок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СОП/010</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22.12</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3.2.</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Рассмотрение поправок к протоколу</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СОП/011</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22.11</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3.3.</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 xml:space="preserve">Наблюдение за ходом исследования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СОП/012</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22.10</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3.4</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Рассмотрение заключительных отчетов</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СОП/013</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22.09</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3.5</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Работа с документами текущего исследования</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СОП/014</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22.15</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4.</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Мониторинг за ходом исследования</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4.1.</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Несоответствие</w:t>
            </w:r>
            <w:r w:rsidRPr="005A4035">
              <w:rPr>
                <w:rFonts w:ascii="Times New Roman" w:hAnsi="Times New Roman" w:cs="Times New Roman"/>
                <w:sz w:val="24"/>
                <w:szCs w:val="24"/>
                <w:lang w:val="fr-FR"/>
              </w:rPr>
              <w:t>/</w:t>
            </w:r>
            <w:r w:rsidRPr="005A4035">
              <w:rPr>
                <w:rFonts w:ascii="Times New Roman" w:hAnsi="Times New Roman" w:cs="Times New Roman"/>
                <w:sz w:val="24"/>
                <w:szCs w:val="24"/>
              </w:rPr>
              <w:t>нарушения</w:t>
            </w:r>
            <w:r w:rsidRPr="005A4035">
              <w:rPr>
                <w:rFonts w:ascii="Times New Roman" w:hAnsi="Times New Roman" w:cs="Times New Roman"/>
                <w:sz w:val="24"/>
                <w:szCs w:val="24"/>
                <w:lang w:val="fr-FR"/>
              </w:rPr>
              <w:t xml:space="preserve"> </w:t>
            </w:r>
            <w:r w:rsidRPr="005A4035">
              <w:rPr>
                <w:rFonts w:ascii="Times New Roman" w:hAnsi="Times New Roman" w:cs="Times New Roman"/>
                <w:sz w:val="24"/>
                <w:szCs w:val="24"/>
              </w:rPr>
              <w:t>протокола</w:t>
            </w:r>
            <w:r w:rsidRPr="005A4035">
              <w:rPr>
                <w:rFonts w:ascii="Times New Roman" w:hAnsi="Times New Roman" w:cs="Times New Roman"/>
                <w:sz w:val="24"/>
                <w:szCs w:val="24"/>
                <w:lang w:val="fr-FR"/>
              </w:rPr>
              <w:t xml:space="preserve">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СОП/015</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22.16</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4.2.</w:t>
            </w:r>
          </w:p>
        </w:tc>
        <w:tc>
          <w:tcPr>
            <w:tcW w:w="5103" w:type="dxa"/>
          </w:tcPr>
          <w:p w:rsidR="00A06696" w:rsidRPr="005A4035" w:rsidRDefault="00A06696" w:rsidP="00AA60CD">
            <w:pPr>
              <w:spacing w:after="0" w:line="240" w:lineRule="auto"/>
              <w:rPr>
                <w:rFonts w:ascii="Times New Roman" w:hAnsi="Times New Roman" w:cs="Times New Roman"/>
                <w:sz w:val="24"/>
                <w:szCs w:val="24"/>
                <w:lang w:val="en-US"/>
              </w:rPr>
            </w:pPr>
            <w:r w:rsidRPr="005A4035">
              <w:rPr>
                <w:rFonts w:ascii="Times New Roman" w:hAnsi="Times New Roman" w:cs="Times New Roman"/>
                <w:sz w:val="24"/>
                <w:szCs w:val="24"/>
              </w:rPr>
              <w:t>Ответы</w:t>
            </w:r>
            <w:r w:rsidRPr="005A4035">
              <w:rPr>
                <w:rFonts w:ascii="Times New Roman" w:hAnsi="Times New Roman" w:cs="Times New Roman"/>
                <w:sz w:val="24"/>
                <w:szCs w:val="24"/>
                <w:lang w:val="en-US"/>
              </w:rPr>
              <w:t xml:space="preserve"> </w:t>
            </w:r>
            <w:r w:rsidRPr="005A4035">
              <w:rPr>
                <w:rFonts w:ascii="Times New Roman" w:hAnsi="Times New Roman" w:cs="Times New Roman"/>
                <w:sz w:val="24"/>
                <w:szCs w:val="24"/>
              </w:rPr>
              <w:t>на</w:t>
            </w:r>
            <w:r w:rsidRPr="005A4035">
              <w:rPr>
                <w:rFonts w:ascii="Times New Roman" w:hAnsi="Times New Roman" w:cs="Times New Roman"/>
                <w:sz w:val="24"/>
                <w:szCs w:val="24"/>
                <w:lang w:val="en-US"/>
              </w:rPr>
              <w:t xml:space="preserve"> </w:t>
            </w:r>
            <w:r w:rsidRPr="005A4035">
              <w:rPr>
                <w:rFonts w:ascii="Times New Roman" w:hAnsi="Times New Roman" w:cs="Times New Roman"/>
                <w:sz w:val="24"/>
                <w:szCs w:val="24"/>
              </w:rPr>
              <w:t>запросы</w:t>
            </w:r>
            <w:r w:rsidRPr="005A4035">
              <w:rPr>
                <w:rFonts w:ascii="Times New Roman" w:hAnsi="Times New Roman" w:cs="Times New Roman"/>
                <w:sz w:val="24"/>
                <w:szCs w:val="24"/>
                <w:lang w:val="en-US"/>
              </w:rPr>
              <w:t xml:space="preserve"> </w:t>
            </w:r>
            <w:r w:rsidRPr="005A4035">
              <w:rPr>
                <w:rFonts w:ascii="Times New Roman" w:hAnsi="Times New Roman" w:cs="Times New Roman"/>
                <w:sz w:val="24"/>
                <w:szCs w:val="24"/>
              </w:rPr>
              <w:t>участников</w:t>
            </w:r>
            <w:r w:rsidRPr="005A4035">
              <w:rPr>
                <w:rFonts w:ascii="Times New Roman" w:hAnsi="Times New Roman" w:cs="Times New Roman"/>
                <w:sz w:val="24"/>
                <w:szCs w:val="24"/>
                <w:lang w:val="en-US"/>
              </w:rPr>
              <w:t xml:space="preserve">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СОП/016</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22.14</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4.3.</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 xml:space="preserve">Управление прекращением исследования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СОП/017</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22.13</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5.</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Мониторинг и оценка нежелательных явлений</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5.1.</w:t>
            </w:r>
          </w:p>
        </w:tc>
        <w:tc>
          <w:tcPr>
            <w:tcW w:w="5103" w:type="dxa"/>
          </w:tcPr>
          <w:p w:rsidR="00A06696" w:rsidRPr="005A4035" w:rsidRDefault="00A06696" w:rsidP="005A4035">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Рассмотрение серьезных нежелательных явлений</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018</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22.19</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lastRenderedPageBreak/>
              <w:t>6</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Мониторинг места исследования</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6.1.</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 xml:space="preserve">Инспектирование исследовательского центра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СОП/019</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22.18</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7</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Подготовка повестки заседания и отчетов по коммуникациям</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7.1.</w:t>
            </w:r>
          </w:p>
        </w:tc>
        <w:tc>
          <w:tcPr>
            <w:tcW w:w="5103" w:type="dxa"/>
          </w:tcPr>
          <w:p w:rsidR="00A06696" w:rsidRPr="005A4035" w:rsidRDefault="00A06696" w:rsidP="00AA60CD">
            <w:pPr>
              <w:pStyle w:val="a4"/>
            </w:pPr>
            <w:r w:rsidRPr="005A4035">
              <w:t xml:space="preserve">Подготовка повестки заседания, проведения заседания и протокола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СОП/020</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22.17</w:t>
            </w:r>
          </w:p>
        </w:tc>
      </w:tr>
      <w:tr w:rsidR="00A06696" w:rsidRPr="00F4437B" w:rsidTr="005A4035">
        <w:tc>
          <w:tcPr>
            <w:tcW w:w="567" w:type="dxa"/>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7.2.</w:t>
            </w:r>
          </w:p>
        </w:tc>
        <w:tc>
          <w:tcPr>
            <w:tcW w:w="5103" w:type="dxa"/>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 xml:space="preserve">Внеочередное совещание </w:t>
            </w:r>
          </w:p>
        </w:tc>
        <w:tc>
          <w:tcPr>
            <w:tcW w:w="1276"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СОП/021</w:t>
            </w:r>
          </w:p>
        </w:tc>
        <w:tc>
          <w:tcPr>
            <w:tcW w:w="2268" w:type="dxa"/>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22.21</w:t>
            </w:r>
          </w:p>
        </w:tc>
      </w:tr>
      <w:tr w:rsidR="00A06696" w:rsidRPr="00F4437B" w:rsidTr="005A4035">
        <w:tc>
          <w:tcPr>
            <w:tcW w:w="567" w:type="dxa"/>
            <w:shd w:val="clear" w:color="auto" w:fill="auto"/>
          </w:tcPr>
          <w:p w:rsidR="00A06696" w:rsidRPr="005A4035" w:rsidRDefault="00A06696" w:rsidP="005A4035">
            <w:pPr>
              <w:spacing w:after="0" w:line="240" w:lineRule="auto"/>
              <w:ind w:left="-108" w:right="-108"/>
              <w:jc w:val="center"/>
              <w:rPr>
                <w:rFonts w:ascii="Times New Roman" w:hAnsi="Times New Roman" w:cs="Times New Roman"/>
                <w:b/>
                <w:bCs/>
                <w:sz w:val="24"/>
                <w:szCs w:val="24"/>
              </w:rPr>
            </w:pPr>
            <w:r w:rsidRPr="005A4035">
              <w:rPr>
                <w:rFonts w:ascii="Times New Roman" w:hAnsi="Times New Roman" w:cs="Times New Roman"/>
                <w:b/>
                <w:bCs/>
                <w:sz w:val="24"/>
                <w:szCs w:val="24"/>
              </w:rPr>
              <w:t>8</w:t>
            </w:r>
          </w:p>
        </w:tc>
        <w:tc>
          <w:tcPr>
            <w:tcW w:w="8647" w:type="dxa"/>
            <w:gridSpan w:val="3"/>
            <w:shd w:val="clear" w:color="auto" w:fill="auto"/>
          </w:tcPr>
          <w:p w:rsidR="00A06696" w:rsidRPr="005A4035" w:rsidRDefault="00A06696" w:rsidP="00AA60CD">
            <w:pPr>
              <w:spacing w:after="0" w:line="240" w:lineRule="auto"/>
              <w:jc w:val="center"/>
              <w:rPr>
                <w:rFonts w:ascii="Times New Roman" w:hAnsi="Times New Roman" w:cs="Times New Roman"/>
                <w:b/>
                <w:bCs/>
                <w:sz w:val="24"/>
                <w:szCs w:val="24"/>
              </w:rPr>
            </w:pPr>
            <w:r w:rsidRPr="005A4035">
              <w:rPr>
                <w:rFonts w:ascii="Times New Roman" w:hAnsi="Times New Roman" w:cs="Times New Roman"/>
                <w:b/>
                <w:bCs/>
                <w:sz w:val="24"/>
                <w:szCs w:val="24"/>
              </w:rPr>
              <w:t>Документирование</w:t>
            </w:r>
          </w:p>
        </w:tc>
      </w:tr>
      <w:tr w:rsidR="00A06696" w:rsidRPr="00F4437B" w:rsidTr="005A4035">
        <w:tc>
          <w:tcPr>
            <w:tcW w:w="567" w:type="dxa"/>
            <w:shd w:val="clear" w:color="auto" w:fill="FFFFFF"/>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8.1.</w:t>
            </w:r>
          </w:p>
        </w:tc>
        <w:tc>
          <w:tcPr>
            <w:tcW w:w="5103" w:type="dxa"/>
            <w:shd w:val="clear" w:color="auto" w:fill="FFFFFF"/>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Сохранение конфиденциальности документации ЛКЭ</w:t>
            </w:r>
          </w:p>
        </w:tc>
        <w:tc>
          <w:tcPr>
            <w:tcW w:w="1276" w:type="dxa"/>
            <w:shd w:val="clear" w:color="auto" w:fill="FFFFFF"/>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СОП/022</w:t>
            </w:r>
          </w:p>
        </w:tc>
        <w:tc>
          <w:tcPr>
            <w:tcW w:w="2268" w:type="dxa"/>
            <w:shd w:val="clear" w:color="auto" w:fill="FFFFFF"/>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22.20</w:t>
            </w:r>
          </w:p>
        </w:tc>
      </w:tr>
      <w:tr w:rsidR="00A06696" w:rsidRPr="00F4437B" w:rsidTr="005A4035">
        <w:tc>
          <w:tcPr>
            <w:tcW w:w="567" w:type="dxa"/>
            <w:shd w:val="clear" w:color="auto" w:fill="FFFFFF"/>
          </w:tcPr>
          <w:p w:rsidR="00A06696" w:rsidRPr="005A4035" w:rsidRDefault="00A06696" w:rsidP="005A4035">
            <w:pPr>
              <w:spacing w:after="0" w:line="240" w:lineRule="auto"/>
              <w:ind w:left="-108" w:right="-108"/>
              <w:jc w:val="center"/>
              <w:rPr>
                <w:rFonts w:ascii="Times New Roman" w:hAnsi="Times New Roman" w:cs="Times New Roman"/>
                <w:sz w:val="24"/>
                <w:szCs w:val="24"/>
              </w:rPr>
            </w:pPr>
            <w:r w:rsidRPr="005A4035">
              <w:rPr>
                <w:rFonts w:ascii="Times New Roman" w:hAnsi="Times New Roman" w:cs="Times New Roman"/>
                <w:sz w:val="24"/>
                <w:szCs w:val="24"/>
              </w:rPr>
              <w:t>8.2.</w:t>
            </w:r>
          </w:p>
        </w:tc>
        <w:tc>
          <w:tcPr>
            <w:tcW w:w="5103" w:type="dxa"/>
            <w:shd w:val="clear" w:color="auto" w:fill="FFFFFF"/>
          </w:tcPr>
          <w:p w:rsidR="00A06696" w:rsidRPr="005A4035" w:rsidRDefault="00A06696" w:rsidP="00AA60CD">
            <w:pPr>
              <w:spacing w:after="0" w:line="240" w:lineRule="auto"/>
              <w:rPr>
                <w:rFonts w:ascii="Times New Roman" w:hAnsi="Times New Roman" w:cs="Times New Roman"/>
                <w:sz w:val="24"/>
                <w:szCs w:val="24"/>
              </w:rPr>
            </w:pPr>
            <w:r w:rsidRPr="005A4035">
              <w:rPr>
                <w:rFonts w:ascii="Times New Roman" w:hAnsi="Times New Roman" w:cs="Times New Roman"/>
                <w:sz w:val="24"/>
                <w:szCs w:val="24"/>
              </w:rPr>
              <w:t xml:space="preserve">Хранение  документов   </w:t>
            </w:r>
          </w:p>
        </w:tc>
        <w:tc>
          <w:tcPr>
            <w:tcW w:w="1276" w:type="dxa"/>
            <w:shd w:val="clear" w:color="auto" w:fill="FFFFFF"/>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СОП/023</w:t>
            </w:r>
          </w:p>
        </w:tc>
        <w:tc>
          <w:tcPr>
            <w:tcW w:w="2268" w:type="dxa"/>
            <w:shd w:val="clear" w:color="auto" w:fill="FFFFFF"/>
          </w:tcPr>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 xml:space="preserve">СТ ННМЦ ИСМ </w:t>
            </w:r>
          </w:p>
          <w:p w:rsidR="00A06696" w:rsidRPr="005A4035" w:rsidRDefault="00A06696" w:rsidP="00AA60CD">
            <w:pPr>
              <w:spacing w:after="0" w:line="240" w:lineRule="auto"/>
              <w:jc w:val="center"/>
              <w:rPr>
                <w:rFonts w:ascii="Times New Roman" w:hAnsi="Times New Roman" w:cs="Times New Roman"/>
                <w:sz w:val="24"/>
                <w:szCs w:val="24"/>
              </w:rPr>
            </w:pPr>
            <w:r w:rsidRPr="005A4035">
              <w:rPr>
                <w:rFonts w:ascii="Times New Roman" w:hAnsi="Times New Roman" w:cs="Times New Roman"/>
                <w:sz w:val="24"/>
                <w:szCs w:val="24"/>
              </w:rPr>
              <w:t>СОП 22.22</w:t>
            </w:r>
          </w:p>
        </w:tc>
      </w:tr>
    </w:tbl>
    <w:p w:rsidR="00A06696" w:rsidRPr="00F4437B" w:rsidRDefault="00A06696" w:rsidP="00A06696">
      <w:pPr>
        <w:spacing w:after="0" w:line="240" w:lineRule="auto"/>
        <w:rPr>
          <w:rFonts w:ascii="Times New Roman" w:hAnsi="Times New Roman" w:cs="Times New Roman"/>
          <w:sz w:val="24"/>
          <w:szCs w:val="24"/>
        </w:rPr>
      </w:pPr>
    </w:p>
    <w:p w:rsidR="00A05297" w:rsidRDefault="00E20128" w:rsidP="000417C9">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4"/>
          <w:szCs w:val="24"/>
        </w:rPr>
      </w:pPr>
      <w:r w:rsidRPr="00F4437B">
        <w:rPr>
          <w:rFonts w:ascii="Times New Roman" w:hAnsi="Times New Roman" w:cs="Times New Roman"/>
          <w:sz w:val="24"/>
          <w:szCs w:val="24"/>
        </w:rPr>
        <w:t>Информация о научной деятельности</w:t>
      </w:r>
      <w:r w:rsidR="00FE452F">
        <w:rPr>
          <w:rFonts w:ascii="Times New Roman" w:hAnsi="Times New Roman" w:cs="Times New Roman"/>
          <w:sz w:val="24"/>
          <w:szCs w:val="24"/>
        </w:rPr>
        <w:t xml:space="preserve">, в том числе о деятельности ЛКЭ АО ННМЦ размещена </w:t>
      </w:r>
      <w:r w:rsidRPr="00F4437B">
        <w:rPr>
          <w:rFonts w:ascii="Times New Roman" w:hAnsi="Times New Roman" w:cs="Times New Roman"/>
          <w:sz w:val="24"/>
          <w:szCs w:val="24"/>
        </w:rPr>
        <w:t xml:space="preserve">на сайте </w:t>
      </w:r>
      <w:hyperlink r:id="rId7" w:history="1">
        <w:r w:rsidR="00F4437B" w:rsidRPr="00F4437B">
          <w:rPr>
            <w:rStyle w:val="a6"/>
            <w:rFonts w:ascii="Times New Roman" w:hAnsi="Times New Roman" w:cs="Times New Roman"/>
            <w:sz w:val="24"/>
            <w:szCs w:val="24"/>
            <w:lang w:val="en-US"/>
          </w:rPr>
          <w:t>www</w:t>
        </w:r>
        <w:r w:rsidR="00F4437B" w:rsidRPr="00F4437B">
          <w:rPr>
            <w:rStyle w:val="a6"/>
            <w:rFonts w:ascii="Times New Roman" w:hAnsi="Times New Roman" w:cs="Times New Roman"/>
            <w:sz w:val="24"/>
            <w:szCs w:val="24"/>
          </w:rPr>
          <w:t>.</w:t>
        </w:r>
        <w:r w:rsidR="00F4437B" w:rsidRPr="00F4437B">
          <w:rPr>
            <w:rStyle w:val="a6"/>
            <w:rFonts w:ascii="Times New Roman" w:hAnsi="Times New Roman" w:cs="Times New Roman"/>
            <w:sz w:val="24"/>
            <w:szCs w:val="24"/>
            <w:lang w:val="en-US"/>
          </w:rPr>
          <w:t>nnmc</w:t>
        </w:r>
        <w:r w:rsidR="00F4437B" w:rsidRPr="00F4437B">
          <w:rPr>
            <w:rStyle w:val="a6"/>
            <w:rFonts w:ascii="Times New Roman" w:hAnsi="Times New Roman" w:cs="Times New Roman"/>
            <w:sz w:val="24"/>
            <w:szCs w:val="24"/>
          </w:rPr>
          <w:t>.</w:t>
        </w:r>
        <w:r w:rsidR="00F4437B" w:rsidRPr="00F4437B">
          <w:rPr>
            <w:rStyle w:val="a6"/>
            <w:rFonts w:ascii="Times New Roman" w:hAnsi="Times New Roman" w:cs="Times New Roman"/>
            <w:sz w:val="24"/>
            <w:szCs w:val="24"/>
            <w:lang w:val="en-US"/>
          </w:rPr>
          <w:t>kz</w:t>
        </w:r>
      </w:hyperlink>
      <w:r w:rsidR="00F4437B" w:rsidRPr="00F4437B">
        <w:rPr>
          <w:rFonts w:ascii="Times New Roman" w:hAnsi="Times New Roman" w:cs="Times New Roman"/>
          <w:sz w:val="24"/>
          <w:szCs w:val="24"/>
        </w:rPr>
        <w:t xml:space="preserve">. </w:t>
      </w:r>
    </w:p>
    <w:p w:rsidR="00A06696" w:rsidRPr="00F4437B" w:rsidRDefault="00F4437B" w:rsidP="000417C9">
      <w:pPr>
        <w:pStyle w:val="a3"/>
        <w:tabs>
          <w:tab w:val="left" w:pos="851"/>
          <w:tab w:val="left" w:pos="993"/>
        </w:tabs>
        <w:spacing w:after="0" w:line="240" w:lineRule="auto"/>
        <w:ind w:left="0" w:firstLine="567"/>
        <w:jc w:val="both"/>
        <w:rPr>
          <w:rFonts w:ascii="Times New Roman" w:hAnsi="Times New Roman" w:cs="Times New Roman"/>
          <w:sz w:val="24"/>
          <w:szCs w:val="24"/>
        </w:rPr>
      </w:pPr>
      <w:r w:rsidRPr="00F4437B">
        <w:rPr>
          <w:rFonts w:ascii="Times New Roman" w:hAnsi="Times New Roman" w:cs="Times New Roman"/>
          <w:sz w:val="24"/>
          <w:szCs w:val="24"/>
        </w:rPr>
        <w:t xml:space="preserve">В связи с отсутствием в РК общедоступной базы регистрации научных проектов, </w:t>
      </w:r>
      <w:r w:rsidR="001F0BDF">
        <w:rPr>
          <w:rFonts w:ascii="Times New Roman" w:hAnsi="Times New Roman" w:cs="Times New Roman"/>
          <w:sz w:val="24"/>
          <w:szCs w:val="24"/>
        </w:rPr>
        <w:t>сво</w:t>
      </w:r>
      <w:r w:rsidR="00D1255B">
        <w:rPr>
          <w:rFonts w:ascii="Times New Roman" w:hAnsi="Times New Roman" w:cs="Times New Roman"/>
          <w:sz w:val="24"/>
          <w:szCs w:val="24"/>
        </w:rPr>
        <w:t>бо</w:t>
      </w:r>
      <w:r w:rsidR="001F0BDF">
        <w:rPr>
          <w:rFonts w:ascii="Times New Roman" w:hAnsi="Times New Roman" w:cs="Times New Roman"/>
          <w:sz w:val="24"/>
          <w:szCs w:val="24"/>
        </w:rPr>
        <w:t>дн</w:t>
      </w:r>
      <w:r w:rsidR="00A05297">
        <w:rPr>
          <w:rFonts w:ascii="Times New Roman" w:hAnsi="Times New Roman" w:cs="Times New Roman"/>
          <w:sz w:val="24"/>
          <w:szCs w:val="24"/>
        </w:rPr>
        <w:t xml:space="preserve">ый доступ к </w:t>
      </w:r>
      <w:r w:rsidR="00E20128" w:rsidRPr="00F4437B">
        <w:rPr>
          <w:rFonts w:ascii="Times New Roman" w:hAnsi="Times New Roman" w:cs="Times New Roman"/>
          <w:sz w:val="24"/>
          <w:szCs w:val="24"/>
        </w:rPr>
        <w:t>действующи</w:t>
      </w:r>
      <w:r w:rsidR="00A05297">
        <w:rPr>
          <w:rFonts w:ascii="Times New Roman" w:hAnsi="Times New Roman" w:cs="Times New Roman"/>
          <w:sz w:val="24"/>
          <w:szCs w:val="24"/>
        </w:rPr>
        <w:t>м</w:t>
      </w:r>
      <w:r w:rsidR="00E20128" w:rsidRPr="00F4437B">
        <w:rPr>
          <w:rFonts w:ascii="Times New Roman" w:hAnsi="Times New Roman" w:cs="Times New Roman"/>
          <w:sz w:val="24"/>
          <w:szCs w:val="24"/>
        </w:rPr>
        <w:t xml:space="preserve"> научно-технических программах</w:t>
      </w:r>
      <w:r w:rsidRPr="00F4437B">
        <w:rPr>
          <w:rFonts w:ascii="Times New Roman" w:hAnsi="Times New Roman" w:cs="Times New Roman"/>
          <w:sz w:val="24"/>
          <w:szCs w:val="24"/>
        </w:rPr>
        <w:t xml:space="preserve"> </w:t>
      </w:r>
      <w:r w:rsidR="00A05297" w:rsidRPr="00F4437B">
        <w:rPr>
          <w:rFonts w:ascii="Times New Roman" w:hAnsi="Times New Roman" w:cs="Times New Roman"/>
          <w:sz w:val="24"/>
          <w:szCs w:val="24"/>
        </w:rPr>
        <w:t>АО ННМЦ</w:t>
      </w:r>
      <w:r w:rsidR="00A05297">
        <w:rPr>
          <w:rFonts w:ascii="Times New Roman" w:hAnsi="Times New Roman" w:cs="Times New Roman"/>
          <w:sz w:val="24"/>
          <w:szCs w:val="24"/>
        </w:rPr>
        <w:t xml:space="preserve"> </w:t>
      </w:r>
      <w:r w:rsidR="001F0BDF">
        <w:rPr>
          <w:rFonts w:ascii="Times New Roman" w:hAnsi="Times New Roman" w:cs="Times New Roman"/>
          <w:sz w:val="24"/>
          <w:szCs w:val="24"/>
        </w:rPr>
        <w:t>пред</w:t>
      </w:r>
      <w:r w:rsidR="00A05297">
        <w:rPr>
          <w:rFonts w:ascii="Times New Roman" w:hAnsi="Times New Roman" w:cs="Times New Roman"/>
          <w:sz w:val="24"/>
          <w:szCs w:val="24"/>
        </w:rPr>
        <w:t>оставлен</w:t>
      </w:r>
      <w:r w:rsidR="001F0BDF">
        <w:rPr>
          <w:rFonts w:ascii="Times New Roman" w:hAnsi="Times New Roman" w:cs="Times New Roman"/>
          <w:sz w:val="24"/>
          <w:szCs w:val="24"/>
        </w:rPr>
        <w:t xml:space="preserve"> </w:t>
      </w:r>
      <w:r w:rsidRPr="00F4437B">
        <w:rPr>
          <w:rFonts w:ascii="Times New Roman" w:hAnsi="Times New Roman" w:cs="Times New Roman"/>
          <w:sz w:val="24"/>
          <w:szCs w:val="24"/>
        </w:rPr>
        <w:t xml:space="preserve">на сайте </w:t>
      </w:r>
      <w:hyperlink r:id="rId8" w:history="1">
        <w:r w:rsidR="001F0BDF" w:rsidRPr="00F4437B">
          <w:rPr>
            <w:rStyle w:val="a6"/>
            <w:rFonts w:ascii="Times New Roman" w:hAnsi="Times New Roman" w:cs="Times New Roman"/>
            <w:sz w:val="24"/>
            <w:szCs w:val="24"/>
            <w:lang w:val="en-US"/>
          </w:rPr>
          <w:t>www</w:t>
        </w:r>
        <w:r w:rsidR="001F0BDF" w:rsidRPr="00F4437B">
          <w:rPr>
            <w:rStyle w:val="a6"/>
            <w:rFonts w:ascii="Times New Roman" w:hAnsi="Times New Roman" w:cs="Times New Roman"/>
            <w:sz w:val="24"/>
            <w:szCs w:val="24"/>
          </w:rPr>
          <w:t>.</w:t>
        </w:r>
        <w:r w:rsidR="001F0BDF" w:rsidRPr="00F4437B">
          <w:rPr>
            <w:rStyle w:val="a6"/>
            <w:rFonts w:ascii="Times New Roman" w:hAnsi="Times New Roman" w:cs="Times New Roman"/>
            <w:sz w:val="24"/>
            <w:szCs w:val="24"/>
            <w:lang w:val="en-US"/>
          </w:rPr>
          <w:t>nnmc</w:t>
        </w:r>
        <w:r w:rsidR="001F0BDF" w:rsidRPr="00F4437B">
          <w:rPr>
            <w:rStyle w:val="a6"/>
            <w:rFonts w:ascii="Times New Roman" w:hAnsi="Times New Roman" w:cs="Times New Roman"/>
            <w:sz w:val="24"/>
            <w:szCs w:val="24"/>
          </w:rPr>
          <w:t>.</w:t>
        </w:r>
        <w:r w:rsidR="001F0BDF" w:rsidRPr="00F4437B">
          <w:rPr>
            <w:rStyle w:val="a6"/>
            <w:rFonts w:ascii="Times New Roman" w:hAnsi="Times New Roman" w:cs="Times New Roman"/>
            <w:sz w:val="24"/>
            <w:szCs w:val="24"/>
            <w:lang w:val="en-US"/>
          </w:rPr>
          <w:t>kz</w:t>
        </w:r>
      </w:hyperlink>
      <w:r w:rsidR="001F0BDF" w:rsidRPr="00F4437B">
        <w:rPr>
          <w:rFonts w:ascii="Times New Roman" w:hAnsi="Times New Roman" w:cs="Times New Roman"/>
          <w:sz w:val="24"/>
          <w:szCs w:val="24"/>
        </w:rPr>
        <w:t>.</w:t>
      </w:r>
      <w:r w:rsidR="0054765D">
        <w:rPr>
          <w:rFonts w:ascii="Times New Roman" w:hAnsi="Times New Roman" w:cs="Times New Roman"/>
          <w:sz w:val="24"/>
          <w:szCs w:val="24"/>
        </w:rPr>
        <w:t xml:space="preserve"> </w:t>
      </w:r>
      <w:r w:rsidR="00FE452F">
        <w:rPr>
          <w:rFonts w:ascii="Times New Roman" w:hAnsi="Times New Roman" w:cs="Times New Roman"/>
          <w:sz w:val="24"/>
          <w:szCs w:val="24"/>
        </w:rPr>
        <w:t>Э</w:t>
      </w:r>
      <w:r w:rsidR="00452584">
        <w:rPr>
          <w:rFonts w:ascii="Times New Roman" w:hAnsi="Times New Roman" w:cs="Times New Roman"/>
          <w:sz w:val="24"/>
          <w:szCs w:val="24"/>
        </w:rPr>
        <w:t>лектронн</w:t>
      </w:r>
      <w:r w:rsidR="00A05297">
        <w:rPr>
          <w:rFonts w:ascii="Times New Roman" w:hAnsi="Times New Roman" w:cs="Times New Roman"/>
          <w:sz w:val="24"/>
          <w:szCs w:val="24"/>
        </w:rPr>
        <w:t xml:space="preserve">ая информация </w:t>
      </w:r>
      <w:r w:rsidR="001578E3">
        <w:rPr>
          <w:rFonts w:ascii="Times New Roman" w:hAnsi="Times New Roman" w:cs="Times New Roman"/>
          <w:sz w:val="24"/>
          <w:szCs w:val="24"/>
        </w:rPr>
        <w:t>о работе Л</w:t>
      </w:r>
      <w:r w:rsidR="0054765D">
        <w:rPr>
          <w:rFonts w:ascii="Times New Roman" w:hAnsi="Times New Roman" w:cs="Times New Roman"/>
          <w:sz w:val="24"/>
          <w:szCs w:val="24"/>
        </w:rPr>
        <w:t>К</w:t>
      </w:r>
      <w:r w:rsidR="001578E3">
        <w:rPr>
          <w:rFonts w:ascii="Times New Roman" w:hAnsi="Times New Roman" w:cs="Times New Roman"/>
          <w:sz w:val="24"/>
          <w:szCs w:val="24"/>
        </w:rPr>
        <w:t>Э</w:t>
      </w:r>
      <w:r w:rsidR="0054765D">
        <w:rPr>
          <w:rFonts w:ascii="Times New Roman" w:hAnsi="Times New Roman" w:cs="Times New Roman"/>
          <w:sz w:val="24"/>
          <w:szCs w:val="24"/>
        </w:rPr>
        <w:t xml:space="preserve"> </w:t>
      </w:r>
      <w:r w:rsidR="00FE452F">
        <w:rPr>
          <w:rFonts w:ascii="Times New Roman" w:hAnsi="Times New Roman" w:cs="Times New Roman"/>
          <w:sz w:val="24"/>
          <w:szCs w:val="24"/>
        </w:rPr>
        <w:t xml:space="preserve">представлена </w:t>
      </w:r>
      <w:r w:rsidR="00452584">
        <w:rPr>
          <w:rFonts w:ascii="Times New Roman" w:hAnsi="Times New Roman" w:cs="Times New Roman"/>
          <w:sz w:val="24"/>
          <w:szCs w:val="24"/>
        </w:rPr>
        <w:t>в свободном доступе д</w:t>
      </w:r>
      <w:r w:rsidR="0054765D">
        <w:rPr>
          <w:rFonts w:ascii="Times New Roman" w:hAnsi="Times New Roman" w:cs="Times New Roman"/>
          <w:sz w:val="24"/>
          <w:szCs w:val="24"/>
        </w:rPr>
        <w:t xml:space="preserve">ля </w:t>
      </w:r>
      <w:r w:rsidR="00452584">
        <w:rPr>
          <w:rFonts w:ascii="Times New Roman" w:hAnsi="Times New Roman" w:cs="Times New Roman"/>
          <w:sz w:val="24"/>
          <w:szCs w:val="24"/>
        </w:rPr>
        <w:t xml:space="preserve">всех </w:t>
      </w:r>
      <w:r w:rsidR="0054765D">
        <w:rPr>
          <w:rFonts w:ascii="Times New Roman" w:hAnsi="Times New Roman" w:cs="Times New Roman"/>
          <w:sz w:val="24"/>
          <w:szCs w:val="24"/>
        </w:rPr>
        <w:t>сотрудников</w:t>
      </w:r>
      <w:r w:rsidR="00452584">
        <w:rPr>
          <w:rFonts w:ascii="Times New Roman" w:hAnsi="Times New Roman" w:cs="Times New Roman"/>
          <w:sz w:val="24"/>
          <w:szCs w:val="24"/>
        </w:rPr>
        <w:t xml:space="preserve"> АО ННМЦ, курсантов, студентов и др. </w:t>
      </w:r>
      <w:r w:rsidR="0054765D">
        <w:rPr>
          <w:rFonts w:ascii="Times New Roman" w:hAnsi="Times New Roman" w:cs="Times New Roman"/>
          <w:sz w:val="24"/>
          <w:szCs w:val="24"/>
        </w:rPr>
        <w:t>в компьютерной базе научной библиотеки АО ННМЦ</w:t>
      </w:r>
    </w:p>
    <w:p w:rsidR="00F4437B" w:rsidRPr="00F4437B" w:rsidRDefault="00F4437B" w:rsidP="000417C9">
      <w:pPr>
        <w:pStyle w:val="a3"/>
        <w:tabs>
          <w:tab w:val="left" w:pos="851"/>
          <w:tab w:val="left" w:pos="993"/>
        </w:tabs>
        <w:spacing w:after="0" w:line="240" w:lineRule="auto"/>
        <w:ind w:left="567"/>
        <w:jc w:val="both"/>
        <w:rPr>
          <w:rFonts w:ascii="Times New Roman" w:hAnsi="Times New Roman" w:cs="Times New Roman"/>
          <w:sz w:val="24"/>
          <w:szCs w:val="24"/>
        </w:rPr>
      </w:pPr>
    </w:p>
    <w:p w:rsidR="00166DAE" w:rsidRDefault="00166DAE" w:rsidP="000417C9">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Общественная работа</w:t>
      </w:r>
      <w:r w:rsidR="00B10764">
        <w:rPr>
          <w:rFonts w:ascii="Times New Roman" w:hAnsi="Times New Roman" w:cs="Times New Roman"/>
          <w:sz w:val="24"/>
          <w:szCs w:val="24"/>
        </w:rPr>
        <w:t xml:space="preserve">. Научными сотрудниками АО ННМЦ, в том числе членами ЛКЭ постоянно проводится общественная работа с населением города Астаны: </w:t>
      </w:r>
      <w:r w:rsidR="001578E3">
        <w:rPr>
          <w:rFonts w:ascii="Times New Roman" w:hAnsi="Times New Roman" w:cs="Times New Roman"/>
          <w:sz w:val="24"/>
          <w:szCs w:val="24"/>
        </w:rPr>
        <w:t xml:space="preserve">принимают участие в </w:t>
      </w:r>
      <w:r w:rsidR="00B10764">
        <w:rPr>
          <w:rFonts w:ascii="Times New Roman" w:hAnsi="Times New Roman" w:cs="Times New Roman"/>
          <w:sz w:val="24"/>
          <w:szCs w:val="24"/>
        </w:rPr>
        <w:t>пров</w:t>
      </w:r>
      <w:r w:rsidR="001578E3">
        <w:rPr>
          <w:rFonts w:ascii="Times New Roman" w:hAnsi="Times New Roman" w:cs="Times New Roman"/>
          <w:sz w:val="24"/>
          <w:szCs w:val="24"/>
        </w:rPr>
        <w:t>едении</w:t>
      </w:r>
      <w:r w:rsidR="00B10764">
        <w:rPr>
          <w:rFonts w:ascii="Times New Roman" w:hAnsi="Times New Roman" w:cs="Times New Roman"/>
          <w:sz w:val="24"/>
          <w:szCs w:val="24"/>
        </w:rPr>
        <w:t xml:space="preserve"> Дн</w:t>
      </w:r>
      <w:r w:rsidR="001578E3">
        <w:rPr>
          <w:rFonts w:ascii="Times New Roman" w:hAnsi="Times New Roman" w:cs="Times New Roman"/>
          <w:sz w:val="24"/>
          <w:szCs w:val="24"/>
        </w:rPr>
        <w:t>я</w:t>
      </w:r>
      <w:r w:rsidR="00B10764">
        <w:rPr>
          <w:rFonts w:ascii="Times New Roman" w:hAnsi="Times New Roman" w:cs="Times New Roman"/>
          <w:sz w:val="24"/>
          <w:szCs w:val="24"/>
        </w:rPr>
        <w:t xml:space="preserve"> открытых дверей для </w:t>
      </w:r>
      <w:r w:rsidR="001578E3">
        <w:rPr>
          <w:rFonts w:ascii="Times New Roman" w:hAnsi="Times New Roman" w:cs="Times New Roman"/>
          <w:sz w:val="24"/>
          <w:szCs w:val="24"/>
        </w:rPr>
        <w:t>больных и всех желающих ознакомится с работой АО ННМЦ</w:t>
      </w:r>
      <w:r w:rsidR="00B10764">
        <w:rPr>
          <w:rFonts w:ascii="Times New Roman" w:hAnsi="Times New Roman" w:cs="Times New Roman"/>
          <w:sz w:val="24"/>
          <w:szCs w:val="24"/>
        </w:rPr>
        <w:t xml:space="preserve">.  </w:t>
      </w:r>
    </w:p>
    <w:p w:rsidR="00166DAE" w:rsidRPr="00166DAE" w:rsidRDefault="00166DAE" w:rsidP="000417C9">
      <w:pPr>
        <w:pStyle w:val="a3"/>
        <w:spacing w:after="0" w:line="240" w:lineRule="auto"/>
        <w:rPr>
          <w:rFonts w:ascii="Times New Roman" w:hAnsi="Times New Roman" w:cs="Times New Roman"/>
          <w:sz w:val="24"/>
          <w:szCs w:val="24"/>
        </w:rPr>
      </w:pPr>
    </w:p>
    <w:p w:rsidR="00A05297" w:rsidRDefault="00F4437B" w:rsidP="000417C9">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4"/>
          <w:szCs w:val="24"/>
        </w:rPr>
      </w:pPr>
      <w:r w:rsidRPr="00541490">
        <w:rPr>
          <w:rFonts w:ascii="Times New Roman" w:hAnsi="Times New Roman" w:cs="Times New Roman"/>
          <w:sz w:val="24"/>
          <w:szCs w:val="24"/>
        </w:rPr>
        <w:t xml:space="preserve">Публикации </w:t>
      </w:r>
      <w:r w:rsidR="00A05297" w:rsidRPr="00541490">
        <w:rPr>
          <w:rFonts w:ascii="Times New Roman" w:hAnsi="Times New Roman" w:cs="Times New Roman"/>
          <w:sz w:val="24"/>
          <w:szCs w:val="24"/>
        </w:rPr>
        <w:t>о</w:t>
      </w:r>
      <w:r w:rsidRPr="00541490">
        <w:rPr>
          <w:rFonts w:ascii="Times New Roman" w:hAnsi="Times New Roman" w:cs="Times New Roman"/>
          <w:sz w:val="24"/>
          <w:szCs w:val="24"/>
        </w:rPr>
        <w:t xml:space="preserve"> работе ЛКЭ: </w:t>
      </w:r>
      <w:r w:rsidRPr="00F4437B">
        <w:rPr>
          <w:rFonts w:ascii="Times New Roman" w:hAnsi="Times New Roman" w:cs="Times New Roman"/>
          <w:b/>
          <w:sz w:val="24"/>
          <w:szCs w:val="24"/>
        </w:rPr>
        <w:t>отсутствуют</w:t>
      </w:r>
      <w:r w:rsidRPr="00F4437B">
        <w:rPr>
          <w:rFonts w:ascii="Times New Roman" w:hAnsi="Times New Roman" w:cs="Times New Roman"/>
          <w:sz w:val="24"/>
          <w:szCs w:val="24"/>
        </w:rPr>
        <w:t xml:space="preserve">. </w:t>
      </w:r>
    </w:p>
    <w:p w:rsidR="00F4437B" w:rsidRPr="00F4437B" w:rsidRDefault="00F4437B" w:rsidP="000417C9">
      <w:pPr>
        <w:pStyle w:val="a3"/>
        <w:tabs>
          <w:tab w:val="left" w:pos="851"/>
          <w:tab w:val="left" w:pos="993"/>
        </w:tabs>
        <w:spacing w:after="0" w:line="240" w:lineRule="auto"/>
        <w:ind w:left="567"/>
        <w:jc w:val="both"/>
        <w:rPr>
          <w:rFonts w:ascii="Times New Roman" w:hAnsi="Times New Roman" w:cs="Times New Roman"/>
          <w:sz w:val="24"/>
          <w:szCs w:val="24"/>
        </w:rPr>
      </w:pPr>
      <w:r w:rsidRPr="00F4437B">
        <w:rPr>
          <w:rFonts w:ascii="Times New Roman" w:hAnsi="Times New Roman" w:cs="Times New Roman"/>
          <w:sz w:val="24"/>
          <w:szCs w:val="24"/>
        </w:rPr>
        <w:t xml:space="preserve">Список научных публикаций за 2013 год представлен в таблице № </w:t>
      </w:r>
      <w:r w:rsidR="00306A7F">
        <w:rPr>
          <w:rFonts w:ascii="Times New Roman" w:hAnsi="Times New Roman" w:cs="Times New Roman"/>
          <w:sz w:val="24"/>
          <w:szCs w:val="24"/>
        </w:rPr>
        <w:t>5</w:t>
      </w:r>
      <w:r w:rsidRPr="00F4437B">
        <w:rPr>
          <w:rFonts w:ascii="Times New Roman" w:hAnsi="Times New Roman" w:cs="Times New Roman"/>
          <w:sz w:val="24"/>
          <w:szCs w:val="24"/>
        </w:rPr>
        <w:t>.</w:t>
      </w:r>
    </w:p>
    <w:tbl>
      <w:tblPr>
        <w:tblStyle w:val="a7"/>
        <w:tblW w:w="0" w:type="auto"/>
        <w:tblInd w:w="250" w:type="dxa"/>
        <w:tblLayout w:type="fixed"/>
        <w:tblLook w:val="04A0"/>
      </w:tblPr>
      <w:tblGrid>
        <w:gridCol w:w="425"/>
        <w:gridCol w:w="7797"/>
        <w:gridCol w:w="992"/>
      </w:tblGrid>
      <w:tr w:rsidR="00F4437B" w:rsidRPr="00F4437B" w:rsidTr="005A4035">
        <w:trPr>
          <w:trHeight w:val="598"/>
        </w:trPr>
        <w:tc>
          <w:tcPr>
            <w:tcW w:w="425" w:type="dxa"/>
            <w:shd w:val="clear" w:color="auto" w:fill="FFFFFF" w:themeFill="background1"/>
          </w:tcPr>
          <w:p w:rsidR="00677420" w:rsidRDefault="00677420" w:rsidP="00AA60CD">
            <w:pPr>
              <w:jc w:val="center"/>
              <w:rPr>
                <w:b/>
                <w:sz w:val="24"/>
                <w:szCs w:val="24"/>
              </w:rPr>
            </w:pPr>
          </w:p>
          <w:p w:rsidR="00F4437B" w:rsidRPr="000417C9" w:rsidRDefault="00F4437B" w:rsidP="00AA60CD">
            <w:pPr>
              <w:jc w:val="center"/>
              <w:rPr>
                <w:b/>
                <w:sz w:val="24"/>
                <w:szCs w:val="24"/>
              </w:rPr>
            </w:pPr>
            <w:r w:rsidRPr="000417C9">
              <w:rPr>
                <w:b/>
                <w:sz w:val="24"/>
                <w:szCs w:val="24"/>
              </w:rPr>
              <w:t>№</w:t>
            </w:r>
          </w:p>
        </w:tc>
        <w:tc>
          <w:tcPr>
            <w:tcW w:w="7797" w:type="dxa"/>
            <w:shd w:val="clear" w:color="auto" w:fill="FFFFFF" w:themeFill="background1"/>
          </w:tcPr>
          <w:p w:rsidR="00677420" w:rsidRDefault="00677420" w:rsidP="00AA60CD">
            <w:pPr>
              <w:jc w:val="center"/>
              <w:rPr>
                <w:b/>
                <w:sz w:val="24"/>
                <w:szCs w:val="24"/>
              </w:rPr>
            </w:pPr>
          </w:p>
          <w:p w:rsidR="00F4437B" w:rsidRPr="000417C9" w:rsidRDefault="00F4437B" w:rsidP="00AA60CD">
            <w:pPr>
              <w:jc w:val="center"/>
              <w:rPr>
                <w:b/>
                <w:sz w:val="24"/>
                <w:szCs w:val="24"/>
              </w:rPr>
            </w:pPr>
            <w:r w:rsidRPr="000417C9">
              <w:rPr>
                <w:b/>
                <w:sz w:val="24"/>
                <w:szCs w:val="24"/>
              </w:rPr>
              <w:t>Публикации</w:t>
            </w:r>
          </w:p>
        </w:tc>
        <w:tc>
          <w:tcPr>
            <w:tcW w:w="992" w:type="dxa"/>
            <w:shd w:val="clear" w:color="auto" w:fill="FFFFFF" w:themeFill="background1"/>
          </w:tcPr>
          <w:p w:rsidR="00F4437B" w:rsidRPr="000417C9" w:rsidRDefault="00F4437B" w:rsidP="00AA60CD">
            <w:pPr>
              <w:jc w:val="center"/>
              <w:rPr>
                <w:b/>
                <w:sz w:val="24"/>
                <w:szCs w:val="24"/>
              </w:rPr>
            </w:pPr>
            <w:r w:rsidRPr="000417C9">
              <w:rPr>
                <w:b/>
                <w:sz w:val="24"/>
                <w:szCs w:val="24"/>
                <w:lang w:val="en-US"/>
              </w:rPr>
              <w:t>Impact</w:t>
            </w:r>
            <w:r w:rsidRPr="000417C9">
              <w:rPr>
                <w:b/>
                <w:sz w:val="24"/>
                <w:szCs w:val="24"/>
              </w:rPr>
              <w:t xml:space="preserve"> </w:t>
            </w:r>
            <w:r w:rsidRPr="000417C9">
              <w:rPr>
                <w:b/>
                <w:sz w:val="24"/>
                <w:szCs w:val="24"/>
                <w:lang w:val="en-US"/>
              </w:rPr>
              <w:t>Factor</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t>1</w:t>
            </w:r>
          </w:p>
        </w:tc>
        <w:tc>
          <w:tcPr>
            <w:tcW w:w="7797" w:type="dxa"/>
          </w:tcPr>
          <w:p w:rsidR="00F4437B" w:rsidRPr="00166DAE" w:rsidRDefault="00F4437B" w:rsidP="00AA60CD">
            <w:pPr>
              <w:widowControl w:val="0"/>
              <w:tabs>
                <w:tab w:val="num" w:pos="459"/>
              </w:tabs>
              <w:rPr>
                <w:sz w:val="22"/>
                <w:szCs w:val="22"/>
              </w:rPr>
            </w:pPr>
            <w:r w:rsidRPr="00166DAE">
              <w:rPr>
                <w:sz w:val="22"/>
                <w:szCs w:val="22"/>
              </w:rPr>
              <w:t xml:space="preserve">Туганбекова С.К., Аскаров М.Б., Федотовских Г.В., Шаймарданова Г.М., Жусупова А.А., Старикова Т.Г., Жакупова А.Х., Казбекова А.Р. Трансплантация аутологичных стволовых клеток костного мозга при системной склеродермии // VΙ съезд ревматологов России // 14-17 мая 2013, Москва, С.158. </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t>2</w:t>
            </w:r>
          </w:p>
        </w:tc>
        <w:tc>
          <w:tcPr>
            <w:tcW w:w="7797" w:type="dxa"/>
          </w:tcPr>
          <w:p w:rsidR="00F4437B" w:rsidRPr="00166DAE" w:rsidRDefault="00F4437B" w:rsidP="00AA60CD">
            <w:pPr>
              <w:widowControl w:val="0"/>
              <w:tabs>
                <w:tab w:val="num" w:pos="459"/>
              </w:tabs>
              <w:rPr>
                <w:sz w:val="22"/>
                <w:szCs w:val="22"/>
              </w:rPr>
            </w:pPr>
            <w:r w:rsidRPr="00166DAE">
              <w:rPr>
                <w:sz w:val="22"/>
                <w:szCs w:val="22"/>
              </w:rPr>
              <w:t>М.Б. Аскаров, Г.В.Федотовских, С.К.Туганбекова,  Г.М. Шаймарданова, А.А. Жусупова, Т.Г. Старикова. //  ТРАНСПЛАНТАЦИЯ СТВОЛОВЫХ КЛЕТОК КОСТНОГО МОЗГА ПРИ СИСТЕМНОЙ СКЛЕРОДЕРМИИ // Тезис: на V Международную научно-практическую конференцию «Актуальные проблемы биологии, нанотехнологий и медицины».- Ростов-на-Дону, 2013.</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t>3</w:t>
            </w:r>
          </w:p>
        </w:tc>
        <w:tc>
          <w:tcPr>
            <w:tcW w:w="7797" w:type="dxa"/>
          </w:tcPr>
          <w:p w:rsidR="00F4437B" w:rsidRPr="00166DAE" w:rsidRDefault="00F4437B" w:rsidP="00AA60CD">
            <w:pPr>
              <w:widowControl w:val="0"/>
              <w:tabs>
                <w:tab w:val="num" w:pos="459"/>
              </w:tabs>
              <w:rPr>
                <w:sz w:val="22"/>
                <w:szCs w:val="22"/>
              </w:rPr>
            </w:pPr>
            <w:r w:rsidRPr="00166DAE">
              <w:rPr>
                <w:sz w:val="22"/>
                <w:szCs w:val="22"/>
              </w:rPr>
              <w:t>Г.А. Рахимбекова, М.С. Сатаева, О.В. Васьковская.- Химиотерапия и иммуносупрессивная терапия во время беременности при гемобластозах и депрессиях кроветворения (описание клинических наблюдений) // VII Международный симпозиум, посвященный памяти Раисы Максимовны Горбачевой «Трансплантация гемопоэтических стволовых клеток у детей и взрослых» 19-21 сентября 2013г, Астана, РК // Вестник Медицинского Центра при УДП.-Астана, 2013, №50.-С.28-36.</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t>4</w:t>
            </w:r>
          </w:p>
        </w:tc>
        <w:tc>
          <w:tcPr>
            <w:tcW w:w="7797" w:type="dxa"/>
          </w:tcPr>
          <w:p w:rsidR="00F4437B" w:rsidRPr="00166DAE" w:rsidRDefault="00F4437B" w:rsidP="00AA60CD">
            <w:pPr>
              <w:widowControl w:val="0"/>
              <w:tabs>
                <w:tab w:val="num" w:pos="459"/>
              </w:tabs>
              <w:rPr>
                <w:sz w:val="22"/>
                <w:szCs w:val="22"/>
              </w:rPr>
            </w:pPr>
            <w:r w:rsidRPr="00166DAE">
              <w:rPr>
                <w:sz w:val="22"/>
                <w:szCs w:val="22"/>
              </w:rPr>
              <w:t xml:space="preserve">Г.А. Рахимбекова, М.С. Сатаева, Л.А.Астапкевич, С.К.Ахматуллина и др. Синдром Имерслунд-Гресбека // VII Международный симпозиум, посвященный </w:t>
            </w:r>
            <w:r w:rsidRPr="00166DAE">
              <w:rPr>
                <w:sz w:val="22"/>
                <w:szCs w:val="22"/>
              </w:rPr>
              <w:lastRenderedPageBreak/>
              <w:t>памяти Раисы Максимовны Горбачевой «Трансплантация гемопоэтических стволовых клеток у детей и взрослых» 19-21 сентября 2013г, Астана, РК // Вестник Медицинского Центра при УДП.-Астана, 2013, №50.-С.65-68.</w:t>
            </w:r>
          </w:p>
        </w:tc>
        <w:tc>
          <w:tcPr>
            <w:tcW w:w="992" w:type="dxa"/>
          </w:tcPr>
          <w:p w:rsidR="00F4437B" w:rsidRPr="00166DAE" w:rsidRDefault="00F4437B" w:rsidP="00AA60CD">
            <w:pPr>
              <w:spacing w:after="120" w:line="360" w:lineRule="auto"/>
              <w:jc w:val="center"/>
              <w:rPr>
                <w:sz w:val="22"/>
                <w:szCs w:val="22"/>
              </w:rPr>
            </w:pPr>
            <w:r w:rsidRPr="00166DAE">
              <w:rPr>
                <w:sz w:val="22"/>
                <w:szCs w:val="22"/>
              </w:rPr>
              <w:lastRenderedPageBreak/>
              <w:t>0</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lastRenderedPageBreak/>
              <w:t>5</w:t>
            </w:r>
          </w:p>
        </w:tc>
        <w:tc>
          <w:tcPr>
            <w:tcW w:w="7797" w:type="dxa"/>
          </w:tcPr>
          <w:p w:rsidR="00F4437B" w:rsidRPr="00166DAE" w:rsidRDefault="00F4437B" w:rsidP="00AA60CD">
            <w:pPr>
              <w:widowControl w:val="0"/>
              <w:tabs>
                <w:tab w:val="num" w:pos="459"/>
              </w:tabs>
              <w:rPr>
                <w:sz w:val="22"/>
                <w:szCs w:val="22"/>
                <w:lang w:val="en-US"/>
              </w:rPr>
            </w:pPr>
            <w:r w:rsidRPr="00166DAE">
              <w:rPr>
                <w:sz w:val="22"/>
                <w:szCs w:val="22"/>
                <w:lang w:val="en-US"/>
              </w:rPr>
              <w:t>Aliya Dzholdasbekova, Galina Fedotovskikh, Daniyar Jumaniyazov, Nadezhda Popova, Bayan Komsabakova – Evaluation of transplantation of mesenchymal cells in acute myocardial infarction // Medical and Health Science Journal.-№3.</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t>6</w:t>
            </w:r>
          </w:p>
        </w:tc>
        <w:tc>
          <w:tcPr>
            <w:tcW w:w="7797" w:type="dxa"/>
          </w:tcPr>
          <w:p w:rsidR="00F4437B" w:rsidRPr="00166DAE" w:rsidRDefault="00F4437B" w:rsidP="00AA60CD">
            <w:pPr>
              <w:widowControl w:val="0"/>
              <w:tabs>
                <w:tab w:val="num" w:pos="459"/>
              </w:tabs>
              <w:rPr>
                <w:sz w:val="22"/>
                <w:szCs w:val="22"/>
                <w:lang w:val="en-US"/>
              </w:rPr>
            </w:pPr>
            <w:r w:rsidRPr="00166DAE">
              <w:rPr>
                <w:sz w:val="22"/>
                <w:szCs w:val="22"/>
                <w:lang w:val="en-US"/>
              </w:rPr>
              <w:t xml:space="preserve">Solak, Y., Akilli, H., Kayrak, M., Aribas, A., Gaipov, A., Turk, S., Kanday, M. (2013). Uric Acid Level and Erektile Dysfunction in Patitnts with Coronary Artery Disease. The Journal of Sexual Medicine. ( in press) </w:t>
            </w:r>
          </w:p>
        </w:tc>
        <w:tc>
          <w:tcPr>
            <w:tcW w:w="992" w:type="dxa"/>
          </w:tcPr>
          <w:p w:rsidR="00F4437B" w:rsidRPr="00166DAE" w:rsidRDefault="00F4437B" w:rsidP="00AA60CD">
            <w:pPr>
              <w:spacing w:after="120" w:line="360" w:lineRule="auto"/>
              <w:jc w:val="center"/>
              <w:rPr>
                <w:b/>
                <w:sz w:val="22"/>
                <w:szCs w:val="22"/>
                <w:lang w:val="en-US"/>
              </w:rPr>
            </w:pPr>
            <w:r w:rsidRPr="00166DAE">
              <w:rPr>
                <w:b/>
                <w:sz w:val="22"/>
                <w:szCs w:val="22"/>
                <w:lang w:val="en-US"/>
              </w:rPr>
              <w:t>3.513</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t>7</w:t>
            </w:r>
          </w:p>
        </w:tc>
        <w:tc>
          <w:tcPr>
            <w:tcW w:w="7797" w:type="dxa"/>
          </w:tcPr>
          <w:p w:rsidR="00F4437B" w:rsidRPr="00166DAE" w:rsidRDefault="00F4437B" w:rsidP="00AA60CD">
            <w:pPr>
              <w:widowControl w:val="0"/>
              <w:tabs>
                <w:tab w:val="num" w:pos="459"/>
              </w:tabs>
              <w:rPr>
                <w:sz w:val="22"/>
                <w:szCs w:val="22"/>
                <w:lang w:val="en-US"/>
              </w:rPr>
            </w:pPr>
            <w:r w:rsidRPr="00166DAE">
              <w:rPr>
                <w:sz w:val="22"/>
                <w:szCs w:val="22"/>
                <w:lang w:val="en-US"/>
              </w:rPr>
              <w:t xml:space="preserve">Solac, Y., Biyik Z, Gaipov, A., Kayrak, M.,Ciray H, Cizmecioglu A, Tonbul HZ, Turk S. Drug Dose Abjustment in Dialysis Patients Admitted in Clinics Other Than Internal Medicine. Am J Ther. 2013 Aug 26. </w:t>
            </w:r>
          </w:p>
        </w:tc>
        <w:tc>
          <w:tcPr>
            <w:tcW w:w="992" w:type="dxa"/>
          </w:tcPr>
          <w:p w:rsidR="00F4437B" w:rsidRPr="00166DAE" w:rsidRDefault="00F4437B" w:rsidP="00AA60CD">
            <w:pPr>
              <w:spacing w:after="120" w:line="360" w:lineRule="auto"/>
              <w:jc w:val="center"/>
              <w:rPr>
                <w:b/>
                <w:sz w:val="22"/>
                <w:szCs w:val="22"/>
                <w:lang w:val="en-US"/>
              </w:rPr>
            </w:pPr>
            <w:r w:rsidRPr="00166DAE">
              <w:rPr>
                <w:b/>
                <w:sz w:val="22"/>
                <w:szCs w:val="22"/>
                <w:lang w:val="en-US"/>
              </w:rPr>
              <w:t>1.290</w:t>
            </w:r>
          </w:p>
        </w:tc>
      </w:tr>
      <w:tr w:rsidR="00F4437B" w:rsidRPr="00F4437B" w:rsidTr="005A4035">
        <w:tc>
          <w:tcPr>
            <w:tcW w:w="425" w:type="dxa"/>
          </w:tcPr>
          <w:p w:rsidR="00F4437B" w:rsidRPr="00166DAE" w:rsidRDefault="00F4437B" w:rsidP="00AA60CD">
            <w:pPr>
              <w:spacing w:after="120" w:line="360" w:lineRule="auto"/>
              <w:jc w:val="center"/>
              <w:rPr>
                <w:sz w:val="22"/>
                <w:szCs w:val="22"/>
                <w:lang w:val="en-US"/>
              </w:rPr>
            </w:pPr>
            <w:r w:rsidRPr="00166DAE">
              <w:rPr>
                <w:sz w:val="22"/>
                <w:szCs w:val="22"/>
                <w:lang w:val="en-US"/>
              </w:rPr>
              <w:t>8</w:t>
            </w:r>
          </w:p>
        </w:tc>
        <w:tc>
          <w:tcPr>
            <w:tcW w:w="7797" w:type="dxa"/>
          </w:tcPr>
          <w:p w:rsidR="00F4437B" w:rsidRPr="00166DAE" w:rsidRDefault="00F4437B" w:rsidP="00AA60CD">
            <w:pPr>
              <w:widowControl w:val="0"/>
              <w:tabs>
                <w:tab w:val="num" w:pos="459"/>
              </w:tabs>
              <w:rPr>
                <w:sz w:val="22"/>
                <w:szCs w:val="22"/>
                <w:lang w:val="en-US"/>
              </w:rPr>
            </w:pPr>
            <w:r w:rsidRPr="00166DAE">
              <w:rPr>
                <w:sz w:val="22"/>
                <w:szCs w:val="22"/>
              </w:rPr>
              <w:t>Т</w:t>
            </w:r>
            <w:r w:rsidRPr="00166DAE">
              <w:rPr>
                <w:sz w:val="22"/>
                <w:szCs w:val="22"/>
                <w:lang w:val="en-US"/>
              </w:rPr>
              <w:t xml:space="preserve">urkmen K,  Tonbul HZ, Erdur FM, Toker A, Biyik Z, Ozbiner H, Gaipov, A.,Gul EE, Kayrak M, Solak Y, Ozbek O, Turk S., Covic A. Soluble TWEAK independently predicts atherosclerosis in renal transplant patients. //BMC Nephrol. - 2013 Jul12; V.14. -P.144. </w:t>
            </w:r>
          </w:p>
        </w:tc>
        <w:tc>
          <w:tcPr>
            <w:tcW w:w="992" w:type="dxa"/>
          </w:tcPr>
          <w:p w:rsidR="00F4437B" w:rsidRPr="00166DAE" w:rsidRDefault="00F4437B" w:rsidP="00AA60CD">
            <w:pPr>
              <w:spacing w:after="120" w:line="360" w:lineRule="auto"/>
              <w:jc w:val="center"/>
              <w:rPr>
                <w:b/>
                <w:sz w:val="22"/>
                <w:szCs w:val="22"/>
                <w:lang w:val="en-US"/>
              </w:rPr>
            </w:pPr>
            <w:r w:rsidRPr="00166DAE">
              <w:rPr>
                <w:b/>
                <w:sz w:val="22"/>
                <w:szCs w:val="22"/>
                <w:lang w:val="en-US"/>
              </w:rPr>
              <w:t>2.136</w:t>
            </w:r>
          </w:p>
        </w:tc>
      </w:tr>
      <w:tr w:rsidR="00F4437B" w:rsidRPr="00F4437B" w:rsidTr="005A4035">
        <w:tc>
          <w:tcPr>
            <w:tcW w:w="425" w:type="dxa"/>
          </w:tcPr>
          <w:p w:rsidR="00F4437B" w:rsidRPr="00166DAE" w:rsidRDefault="00F4437B" w:rsidP="00AA60CD">
            <w:pPr>
              <w:spacing w:after="120" w:line="360" w:lineRule="auto"/>
              <w:jc w:val="center"/>
              <w:rPr>
                <w:sz w:val="22"/>
                <w:szCs w:val="22"/>
              </w:rPr>
            </w:pPr>
            <w:r w:rsidRPr="00166DAE">
              <w:rPr>
                <w:sz w:val="22"/>
                <w:szCs w:val="22"/>
              </w:rPr>
              <w:t>9</w:t>
            </w:r>
          </w:p>
        </w:tc>
        <w:tc>
          <w:tcPr>
            <w:tcW w:w="7797" w:type="dxa"/>
          </w:tcPr>
          <w:p w:rsidR="00F4437B" w:rsidRPr="00166DAE" w:rsidRDefault="00F4437B" w:rsidP="00AA60CD">
            <w:pPr>
              <w:widowControl w:val="0"/>
              <w:tabs>
                <w:tab w:val="num" w:pos="459"/>
              </w:tabs>
              <w:rPr>
                <w:sz w:val="22"/>
                <w:szCs w:val="22"/>
                <w:lang w:val="en-US"/>
              </w:rPr>
            </w:pPr>
            <w:r w:rsidRPr="00166DAE">
              <w:rPr>
                <w:sz w:val="22"/>
                <w:szCs w:val="22"/>
                <w:lang w:val="en-US"/>
              </w:rPr>
              <w:t>Solac, Y.,Yilmaz MI, Saglam M,DemirbasS, Verim S., Unal HU, Gaipov, A., Oguz Y., Kayrak M., Caglar K.,Vural A., Turk S., Covic A., Kanday M., Mean Corpuscular Volume is Associated with Endothelial Dysfunction and Predicts Composite Cardiovascular Events in Patients with Chronic Kidney Disease. Nephrology (Carlton).</w:t>
            </w:r>
            <w:r w:rsidRPr="00166DAE">
              <w:rPr>
                <w:sz w:val="22"/>
                <w:szCs w:val="22"/>
              </w:rPr>
              <w:t xml:space="preserve"> </w:t>
            </w:r>
            <w:r w:rsidRPr="00166DAE">
              <w:rPr>
                <w:sz w:val="22"/>
                <w:szCs w:val="22"/>
                <w:lang w:val="en-US"/>
              </w:rPr>
              <w:t>2013 Jul12.doi: 10.1111</w:t>
            </w:r>
            <w:r w:rsidRPr="00166DAE">
              <w:rPr>
                <w:sz w:val="22"/>
                <w:szCs w:val="22"/>
              </w:rPr>
              <w:t xml:space="preserve"> </w:t>
            </w:r>
            <w:r w:rsidRPr="00166DAE">
              <w:rPr>
                <w:sz w:val="22"/>
                <w:szCs w:val="22"/>
                <w:lang w:val="en-US"/>
              </w:rPr>
              <w:t>//</w:t>
            </w:r>
            <w:r w:rsidRPr="00166DAE">
              <w:rPr>
                <w:sz w:val="22"/>
                <w:szCs w:val="22"/>
              </w:rPr>
              <w:t xml:space="preserve"> </w:t>
            </w:r>
            <w:r w:rsidRPr="00166DAE">
              <w:rPr>
                <w:sz w:val="22"/>
                <w:szCs w:val="22"/>
                <w:lang w:val="en-US"/>
              </w:rPr>
              <w:t xml:space="preserve">nep. 12130. </w:t>
            </w:r>
          </w:p>
        </w:tc>
        <w:tc>
          <w:tcPr>
            <w:tcW w:w="992" w:type="dxa"/>
          </w:tcPr>
          <w:p w:rsidR="00F4437B" w:rsidRPr="00166DAE" w:rsidRDefault="00F4437B" w:rsidP="00AA60CD">
            <w:pPr>
              <w:spacing w:after="120" w:line="360" w:lineRule="auto"/>
              <w:jc w:val="center"/>
              <w:rPr>
                <w:b/>
                <w:sz w:val="22"/>
                <w:szCs w:val="22"/>
                <w:lang w:val="en-US"/>
              </w:rPr>
            </w:pPr>
            <w:r w:rsidRPr="00166DAE">
              <w:rPr>
                <w:b/>
                <w:sz w:val="22"/>
                <w:szCs w:val="22"/>
                <w:lang w:val="en-US"/>
              </w:rPr>
              <w:t>1.688</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10</w:t>
            </w:r>
          </w:p>
        </w:tc>
        <w:tc>
          <w:tcPr>
            <w:tcW w:w="7797" w:type="dxa"/>
          </w:tcPr>
          <w:p w:rsidR="00F4437B" w:rsidRPr="00166DAE" w:rsidRDefault="00F4437B" w:rsidP="00AA60CD">
            <w:pPr>
              <w:widowControl w:val="0"/>
              <w:tabs>
                <w:tab w:val="num" w:pos="459"/>
              </w:tabs>
              <w:rPr>
                <w:sz w:val="22"/>
                <w:szCs w:val="22"/>
              </w:rPr>
            </w:pPr>
            <w:r w:rsidRPr="00166DAE">
              <w:rPr>
                <w:sz w:val="22"/>
                <w:szCs w:val="22"/>
              </w:rPr>
              <w:t>Смаилов М.Б., Кушенова С.Ж. Оценка тяжести состояния и прогнозирование летальности больных с синдромом полиорганной недостаточности по шкале АРАСНЕ III на фоне лечения клеточными медиаторами. Астана, Казахстан. Материалы II съезда анестезиологов и реаниматологов Казахстана №2 (11), 2013.</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11</w:t>
            </w:r>
          </w:p>
        </w:tc>
        <w:tc>
          <w:tcPr>
            <w:tcW w:w="7797" w:type="dxa"/>
          </w:tcPr>
          <w:p w:rsidR="00F4437B" w:rsidRPr="00166DAE" w:rsidRDefault="00F4437B" w:rsidP="00AA60CD">
            <w:pPr>
              <w:widowControl w:val="0"/>
              <w:tabs>
                <w:tab w:val="num" w:pos="459"/>
              </w:tabs>
              <w:rPr>
                <w:sz w:val="22"/>
                <w:szCs w:val="22"/>
              </w:rPr>
            </w:pPr>
            <w:r w:rsidRPr="00166DAE">
              <w:rPr>
                <w:sz w:val="22"/>
                <w:szCs w:val="22"/>
              </w:rPr>
              <w:t>Смаилов М.Б., Кушенова С.Ж. Динамическая оценка тяжести и прогнозирование состояния больных с синдромом полиорганной недостаточности на фоне лечения клеточными медиаторами. Астана, Казахстан. Материалы II съезда анестезиологов и реаниматологов Казахстана №2 (11), 2013.</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12</w:t>
            </w:r>
          </w:p>
        </w:tc>
        <w:tc>
          <w:tcPr>
            <w:tcW w:w="7797" w:type="dxa"/>
          </w:tcPr>
          <w:p w:rsidR="00F4437B" w:rsidRPr="00166DAE" w:rsidRDefault="00F4437B" w:rsidP="00AA60CD">
            <w:pPr>
              <w:widowControl w:val="0"/>
              <w:tabs>
                <w:tab w:val="num" w:pos="459"/>
              </w:tabs>
              <w:rPr>
                <w:sz w:val="22"/>
                <w:szCs w:val="22"/>
                <w:lang w:val="en-US"/>
              </w:rPr>
            </w:pPr>
            <w:r w:rsidRPr="00166DAE">
              <w:rPr>
                <w:sz w:val="22"/>
                <w:szCs w:val="22"/>
                <w:lang w:val="en-US"/>
              </w:rPr>
              <w:t xml:space="preserve">O. Ulyanova, Z. Taubaldieva, L. Kozina, V. Zelenskaya. EFFICACY OF SAXAGLIPTIN THERAPY FOR PATIENTS WITH TYPE 2 DIABETES AND METFORMIN INTOLERANCE CONFIRMED BY CONTINUOUS GLUCOSE MONITORING. 6th International conference on advanced technologies and treatments for diabetes.  February 27- March 2, 2013. </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13</w:t>
            </w:r>
          </w:p>
        </w:tc>
        <w:tc>
          <w:tcPr>
            <w:tcW w:w="7797" w:type="dxa"/>
          </w:tcPr>
          <w:p w:rsidR="00F4437B" w:rsidRPr="00166DAE" w:rsidRDefault="00F4437B" w:rsidP="00AA60CD">
            <w:pPr>
              <w:widowControl w:val="0"/>
              <w:tabs>
                <w:tab w:val="num" w:pos="459"/>
              </w:tabs>
              <w:rPr>
                <w:sz w:val="22"/>
                <w:szCs w:val="22"/>
              </w:rPr>
            </w:pPr>
            <w:r w:rsidRPr="00166DAE">
              <w:rPr>
                <w:sz w:val="22"/>
                <w:szCs w:val="22"/>
              </w:rPr>
              <w:t xml:space="preserve">Джолдасбекова А.У. Первый клинический опыт трансплантации мезенхимальных стволовых клеток при остром инфаркте миокарда // Medical and Health Science Journal. Vol 13, pp. 14-19. </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14</w:t>
            </w:r>
          </w:p>
        </w:tc>
        <w:tc>
          <w:tcPr>
            <w:tcW w:w="7797" w:type="dxa"/>
          </w:tcPr>
          <w:p w:rsidR="00F4437B" w:rsidRPr="00166DAE" w:rsidRDefault="00F4437B" w:rsidP="00AA60CD">
            <w:pPr>
              <w:widowControl w:val="0"/>
              <w:tabs>
                <w:tab w:val="num" w:pos="459"/>
              </w:tabs>
              <w:rPr>
                <w:sz w:val="22"/>
                <w:szCs w:val="22"/>
              </w:rPr>
            </w:pPr>
            <w:r w:rsidRPr="00166DAE">
              <w:rPr>
                <w:sz w:val="22"/>
                <w:szCs w:val="22"/>
              </w:rPr>
              <w:t>Жусупова А.С., Кожаканова С.Т, Аскаров М.Б. «Опыт применения клеточных трансплантации в лечении миастении гравис» // Клиническая медицина Казахстана.-№1 2013г.</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15</w:t>
            </w:r>
          </w:p>
        </w:tc>
        <w:tc>
          <w:tcPr>
            <w:tcW w:w="7797" w:type="dxa"/>
          </w:tcPr>
          <w:p w:rsidR="00F4437B" w:rsidRPr="00166DAE" w:rsidRDefault="00F4437B" w:rsidP="00AA60CD">
            <w:pPr>
              <w:widowControl w:val="0"/>
              <w:tabs>
                <w:tab w:val="num" w:pos="459"/>
              </w:tabs>
              <w:rPr>
                <w:sz w:val="22"/>
                <w:szCs w:val="22"/>
              </w:rPr>
            </w:pPr>
            <w:r w:rsidRPr="00166DAE">
              <w:rPr>
                <w:sz w:val="22"/>
                <w:szCs w:val="22"/>
              </w:rPr>
              <w:t>Доскалиев Ж.А., Kwang Woong Lee, Young Rok Choi, Ильясова Б.С., Каюпов Б.А. «Родственная трансплантация печени по неотложным показаниям при декомпенсированном циррозе, осложненным гепаторенальным синдромом» //Вестник хирургии Казахстана.- Алматы, спец. выпуск №1.-2013.-С.106.</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16</w:t>
            </w:r>
          </w:p>
        </w:tc>
        <w:tc>
          <w:tcPr>
            <w:tcW w:w="7797" w:type="dxa"/>
          </w:tcPr>
          <w:p w:rsidR="00F4437B" w:rsidRPr="00166DAE" w:rsidRDefault="00F4437B" w:rsidP="00AA60CD">
            <w:pPr>
              <w:widowControl w:val="0"/>
              <w:tabs>
                <w:tab w:val="num" w:pos="459"/>
              </w:tabs>
              <w:rPr>
                <w:sz w:val="22"/>
                <w:szCs w:val="22"/>
              </w:rPr>
            </w:pPr>
            <w:r w:rsidRPr="00166DAE">
              <w:rPr>
                <w:sz w:val="22"/>
                <w:szCs w:val="22"/>
              </w:rPr>
              <w:t xml:space="preserve"> Доскалиев Ж.А., Ерманов Е.Ж., Каюпов Б.А. Асабаев А.Ш. Первый опыт живой родственной трансплантации почек в ННМЦ // Вестник хирургии Казахстана.- Алматы, спец. выпуск №1.-2013.-С.106.</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17</w:t>
            </w:r>
          </w:p>
        </w:tc>
        <w:tc>
          <w:tcPr>
            <w:tcW w:w="7797" w:type="dxa"/>
          </w:tcPr>
          <w:p w:rsidR="00F4437B" w:rsidRPr="00166DAE" w:rsidRDefault="00F4437B" w:rsidP="00AA60CD">
            <w:pPr>
              <w:widowControl w:val="0"/>
              <w:tabs>
                <w:tab w:val="num" w:pos="459"/>
              </w:tabs>
              <w:rPr>
                <w:sz w:val="22"/>
                <w:szCs w:val="22"/>
              </w:rPr>
            </w:pPr>
            <w:r w:rsidRPr="00166DAE">
              <w:rPr>
                <w:sz w:val="22"/>
                <w:szCs w:val="22"/>
              </w:rPr>
              <w:t xml:space="preserve">Джолдасбекова А.У Оценка эффективности аутологичных клеток костного мозга при дилатационном синдроме//Сборник тезисов IV Международного конгресса, «Кардиология на перекрестке наук». -22-24, 2013г, Тюмень, Россия, </w:t>
            </w:r>
            <w:r w:rsidRPr="00166DAE">
              <w:rPr>
                <w:sz w:val="22"/>
                <w:szCs w:val="22"/>
              </w:rPr>
              <w:lastRenderedPageBreak/>
              <w:t>С.101-102.</w:t>
            </w:r>
          </w:p>
        </w:tc>
        <w:tc>
          <w:tcPr>
            <w:tcW w:w="992" w:type="dxa"/>
          </w:tcPr>
          <w:p w:rsidR="00F4437B" w:rsidRPr="00166DAE" w:rsidRDefault="00F4437B" w:rsidP="00AA60CD">
            <w:pPr>
              <w:spacing w:after="120" w:line="360" w:lineRule="auto"/>
              <w:jc w:val="center"/>
              <w:rPr>
                <w:sz w:val="22"/>
                <w:szCs w:val="22"/>
              </w:rPr>
            </w:pPr>
            <w:r w:rsidRPr="00166DAE">
              <w:rPr>
                <w:sz w:val="22"/>
                <w:szCs w:val="22"/>
              </w:rPr>
              <w:lastRenderedPageBreak/>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lastRenderedPageBreak/>
              <w:t>18</w:t>
            </w:r>
          </w:p>
        </w:tc>
        <w:tc>
          <w:tcPr>
            <w:tcW w:w="7797" w:type="dxa"/>
          </w:tcPr>
          <w:p w:rsidR="00F4437B" w:rsidRPr="00166DAE" w:rsidRDefault="00F4437B" w:rsidP="00AA60CD">
            <w:pPr>
              <w:widowControl w:val="0"/>
              <w:tabs>
                <w:tab w:val="num" w:pos="459"/>
              </w:tabs>
              <w:rPr>
                <w:sz w:val="22"/>
                <w:szCs w:val="22"/>
              </w:rPr>
            </w:pPr>
            <w:r w:rsidRPr="00166DAE">
              <w:rPr>
                <w:sz w:val="22"/>
                <w:szCs w:val="22"/>
              </w:rPr>
              <w:t>Джолдасбекова А.У Оценка трансплантации мезенхимальных стволовых клеток при остром коронарном синдроме с подъемом сегмента ST.. (Сборник тезисов IV Международного конгресса «Кардиология на перекрестке наук».- 22-24 мая 2013.-Тюмень, Россия, С.102-103.</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19</w:t>
            </w:r>
          </w:p>
        </w:tc>
        <w:tc>
          <w:tcPr>
            <w:tcW w:w="7797" w:type="dxa"/>
          </w:tcPr>
          <w:p w:rsidR="00F4437B" w:rsidRPr="00166DAE" w:rsidRDefault="00F4437B" w:rsidP="00AA60CD">
            <w:pPr>
              <w:widowControl w:val="0"/>
              <w:tabs>
                <w:tab w:val="num" w:pos="459"/>
              </w:tabs>
              <w:rPr>
                <w:sz w:val="22"/>
                <w:szCs w:val="22"/>
              </w:rPr>
            </w:pPr>
            <w:r w:rsidRPr="00166DAE">
              <w:rPr>
                <w:sz w:val="22"/>
                <w:szCs w:val="22"/>
              </w:rPr>
              <w:t>Джолдасбекова А.У Генетичекие факторы риска развития ишемического инсульта в Казахстане // Сборник тезисов IV Международного конгресса  «Кардиология на перекрестке наук».- С.103-104.</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20</w:t>
            </w:r>
          </w:p>
        </w:tc>
        <w:tc>
          <w:tcPr>
            <w:tcW w:w="7797" w:type="dxa"/>
            <w:shd w:val="clear" w:color="auto" w:fill="FFFFFF" w:themeFill="background1"/>
          </w:tcPr>
          <w:p w:rsidR="00F4437B" w:rsidRPr="00166DAE" w:rsidRDefault="00F4437B" w:rsidP="00AA60CD">
            <w:pPr>
              <w:widowControl w:val="0"/>
              <w:tabs>
                <w:tab w:val="num" w:pos="459"/>
              </w:tabs>
              <w:rPr>
                <w:sz w:val="22"/>
                <w:szCs w:val="22"/>
                <w:lang w:val="en-US"/>
              </w:rPr>
            </w:pPr>
            <w:r w:rsidRPr="00166DAE">
              <w:rPr>
                <w:bCs/>
                <w:sz w:val="22"/>
                <w:szCs w:val="22"/>
                <w:lang w:val="en-US"/>
              </w:rPr>
              <w:t>Bibigul Saparbek Ilyassova</w:t>
            </w:r>
            <w:r w:rsidRPr="00166DAE">
              <w:rPr>
                <w:sz w:val="22"/>
                <w:szCs w:val="22"/>
                <w:shd w:val="clear" w:color="auto" w:fill="FFFFFF" w:themeFill="background1"/>
                <w:lang w:val="en-US"/>
              </w:rPr>
              <w:t>, Manarbek Bapovich Askarov, Kulpash Sagandykovna Kaliaskarova, Rakhat Samatayevna Trimova, Abduzhapar Gaipov</w:t>
            </w:r>
            <w:r w:rsidRPr="00166DAE">
              <w:rPr>
                <w:sz w:val="22"/>
                <w:szCs w:val="22"/>
                <w:lang w:val="en-US"/>
              </w:rPr>
              <w:t xml:space="preserve"> “</w:t>
            </w:r>
            <w:r w:rsidRPr="00166DAE">
              <w:rPr>
                <w:bCs/>
                <w:sz w:val="22"/>
                <w:szCs w:val="22"/>
                <w:shd w:val="clear" w:color="auto" w:fill="FFFFFF" w:themeFill="background1"/>
                <w:lang w:val="en-US"/>
              </w:rPr>
              <w:t>The Effect of Transplantation of Autologous Hematopoietic Stem Cells (AHSCT) in Patients with Primary Biliary Cirrhosis (PBC)”</w:t>
            </w:r>
            <w:r w:rsidRPr="00166DAE">
              <w:rPr>
                <w:bCs/>
                <w:sz w:val="22"/>
                <w:szCs w:val="22"/>
                <w:shd w:val="clear" w:color="auto" w:fill="B1B0CF"/>
                <w:lang w:val="en-US"/>
              </w:rPr>
              <w:t xml:space="preserve"> </w:t>
            </w:r>
            <w:r w:rsidRPr="00166DAE">
              <w:rPr>
                <w:sz w:val="22"/>
                <w:szCs w:val="22"/>
                <w:lang w:val="en-US"/>
              </w:rPr>
              <w:t xml:space="preserve">  </w:t>
            </w:r>
          </w:p>
        </w:tc>
        <w:tc>
          <w:tcPr>
            <w:tcW w:w="992" w:type="dxa"/>
          </w:tcPr>
          <w:p w:rsidR="00F4437B" w:rsidRPr="00166DAE" w:rsidRDefault="00F4437B" w:rsidP="00AA60CD">
            <w:pPr>
              <w:spacing w:after="120" w:line="360" w:lineRule="auto"/>
              <w:jc w:val="center"/>
              <w:rPr>
                <w:b/>
                <w:sz w:val="22"/>
                <w:szCs w:val="22"/>
                <w:lang w:val="en-US"/>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21</w:t>
            </w:r>
          </w:p>
        </w:tc>
        <w:tc>
          <w:tcPr>
            <w:tcW w:w="7797" w:type="dxa"/>
          </w:tcPr>
          <w:p w:rsidR="00F4437B" w:rsidRPr="00166DAE" w:rsidRDefault="00F4437B" w:rsidP="00AA60CD">
            <w:pPr>
              <w:widowControl w:val="0"/>
              <w:tabs>
                <w:tab w:val="num" w:pos="459"/>
              </w:tabs>
              <w:rPr>
                <w:sz w:val="22"/>
                <w:szCs w:val="22"/>
              </w:rPr>
            </w:pPr>
            <w:r w:rsidRPr="00166DAE">
              <w:rPr>
                <w:sz w:val="22"/>
                <w:szCs w:val="22"/>
              </w:rPr>
              <w:t>Федотовских Г.В., Аскаров М.Б., Шаймарданова Г.М., Конысбекова А.А., Старикова Т.Г. «Регресс фиброза печени  при трансплантации аутологичных стволовых клеток костного мозга»//Материалы IX международной научно-практической конференции «Наука: теория и практика-2013», 07-15 сентября, 2013год.- Чехословакия, С.27-31.</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22</w:t>
            </w:r>
          </w:p>
        </w:tc>
        <w:tc>
          <w:tcPr>
            <w:tcW w:w="7797" w:type="dxa"/>
          </w:tcPr>
          <w:p w:rsidR="00F4437B" w:rsidRPr="00166DAE" w:rsidRDefault="00F4437B" w:rsidP="00AA60CD">
            <w:pPr>
              <w:widowControl w:val="0"/>
              <w:tabs>
                <w:tab w:val="num" w:pos="459"/>
              </w:tabs>
              <w:rPr>
                <w:sz w:val="22"/>
                <w:szCs w:val="22"/>
              </w:rPr>
            </w:pPr>
            <w:r w:rsidRPr="00166DAE">
              <w:rPr>
                <w:sz w:val="22"/>
                <w:szCs w:val="22"/>
              </w:rPr>
              <w:t>Калиаскарова К.С., Туганбекова С.К., Малова Е.С. и др. «Фиброз печени и фактор некроза опухолей альфа у больных хроническими гепатитами В и С в различных популяциях населения Казахстана» // Клинические перспективы гастроэнтерологии, гепатологии, Москва, №1.- 2013.- С.22-28.</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23</w:t>
            </w:r>
          </w:p>
        </w:tc>
        <w:tc>
          <w:tcPr>
            <w:tcW w:w="7797" w:type="dxa"/>
          </w:tcPr>
          <w:p w:rsidR="00F4437B" w:rsidRPr="00166DAE" w:rsidRDefault="00F4437B" w:rsidP="00AA60CD">
            <w:pPr>
              <w:widowControl w:val="0"/>
              <w:tabs>
                <w:tab w:val="num" w:pos="459"/>
              </w:tabs>
              <w:rPr>
                <w:sz w:val="22"/>
                <w:szCs w:val="22"/>
              </w:rPr>
            </w:pPr>
            <w:r w:rsidRPr="00166DAE">
              <w:rPr>
                <w:sz w:val="22"/>
                <w:szCs w:val="22"/>
              </w:rPr>
              <w:t>А.В.Нерсесов, К.С. Калиаскарова «Достижения и перспективы развития гастроэнтерологии и гепатологии» //Consilium.- Алматы,  №4 (46), 2013.- С.4-5.</w:t>
            </w:r>
          </w:p>
        </w:tc>
        <w:tc>
          <w:tcPr>
            <w:tcW w:w="992" w:type="dxa"/>
          </w:tcPr>
          <w:p w:rsidR="00F4437B" w:rsidRPr="00166DAE" w:rsidRDefault="00F4437B" w:rsidP="00AA60CD">
            <w:pPr>
              <w:spacing w:after="120" w:line="360" w:lineRule="auto"/>
              <w:jc w:val="center"/>
              <w:rPr>
                <w:sz w:val="22"/>
                <w:szCs w:val="22"/>
              </w:rPr>
            </w:pPr>
            <w:r w:rsidRPr="00166DAE">
              <w:rPr>
                <w:sz w:val="22"/>
                <w:szCs w:val="22"/>
              </w:rPr>
              <w:t>0</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24</w:t>
            </w:r>
          </w:p>
        </w:tc>
        <w:tc>
          <w:tcPr>
            <w:tcW w:w="7797" w:type="dxa"/>
          </w:tcPr>
          <w:p w:rsidR="00F4437B" w:rsidRPr="00166DAE" w:rsidRDefault="00F4437B" w:rsidP="00AA60CD">
            <w:pPr>
              <w:widowControl w:val="0"/>
              <w:tabs>
                <w:tab w:val="num" w:pos="459"/>
              </w:tabs>
              <w:rPr>
                <w:sz w:val="22"/>
                <w:szCs w:val="22"/>
              </w:rPr>
            </w:pPr>
            <w:r w:rsidRPr="00166DAE">
              <w:rPr>
                <w:sz w:val="22"/>
                <w:szCs w:val="22"/>
              </w:rPr>
              <w:t>Кожакбаева М.Ж., Федотовских Г.В., Кауламбаева М.З., Карибаев С.А., Рамазанова Б.А. «Эффективность клеточной терапии диабетической ретинопатии (экспериментальное исследование)» // Инновационные технологии в повседневной офтальмологической практике, материалы офтальмологического конгресса с международным участием, приуроченного к 80-летию Казахского НИИ глазных болезней. Алматы, 2013.- С.263-266.</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25</w:t>
            </w:r>
          </w:p>
        </w:tc>
        <w:tc>
          <w:tcPr>
            <w:tcW w:w="7797" w:type="dxa"/>
          </w:tcPr>
          <w:p w:rsidR="00F4437B" w:rsidRPr="00166DAE" w:rsidRDefault="00F4437B" w:rsidP="00AA60CD">
            <w:pPr>
              <w:widowControl w:val="0"/>
              <w:tabs>
                <w:tab w:val="num" w:pos="459"/>
              </w:tabs>
              <w:rPr>
                <w:sz w:val="22"/>
                <w:szCs w:val="22"/>
              </w:rPr>
            </w:pPr>
            <w:r w:rsidRPr="00166DAE">
              <w:rPr>
                <w:sz w:val="22"/>
                <w:szCs w:val="22"/>
              </w:rPr>
              <w:t>Шаймарданова Г.М., Федотовских Г.В., Ахметсадыков Н.Н. «Экспериментально-гистологический анализ трансплантации мононуклеарной фракции аутологичных клеток костного мозга и культур мультипотентных мезенхимальных стромальных клеток для лечения сахарного диабета» // Family Health in the XXI century papers of the XVII international Scientific Conference 27 april – 6 may 2013 Lisbon. Portugal, 2013.- C.164-167.</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26</w:t>
            </w:r>
          </w:p>
        </w:tc>
        <w:tc>
          <w:tcPr>
            <w:tcW w:w="7797" w:type="dxa"/>
          </w:tcPr>
          <w:p w:rsidR="00F4437B" w:rsidRPr="00166DAE" w:rsidRDefault="00F4437B" w:rsidP="00AA60CD">
            <w:pPr>
              <w:widowControl w:val="0"/>
              <w:tabs>
                <w:tab w:val="num" w:pos="459"/>
              </w:tabs>
              <w:rPr>
                <w:sz w:val="22"/>
                <w:szCs w:val="22"/>
              </w:rPr>
            </w:pPr>
            <w:r w:rsidRPr="00166DAE">
              <w:rPr>
                <w:sz w:val="22"/>
                <w:szCs w:val="22"/>
              </w:rPr>
              <w:t>Федотовских Г.В., Шаймарданова Г.М. «Применение мононуклеарной фракции аутологичных клеток костного мозга и мультипотентных мезенхимальных стромальных клеток при лечении постинфарктного кардиосклероза в эксперименте» // 2-й минисимпозиум день стволовой клетки, Киев, 2013.- С.33-38.</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27</w:t>
            </w:r>
          </w:p>
        </w:tc>
        <w:tc>
          <w:tcPr>
            <w:tcW w:w="7797" w:type="dxa"/>
          </w:tcPr>
          <w:p w:rsidR="00F4437B" w:rsidRPr="00166DAE" w:rsidRDefault="00F4437B" w:rsidP="00AA60CD">
            <w:pPr>
              <w:widowControl w:val="0"/>
              <w:tabs>
                <w:tab w:val="num" w:pos="459"/>
              </w:tabs>
              <w:rPr>
                <w:sz w:val="22"/>
                <w:szCs w:val="22"/>
              </w:rPr>
            </w:pPr>
            <w:r w:rsidRPr="00166DAE">
              <w:rPr>
                <w:sz w:val="22"/>
                <w:szCs w:val="22"/>
              </w:rPr>
              <w:t xml:space="preserve">Сейдалин А.О. «Морфологические изменения миокарда при операциях на открытом сердце» // Вестник хирургии Казахстана Материалы IV Конгресса хирургов Казахстана с международным участием «Новые технологии в хирургии». - Алматы, 15-19 апреля 2013.- С.222 </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425" w:type="dxa"/>
          </w:tcPr>
          <w:p w:rsidR="00F4437B" w:rsidRPr="00166DAE" w:rsidRDefault="00F4437B" w:rsidP="00AA60CD">
            <w:pPr>
              <w:spacing w:after="120" w:line="360" w:lineRule="auto"/>
              <w:ind w:right="-108"/>
              <w:jc w:val="center"/>
              <w:rPr>
                <w:sz w:val="22"/>
                <w:szCs w:val="22"/>
              </w:rPr>
            </w:pPr>
            <w:r w:rsidRPr="00166DAE">
              <w:rPr>
                <w:sz w:val="22"/>
                <w:szCs w:val="22"/>
              </w:rPr>
              <w:t>28</w:t>
            </w:r>
          </w:p>
        </w:tc>
        <w:tc>
          <w:tcPr>
            <w:tcW w:w="7797" w:type="dxa"/>
          </w:tcPr>
          <w:p w:rsidR="00F4437B" w:rsidRPr="00166DAE" w:rsidRDefault="00F4437B" w:rsidP="00AA60CD">
            <w:pPr>
              <w:widowControl w:val="0"/>
              <w:tabs>
                <w:tab w:val="num" w:pos="459"/>
              </w:tabs>
              <w:rPr>
                <w:sz w:val="22"/>
                <w:szCs w:val="22"/>
              </w:rPr>
            </w:pPr>
            <w:r w:rsidRPr="00166DAE">
              <w:rPr>
                <w:sz w:val="22"/>
                <w:szCs w:val="22"/>
              </w:rPr>
              <w:t xml:space="preserve">Федотовских Г.В., Сейдалин А.О. «Электрономикроскопическое исследование миокарда при использовании гемопоэтических стволовых клеток в эксперименте» // Вестник хирургии Казахстана Материалы IV Конгресса хирургов Казахстана с международным участием «Новые технологии в хирургии». - Алматы, 15-19 апреля 2013. С.222-223 </w:t>
            </w:r>
          </w:p>
        </w:tc>
        <w:tc>
          <w:tcPr>
            <w:tcW w:w="992" w:type="dxa"/>
          </w:tcPr>
          <w:p w:rsidR="00F4437B" w:rsidRPr="00166DAE" w:rsidRDefault="00F4437B" w:rsidP="00AA60CD">
            <w:pPr>
              <w:spacing w:after="120" w:line="360" w:lineRule="auto"/>
              <w:jc w:val="center"/>
              <w:rPr>
                <w:sz w:val="22"/>
                <w:szCs w:val="22"/>
              </w:rPr>
            </w:pPr>
            <w:r w:rsidRPr="00166DAE">
              <w:rPr>
                <w:sz w:val="22"/>
                <w:szCs w:val="22"/>
              </w:rPr>
              <w:t>Тезис</w:t>
            </w:r>
          </w:p>
        </w:tc>
      </w:tr>
      <w:tr w:rsidR="00F4437B" w:rsidRPr="00F4437B" w:rsidTr="005A4035">
        <w:tc>
          <w:tcPr>
            <w:tcW w:w="9214" w:type="dxa"/>
            <w:gridSpan w:val="3"/>
            <w:shd w:val="clear" w:color="auto" w:fill="FFFFFF" w:themeFill="background1"/>
          </w:tcPr>
          <w:p w:rsidR="00306A7F" w:rsidRDefault="00F4437B" w:rsidP="00541490">
            <w:pPr>
              <w:rPr>
                <w:b/>
                <w:sz w:val="24"/>
                <w:szCs w:val="24"/>
              </w:rPr>
            </w:pPr>
            <w:r w:rsidRPr="00166DAE">
              <w:rPr>
                <w:b/>
                <w:sz w:val="24"/>
                <w:szCs w:val="24"/>
              </w:rPr>
              <w:t>Всего публикаций за 2013 год: 14 статей</w:t>
            </w:r>
            <w:r w:rsidR="00306A7F">
              <w:rPr>
                <w:b/>
                <w:sz w:val="24"/>
                <w:szCs w:val="24"/>
              </w:rPr>
              <w:t>,</w:t>
            </w:r>
            <w:r w:rsidRPr="00166DAE">
              <w:rPr>
                <w:b/>
                <w:sz w:val="24"/>
                <w:szCs w:val="24"/>
              </w:rPr>
              <w:t xml:space="preserve"> </w:t>
            </w:r>
          </w:p>
          <w:p w:rsidR="00F4437B" w:rsidRPr="00166DAE" w:rsidRDefault="00F4437B" w:rsidP="00541490">
            <w:pPr>
              <w:rPr>
                <w:b/>
                <w:sz w:val="22"/>
                <w:szCs w:val="22"/>
              </w:rPr>
            </w:pPr>
            <w:r w:rsidRPr="00166DAE">
              <w:rPr>
                <w:b/>
                <w:sz w:val="24"/>
                <w:szCs w:val="24"/>
              </w:rPr>
              <w:t>из них</w:t>
            </w:r>
            <w:r w:rsidR="00306A7F">
              <w:rPr>
                <w:b/>
                <w:sz w:val="24"/>
                <w:szCs w:val="24"/>
              </w:rPr>
              <w:t xml:space="preserve"> </w:t>
            </w:r>
            <w:r w:rsidRPr="00166DAE">
              <w:rPr>
                <w:b/>
                <w:sz w:val="24"/>
                <w:szCs w:val="24"/>
              </w:rPr>
              <w:t>в международных изданиях – 6</w:t>
            </w:r>
            <w:r w:rsidR="00A05297">
              <w:rPr>
                <w:b/>
                <w:sz w:val="24"/>
                <w:szCs w:val="24"/>
              </w:rPr>
              <w:t>,</w:t>
            </w:r>
            <w:r w:rsidRPr="00166DAE">
              <w:rPr>
                <w:b/>
                <w:sz w:val="24"/>
                <w:szCs w:val="24"/>
              </w:rPr>
              <w:t xml:space="preserve"> в том числе с </w:t>
            </w:r>
            <w:r w:rsidRPr="00166DAE">
              <w:rPr>
                <w:b/>
                <w:sz w:val="24"/>
                <w:szCs w:val="24"/>
                <w:lang w:val="en-US"/>
              </w:rPr>
              <w:t>Impact</w:t>
            </w:r>
            <w:r w:rsidRPr="00166DAE">
              <w:rPr>
                <w:b/>
                <w:sz w:val="24"/>
                <w:szCs w:val="24"/>
              </w:rPr>
              <w:t xml:space="preserve"> </w:t>
            </w:r>
            <w:r w:rsidRPr="00166DAE">
              <w:rPr>
                <w:b/>
                <w:sz w:val="24"/>
                <w:szCs w:val="24"/>
                <w:lang w:val="en-US"/>
              </w:rPr>
              <w:t>Factor</w:t>
            </w:r>
            <w:r w:rsidRPr="00166DAE">
              <w:rPr>
                <w:b/>
                <w:sz w:val="24"/>
                <w:szCs w:val="24"/>
              </w:rPr>
              <w:t xml:space="preserve"> </w:t>
            </w:r>
            <w:r w:rsidR="00306A7F">
              <w:rPr>
                <w:b/>
                <w:sz w:val="24"/>
                <w:szCs w:val="24"/>
              </w:rPr>
              <w:t>–</w:t>
            </w:r>
            <w:r w:rsidRPr="00166DAE">
              <w:rPr>
                <w:b/>
                <w:sz w:val="24"/>
                <w:szCs w:val="24"/>
              </w:rPr>
              <w:t xml:space="preserve"> 4</w:t>
            </w:r>
            <w:r w:rsidR="00306A7F">
              <w:rPr>
                <w:b/>
                <w:sz w:val="24"/>
                <w:szCs w:val="24"/>
              </w:rPr>
              <w:t>.</w:t>
            </w:r>
          </w:p>
        </w:tc>
      </w:tr>
    </w:tbl>
    <w:p w:rsidR="00F4437B" w:rsidRDefault="00F4437B" w:rsidP="00541490">
      <w:pPr>
        <w:pStyle w:val="a3"/>
        <w:spacing w:after="120" w:line="360" w:lineRule="auto"/>
        <w:rPr>
          <w:rFonts w:ascii="Times New Roman" w:hAnsi="Times New Roman"/>
          <w:b/>
          <w:sz w:val="24"/>
          <w:szCs w:val="24"/>
        </w:rPr>
      </w:pPr>
    </w:p>
    <w:p w:rsidR="00E20128" w:rsidRDefault="00B10764" w:rsidP="000417C9">
      <w:pPr>
        <w:pStyle w:val="a3"/>
        <w:numPr>
          <w:ilvl w:val="0"/>
          <w:numId w:val="3"/>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План работы на 2014 год представлен в таблице №</w:t>
      </w:r>
      <w:r w:rsidR="00306A7F">
        <w:rPr>
          <w:rFonts w:ascii="Times New Roman" w:hAnsi="Times New Roman" w:cs="Times New Roman"/>
          <w:sz w:val="24"/>
          <w:szCs w:val="24"/>
        </w:rPr>
        <w:t>5</w:t>
      </w:r>
      <w:r>
        <w:rPr>
          <w:rFonts w:ascii="Times New Roman" w:hAnsi="Times New Roman" w:cs="Times New Roman"/>
          <w:sz w:val="24"/>
          <w:szCs w:val="24"/>
        </w:rPr>
        <w:t>.</w:t>
      </w:r>
    </w:p>
    <w:p w:rsidR="00306A7F" w:rsidRDefault="00306A7F" w:rsidP="00306A7F">
      <w:pPr>
        <w:pStyle w:val="a3"/>
        <w:tabs>
          <w:tab w:val="left" w:pos="851"/>
        </w:tabs>
        <w:spacing w:after="0" w:line="240" w:lineRule="auto"/>
        <w:ind w:left="1070"/>
        <w:jc w:val="both"/>
        <w:rPr>
          <w:rFonts w:ascii="Times New Roman" w:hAnsi="Times New Roman" w:cs="Times New Roman"/>
          <w:sz w:val="24"/>
          <w:szCs w:val="24"/>
        </w:rPr>
      </w:pPr>
    </w:p>
    <w:tbl>
      <w:tblPr>
        <w:tblStyle w:val="a7"/>
        <w:tblW w:w="9073" w:type="dxa"/>
        <w:tblInd w:w="250" w:type="dxa"/>
        <w:tblLook w:val="04A0"/>
      </w:tblPr>
      <w:tblGrid>
        <w:gridCol w:w="458"/>
        <w:gridCol w:w="5779"/>
        <w:gridCol w:w="1418"/>
        <w:gridCol w:w="1418"/>
      </w:tblGrid>
      <w:tr w:rsidR="00306A7F" w:rsidTr="009167BC">
        <w:tc>
          <w:tcPr>
            <w:tcW w:w="458" w:type="dxa"/>
          </w:tcPr>
          <w:p w:rsidR="00677420" w:rsidRPr="005A4035" w:rsidRDefault="00677420" w:rsidP="00306A7F">
            <w:pPr>
              <w:pStyle w:val="a3"/>
              <w:tabs>
                <w:tab w:val="left" w:pos="851"/>
              </w:tabs>
              <w:ind w:left="0"/>
              <w:jc w:val="center"/>
              <w:rPr>
                <w:b/>
                <w:sz w:val="22"/>
                <w:szCs w:val="22"/>
              </w:rPr>
            </w:pPr>
          </w:p>
          <w:p w:rsidR="00306A7F" w:rsidRPr="005A4035" w:rsidRDefault="00306A7F" w:rsidP="00306A7F">
            <w:pPr>
              <w:pStyle w:val="a3"/>
              <w:tabs>
                <w:tab w:val="left" w:pos="851"/>
              </w:tabs>
              <w:ind w:left="0"/>
              <w:jc w:val="center"/>
              <w:rPr>
                <w:b/>
                <w:sz w:val="22"/>
                <w:szCs w:val="22"/>
              </w:rPr>
            </w:pPr>
            <w:r w:rsidRPr="005A4035">
              <w:rPr>
                <w:b/>
                <w:sz w:val="22"/>
                <w:szCs w:val="22"/>
              </w:rPr>
              <w:t>№</w:t>
            </w:r>
          </w:p>
        </w:tc>
        <w:tc>
          <w:tcPr>
            <w:tcW w:w="5779" w:type="dxa"/>
          </w:tcPr>
          <w:p w:rsidR="00E832E1" w:rsidRPr="005A4035" w:rsidRDefault="00E832E1" w:rsidP="004E0420">
            <w:pPr>
              <w:pStyle w:val="a3"/>
              <w:tabs>
                <w:tab w:val="left" w:pos="851"/>
              </w:tabs>
              <w:ind w:left="0"/>
              <w:jc w:val="center"/>
              <w:rPr>
                <w:b/>
                <w:sz w:val="22"/>
                <w:szCs w:val="22"/>
              </w:rPr>
            </w:pPr>
          </w:p>
          <w:p w:rsidR="00306A7F" w:rsidRPr="005A4035" w:rsidRDefault="00306A7F" w:rsidP="004E0420">
            <w:pPr>
              <w:pStyle w:val="a3"/>
              <w:tabs>
                <w:tab w:val="left" w:pos="851"/>
              </w:tabs>
              <w:ind w:left="0"/>
              <w:jc w:val="center"/>
              <w:rPr>
                <w:b/>
                <w:sz w:val="22"/>
                <w:szCs w:val="22"/>
              </w:rPr>
            </w:pPr>
            <w:r w:rsidRPr="005A4035">
              <w:rPr>
                <w:b/>
                <w:sz w:val="22"/>
                <w:szCs w:val="22"/>
              </w:rPr>
              <w:t>Повестка заседания</w:t>
            </w:r>
          </w:p>
        </w:tc>
        <w:tc>
          <w:tcPr>
            <w:tcW w:w="1418" w:type="dxa"/>
          </w:tcPr>
          <w:p w:rsidR="00306A7F" w:rsidRPr="004E0420" w:rsidRDefault="00306A7F" w:rsidP="00306A7F">
            <w:pPr>
              <w:pStyle w:val="a3"/>
              <w:tabs>
                <w:tab w:val="left" w:pos="851"/>
              </w:tabs>
              <w:ind w:left="0"/>
              <w:jc w:val="center"/>
              <w:rPr>
                <w:b/>
                <w:sz w:val="22"/>
                <w:szCs w:val="22"/>
              </w:rPr>
            </w:pPr>
            <w:r w:rsidRPr="004E0420">
              <w:rPr>
                <w:b/>
                <w:sz w:val="22"/>
                <w:szCs w:val="22"/>
              </w:rPr>
              <w:t>Дата проведения</w:t>
            </w:r>
            <w:r w:rsidR="00444CC1" w:rsidRPr="004E0420">
              <w:rPr>
                <w:b/>
                <w:sz w:val="22"/>
                <w:szCs w:val="22"/>
              </w:rPr>
              <w:t xml:space="preserve"> заседания</w:t>
            </w:r>
          </w:p>
        </w:tc>
        <w:tc>
          <w:tcPr>
            <w:tcW w:w="1418" w:type="dxa"/>
          </w:tcPr>
          <w:p w:rsidR="00306A7F" w:rsidRPr="00937964" w:rsidRDefault="00444CC1" w:rsidP="00E832E1">
            <w:pPr>
              <w:pStyle w:val="a3"/>
              <w:tabs>
                <w:tab w:val="left" w:pos="851"/>
              </w:tabs>
              <w:ind w:left="0"/>
              <w:jc w:val="center"/>
              <w:rPr>
                <w:b/>
                <w:sz w:val="22"/>
                <w:szCs w:val="22"/>
              </w:rPr>
            </w:pPr>
            <w:r w:rsidRPr="00937964">
              <w:rPr>
                <w:b/>
                <w:sz w:val="22"/>
                <w:szCs w:val="22"/>
              </w:rPr>
              <w:t>Дата рассылки материал</w:t>
            </w:r>
            <w:r w:rsidR="00E832E1">
              <w:rPr>
                <w:b/>
                <w:sz w:val="22"/>
                <w:szCs w:val="22"/>
              </w:rPr>
              <w:t>ов</w:t>
            </w:r>
            <w:r w:rsidRPr="00937964">
              <w:rPr>
                <w:b/>
                <w:sz w:val="22"/>
                <w:szCs w:val="22"/>
              </w:rPr>
              <w:t xml:space="preserve"> член</w:t>
            </w:r>
            <w:r w:rsidR="00E832E1">
              <w:rPr>
                <w:b/>
                <w:sz w:val="22"/>
                <w:szCs w:val="22"/>
              </w:rPr>
              <w:t>ам</w:t>
            </w:r>
            <w:r w:rsidRPr="00937964">
              <w:rPr>
                <w:b/>
                <w:sz w:val="22"/>
                <w:szCs w:val="22"/>
              </w:rPr>
              <w:t xml:space="preserve"> ЛКЭ </w:t>
            </w:r>
          </w:p>
        </w:tc>
      </w:tr>
      <w:tr w:rsidR="00306A7F" w:rsidTr="009167BC">
        <w:tc>
          <w:tcPr>
            <w:tcW w:w="458" w:type="dxa"/>
          </w:tcPr>
          <w:p w:rsidR="00306A7F" w:rsidRPr="005A4035" w:rsidRDefault="00306A7F" w:rsidP="00306A7F">
            <w:pPr>
              <w:pStyle w:val="a3"/>
              <w:tabs>
                <w:tab w:val="left" w:pos="851"/>
              </w:tabs>
              <w:ind w:left="0"/>
              <w:jc w:val="both"/>
              <w:rPr>
                <w:sz w:val="22"/>
                <w:szCs w:val="22"/>
              </w:rPr>
            </w:pPr>
            <w:r w:rsidRPr="005A4035">
              <w:rPr>
                <w:sz w:val="22"/>
                <w:szCs w:val="22"/>
              </w:rPr>
              <w:t>1</w:t>
            </w:r>
          </w:p>
        </w:tc>
        <w:tc>
          <w:tcPr>
            <w:tcW w:w="5779" w:type="dxa"/>
          </w:tcPr>
          <w:p w:rsidR="00444CC1" w:rsidRPr="005A4035" w:rsidRDefault="00444CC1" w:rsidP="009167BC">
            <w:pPr>
              <w:pStyle w:val="a3"/>
              <w:numPr>
                <w:ilvl w:val="0"/>
                <w:numId w:val="9"/>
              </w:numPr>
              <w:tabs>
                <w:tab w:val="left" w:pos="285"/>
              </w:tabs>
              <w:ind w:left="285" w:hanging="285"/>
              <w:rPr>
                <w:sz w:val="22"/>
                <w:szCs w:val="22"/>
              </w:rPr>
            </w:pPr>
            <w:r w:rsidRPr="005A4035">
              <w:rPr>
                <w:sz w:val="22"/>
                <w:szCs w:val="22"/>
              </w:rPr>
              <w:t xml:space="preserve">Обсуждение заявки повторной экспертизы протокола НИР: </w:t>
            </w:r>
            <w:r w:rsidR="00FE452F" w:rsidRPr="005A4035">
              <w:rPr>
                <w:bCs/>
                <w:sz w:val="22"/>
                <w:szCs w:val="22"/>
              </w:rPr>
              <w:t>«</w:t>
            </w:r>
            <w:r w:rsidR="00FE452F" w:rsidRPr="005A4035">
              <w:rPr>
                <w:sz w:val="22"/>
                <w:szCs w:val="22"/>
              </w:rPr>
              <w:t>Оценить влияние трансплантации стволовых клеток на регуляцию аутоиммунитета при сахарном диабете 1 типа,  на инкретиновый дефект поджелудочной железы при сахарном диабете 2 типа и изучить механизмы снижения инсулинорезистентности после трансплантации стволовых клеток при сахарном диабете 2 типа»</w:t>
            </w:r>
          </w:p>
          <w:p w:rsidR="00444CC1" w:rsidRPr="005A4035" w:rsidRDefault="00444CC1" w:rsidP="009167BC">
            <w:pPr>
              <w:pStyle w:val="a3"/>
              <w:numPr>
                <w:ilvl w:val="0"/>
                <w:numId w:val="9"/>
              </w:numPr>
              <w:tabs>
                <w:tab w:val="left" w:pos="285"/>
              </w:tabs>
              <w:ind w:left="285" w:hanging="285"/>
              <w:rPr>
                <w:sz w:val="22"/>
                <w:szCs w:val="22"/>
              </w:rPr>
            </w:pPr>
            <w:r w:rsidRPr="005A4035">
              <w:rPr>
                <w:sz w:val="22"/>
                <w:szCs w:val="22"/>
              </w:rPr>
              <w:t xml:space="preserve">Обсуждение заявки повторной экспертизы протокола НИР: </w:t>
            </w:r>
            <w:r w:rsidR="005803AA" w:rsidRPr="005A4035">
              <w:rPr>
                <w:bCs/>
                <w:sz w:val="22"/>
                <w:szCs w:val="22"/>
              </w:rPr>
              <w:t>«</w:t>
            </w:r>
            <w:r w:rsidR="005803AA" w:rsidRPr="005A4035">
              <w:rPr>
                <w:sz w:val="22"/>
                <w:szCs w:val="22"/>
              </w:rPr>
              <w:t>Изучить механизмы регуляции восстановительных процессов и оценить клиническую эффективность клеточной трансплантации у больных с патологией сетчатки (диабетическая ретинопатия, дегенерация сетчатки и зрительного нерва)»</w:t>
            </w:r>
          </w:p>
          <w:p w:rsidR="00444CC1" w:rsidRPr="005A4035" w:rsidRDefault="00444CC1" w:rsidP="009167BC">
            <w:pPr>
              <w:pStyle w:val="a3"/>
              <w:numPr>
                <w:ilvl w:val="0"/>
                <w:numId w:val="9"/>
              </w:numPr>
              <w:tabs>
                <w:tab w:val="left" w:pos="285"/>
              </w:tabs>
              <w:ind w:left="285" w:hanging="285"/>
              <w:rPr>
                <w:sz w:val="22"/>
                <w:szCs w:val="22"/>
              </w:rPr>
            </w:pPr>
            <w:r w:rsidRPr="005A4035">
              <w:rPr>
                <w:sz w:val="22"/>
                <w:szCs w:val="22"/>
              </w:rPr>
              <w:t>Обсуждение заявки повторной экспертизы протокола НИР:</w:t>
            </w:r>
            <w:r w:rsidR="005803AA" w:rsidRPr="005A4035">
              <w:rPr>
                <w:b/>
                <w:color w:val="000000"/>
                <w:sz w:val="22"/>
                <w:szCs w:val="22"/>
              </w:rPr>
              <w:t xml:space="preserve"> </w:t>
            </w:r>
            <w:r w:rsidR="005803AA" w:rsidRPr="005A4035">
              <w:rPr>
                <w:color w:val="000000"/>
                <w:sz w:val="22"/>
                <w:szCs w:val="22"/>
              </w:rPr>
              <w:t>«</w:t>
            </w:r>
            <w:r w:rsidR="005803AA" w:rsidRPr="005A4035">
              <w:rPr>
                <w:sz w:val="22"/>
                <w:szCs w:val="22"/>
              </w:rPr>
              <w:t>Оценить влияние трансплантации стволовых клеток на регуляцию аутоиммунитета при аутоиммунных заболеваниях и изучить клиническую эффективность после трансплантации стволовых клеток при СКВ, ССД, ревматоидном артрите»</w:t>
            </w:r>
            <w:r w:rsidRPr="005A4035">
              <w:rPr>
                <w:sz w:val="22"/>
                <w:szCs w:val="22"/>
              </w:rPr>
              <w:t xml:space="preserve"> </w:t>
            </w:r>
          </w:p>
          <w:p w:rsidR="00937964" w:rsidRPr="005A4035" w:rsidRDefault="00937964" w:rsidP="009167BC">
            <w:pPr>
              <w:pStyle w:val="a3"/>
              <w:numPr>
                <w:ilvl w:val="0"/>
                <w:numId w:val="9"/>
              </w:numPr>
              <w:tabs>
                <w:tab w:val="left" w:pos="285"/>
              </w:tabs>
              <w:ind w:left="285" w:hanging="285"/>
              <w:rPr>
                <w:sz w:val="22"/>
                <w:szCs w:val="22"/>
              </w:rPr>
            </w:pPr>
            <w:r w:rsidRPr="005A4035">
              <w:rPr>
                <w:sz w:val="22"/>
                <w:szCs w:val="22"/>
              </w:rPr>
              <w:t xml:space="preserve">Обсуждение заявки на первичную экспертизу НТП: «Международное </w:t>
            </w:r>
            <w:r w:rsidRPr="005A4035">
              <w:rPr>
                <w:sz w:val="22"/>
                <w:szCs w:val="22"/>
                <w:shd w:val="clear" w:color="auto" w:fill="FFFFFF"/>
              </w:rPr>
              <w:t xml:space="preserve">клиническое испытание нового стратегического подхода – цитологического молекулярного анализа циркулирующих раковых клеток для подбора таргетной терапии и мониторинга эффективности противоракового лечения </w:t>
            </w:r>
            <w:r w:rsidRPr="005A4035">
              <w:rPr>
                <w:sz w:val="22"/>
                <w:szCs w:val="22"/>
              </w:rPr>
              <w:t xml:space="preserve"> наиболее распространенных форм рака</w:t>
            </w:r>
            <w:r w:rsidRPr="005A4035">
              <w:rPr>
                <w:sz w:val="22"/>
                <w:szCs w:val="22"/>
                <w:shd w:val="clear" w:color="auto" w:fill="FFFFFF"/>
              </w:rPr>
              <w:t>»</w:t>
            </w:r>
          </w:p>
          <w:p w:rsidR="00306A7F" w:rsidRPr="005A4035" w:rsidRDefault="004E0420" w:rsidP="009167BC">
            <w:pPr>
              <w:pStyle w:val="a3"/>
              <w:numPr>
                <w:ilvl w:val="0"/>
                <w:numId w:val="9"/>
              </w:numPr>
              <w:tabs>
                <w:tab w:val="left" w:pos="285"/>
              </w:tabs>
              <w:ind w:left="285" w:hanging="285"/>
              <w:rPr>
                <w:sz w:val="22"/>
                <w:szCs w:val="22"/>
              </w:rPr>
            </w:pPr>
            <w:r w:rsidRPr="005A4035">
              <w:rPr>
                <w:sz w:val="22"/>
                <w:szCs w:val="22"/>
              </w:rPr>
              <w:t>Повестка следующего заседания</w:t>
            </w:r>
          </w:p>
        </w:tc>
        <w:tc>
          <w:tcPr>
            <w:tcW w:w="1418" w:type="dxa"/>
          </w:tcPr>
          <w:p w:rsidR="00306A7F" w:rsidRPr="004E0420" w:rsidRDefault="00444CC1" w:rsidP="00724C8E">
            <w:pPr>
              <w:pStyle w:val="a3"/>
              <w:tabs>
                <w:tab w:val="left" w:pos="851"/>
              </w:tabs>
              <w:ind w:left="0"/>
              <w:rPr>
                <w:sz w:val="22"/>
                <w:szCs w:val="22"/>
              </w:rPr>
            </w:pPr>
            <w:r w:rsidRPr="004E0420">
              <w:rPr>
                <w:sz w:val="22"/>
                <w:szCs w:val="22"/>
              </w:rPr>
              <w:t>7 февраля 2014</w:t>
            </w:r>
          </w:p>
        </w:tc>
        <w:tc>
          <w:tcPr>
            <w:tcW w:w="1418" w:type="dxa"/>
          </w:tcPr>
          <w:p w:rsidR="00306A7F" w:rsidRPr="004E0420" w:rsidRDefault="00444CC1" w:rsidP="00724C8E">
            <w:pPr>
              <w:pStyle w:val="a3"/>
              <w:tabs>
                <w:tab w:val="left" w:pos="851"/>
              </w:tabs>
              <w:ind w:left="0"/>
              <w:rPr>
                <w:sz w:val="22"/>
                <w:szCs w:val="22"/>
              </w:rPr>
            </w:pPr>
            <w:r w:rsidRPr="004E0420">
              <w:rPr>
                <w:sz w:val="22"/>
                <w:szCs w:val="22"/>
              </w:rPr>
              <w:t>7 января 2014</w:t>
            </w:r>
          </w:p>
        </w:tc>
      </w:tr>
      <w:tr w:rsidR="00306A7F" w:rsidTr="009167BC">
        <w:tc>
          <w:tcPr>
            <w:tcW w:w="458" w:type="dxa"/>
          </w:tcPr>
          <w:p w:rsidR="00306A7F" w:rsidRPr="005A4035" w:rsidRDefault="00306A7F" w:rsidP="00306A7F">
            <w:pPr>
              <w:pStyle w:val="a3"/>
              <w:tabs>
                <w:tab w:val="left" w:pos="851"/>
              </w:tabs>
              <w:ind w:left="0"/>
              <w:jc w:val="both"/>
              <w:rPr>
                <w:sz w:val="22"/>
                <w:szCs w:val="22"/>
              </w:rPr>
            </w:pPr>
            <w:r w:rsidRPr="005A4035">
              <w:rPr>
                <w:sz w:val="22"/>
                <w:szCs w:val="22"/>
              </w:rPr>
              <w:t>2</w:t>
            </w:r>
          </w:p>
        </w:tc>
        <w:tc>
          <w:tcPr>
            <w:tcW w:w="5779" w:type="dxa"/>
          </w:tcPr>
          <w:p w:rsidR="001578E3" w:rsidRPr="005A4035" w:rsidRDefault="004E0420" w:rsidP="009167BC">
            <w:pPr>
              <w:pStyle w:val="a3"/>
              <w:numPr>
                <w:ilvl w:val="0"/>
                <w:numId w:val="10"/>
              </w:numPr>
              <w:tabs>
                <w:tab w:val="left" w:pos="285"/>
                <w:tab w:val="left" w:pos="426"/>
              </w:tabs>
              <w:ind w:left="285" w:hanging="285"/>
              <w:rPr>
                <w:sz w:val="22"/>
                <w:szCs w:val="22"/>
              </w:rPr>
            </w:pPr>
            <w:r w:rsidRPr="005A4035">
              <w:rPr>
                <w:sz w:val="22"/>
                <w:szCs w:val="22"/>
              </w:rPr>
              <w:t>Обсуждение заявки экспертизы</w:t>
            </w:r>
            <w:r w:rsidR="005803AA" w:rsidRPr="005A4035">
              <w:rPr>
                <w:sz w:val="22"/>
                <w:szCs w:val="22"/>
              </w:rPr>
              <w:t xml:space="preserve"> отчета за 1-ый квартал 2014 года</w:t>
            </w:r>
            <w:r w:rsidRPr="005A4035">
              <w:rPr>
                <w:sz w:val="22"/>
                <w:szCs w:val="22"/>
              </w:rPr>
              <w:t xml:space="preserve"> по Н</w:t>
            </w:r>
            <w:r w:rsidR="001578E3" w:rsidRPr="005A4035">
              <w:rPr>
                <w:sz w:val="22"/>
                <w:szCs w:val="22"/>
              </w:rPr>
              <w:t>ТП</w:t>
            </w:r>
            <w:r w:rsidRPr="005A4035">
              <w:rPr>
                <w:sz w:val="22"/>
                <w:szCs w:val="22"/>
              </w:rPr>
              <w:t>:</w:t>
            </w:r>
            <w:r w:rsidR="001578E3" w:rsidRPr="005A4035">
              <w:rPr>
                <w:sz w:val="22"/>
                <w:szCs w:val="22"/>
              </w:rPr>
              <w:t xml:space="preserve"> «Инновационные клеточные технологии в регенеративной медицине». </w:t>
            </w:r>
          </w:p>
          <w:p w:rsidR="001578E3" w:rsidRPr="005A4035" w:rsidRDefault="001578E3" w:rsidP="009167BC">
            <w:pPr>
              <w:pStyle w:val="a3"/>
              <w:numPr>
                <w:ilvl w:val="0"/>
                <w:numId w:val="10"/>
              </w:numPr>
              <w:tabs>
                <w:tab w:val="left" w:pos="285"/>
                <w:tab w:val="left" w:pos="426"/>
              </w:tabs>
              <w:ind w:left="285" w:hanging="285"/>
              <w:rPr>
                <w:sz w:val="22"/>
                <w:szCs w:val="22"/>
              </w:rPr>
            </w:pPr>
            <w:r w:rsidRPr="005A4035">
              <w:rPr>
                <w:sz w:val="22"/>
                <w:szCs w:val="22"/>
              </w:rPr>
              <w:t xml:space="preserve">Обсуждение заявки экспертизы отчета </w:t>
            </w:r>
            <w:r w:rsidR="005803AA" w:rsidRPr="005A4035">
              <w:rPr>
                <w:sz w:val="22"/>
                <w:szCs w:val="22"/>
              </w:rPr>
              <w:t xml:space="preserve">за 1-ый квартал 2014 года </w:t>
            </w:r>
            <w:r w:rsidRPr="005A4035">
              <w:rPr>
                <w:sz w:val="22"/>
                <w:szCs w:val="22"/>
              </w:rPr>
              <w:t>по НТП: «Инновационные технологии в диагностике и лечении прогрессирующих респираторных заболеваний»</w:t>
            </w:r>
          </w:p>
          <w:p w:rsidR="009167BC" w:rsidRPr="005A4035" w:rsidRDefault="00937964" w:rsidP="009167BC">
            <w:pPr>
              <w:pStyle w:val="a3"/>
              <w:numPr>
                <w:ilvl w:val="0"/>
                <w:numId w:val="10"/>
              </w:numPr>
              <w:tabs>
                <w:tab w:val="left" w:pos="285"/>
                <w:tab w:val="left" w:pos="426"/>
              </w:tabs>
              <w:ind w:left="285" w:hanging="285"/>
              <w:rPr>
                <w:color w:val="000000"/>
                <w:sz w:val="22"/>
                <w:szCs w:val="22"/>
              </w:rPr>
            </w:pPr>
            <w:r w:rsidRPr="005A4035">
              <w:rPr>
                <w:sz w:val="22"/>
                <w:szCs w:val="22"/>
              </w:rPr>
              <w:t>Обсуждение заявки на первичную экспертизу КИ ЛС: «</w:t>
            </w:r>
            <w:r w:rsidR="001578E3" w:rsidRPr="005A4035">
              <w:rPr>
                <w:sz w:val="22"/>
                <w:szCs w:val="22"/>
              </w:rPr>
              <w:t xml:space="preserve">Рандомизированное двойное слепое, многоцентровое исследование с целью оценки эффективности и безопасности добавления </w:t>
            </w:r>
            <w:r w:rsidR="00E70389" w:rsidRPr="005A4035">
              <w:rPr>
                <w:sz w:val="22"/>
                <w:szCs w:val="22"/>
              </w:rPr>
              <w:t>Мирабегрона к курсу лечения Солифенацинома для пациентов, страдающих синдромом гиперактивного мочевого пузыря (ГАМП), получавших Солифенацин в течени</w:t>
            </w:r>
            <w:r w:rsidR="0010276B">
              <w:rPr>
                <w:sz w:val="22"/>
                <w:szCs w:val="22"/>
              </w:rPr>
              <w:t>е</w:t>
            </w:r>
            <w:r w:rsidR="00E70389" w:rsidRPr="005A4035">
              <w:rPr>
                <w:sz w:val="22"/>
                <w:szCs w:val="22"/>
              </w:rPr>
              <w:t xml:space="preserve"> 4-х недель и которым требуется дополнительное облегчение симптомов ГАМП»</w:t>
            </w:r>
            <w:r w:rsidR="001578E3" w:rsidRPr="005A4035">
              <w:rPr>
                <w:sz w:val="22"/>
                <w:szCs w:val="22"/>
              </w:rPr>
              <w:t xml:space="preserve"> </w:t>
            </w:r>
          </w:p>
          <w:p w:rsidR="002F3273" w:rsidRPr="005A4035" w:rsidRDefault="00E70389" w:rsidP="009167BC">
            <w:pPr>
              <w:pStyle w:val="a3"/>
              <w:numPr>
                <w:ilvl w:val="0"/>
                <w:numId w:val="10"/>
              </w:numPr>
              <w:tabs>
                <w:tab w:val="left" w:pos="285"/>
                <w:tab w:val="left" w:pos="426"/>
              </w:tabs>
              <w:ind w:left="285" w:hanging="285"/>
              <w:rPr>
                <w:color w:val="000000"/>
                <w:sz w:val="22"/>
                <w:szCs w:val="22"/>
              </w:rPr>
            </w:pPr>
            <w:r w:rsidRPr="005A4035">
              <w:rPr>
                <w:sz w:val="22"/>
                <w:szCs w:val="22"/>
              </w:rPr>
              <w:t xml:space="preserve">Обсуждение заявки на первичную экспертизу </w:t>
            </w:r>
            <w:r w:rsidR="00724C8E" w:rsidRPr="005A4035">
              <w:rPr>
                <w:sz w:val="22"/>
                <w:szCs w:val="22"/>
              </w:rPr>
              <w:t>НТП</w:t>
            </w:r>
            <w:r w:rsidRPr="005A4035">
              <w:rPr>
                <w:sz w:val="22"/>
                <w:szCs w:val="22"/>
              </w:rPr>
              <w:t>:</w:t>
            </w:r>
            <w:r w:rsidR="002F3273" w:rsidRPr="005A4035">
              <w:rPr>
                <w:color w:val="000000"/>
                <w:sz w:val="22"/>
                <w:szCs w:val="22"/>
              </w:rPr>
              <w:t xml:space="preserve"> </w:t>
            </w:r>
            <w:r w:rsidR="002F3273" w:rsidRPr="005A4035">
              <w:rPr>
                <w:color w:val="000000"/>
                <w:sz w:val="22"/>
                <w:szCs w:val="22"/>
              </w:rPr>
              <w:lastRenderedPageBreak/>
              <w:t>«</w:t>
            </w:r>
            <w:r w:rsidR="00724C8E" w:rsidRPr="005A4035">
              <w:rPr>
                <w:color w:val="000000"/>
                <w:sz w:val="22"/>
                <w:szCs w:val="22"/>
              </w:rPr>
              <w:t>Комплексная оценка состояния легочного здоровья населения Республики Казахстан</w:t>
            </w:r>
            <w:r w:rsidR="002F3273" w:rsidRPr="005A4035">
              <w:rPr>
                <w:color w:val="000000"/>
                <w:sz w:val="22"/>
                <w:szCs w:val="22"/>
              </w:rPr>
              <w:t>»</w:t>
            </w:r>
          </w:p>
          <w:p w:rsidR="004E0420" w:rsidRPr="005A4035" w:rsidRDefault="004E0420" w:rsidP="009167BC">
            <w:pPr>
              <w:pStyle w:val="a3"/>
              <w:numPr>
                <w:ilvl w:val="0"/>
                <w:numId w:val="10"/>
              </w:numPr>
              <w:tabs>
                <w:tab w:val="left" w:pos="285"/>
                <w:tab w:val="left" w:pos="426"/>
              </w:tabs>
              <w:ind w:left="285" w:hanging="285"/>
              <w:rPr>
                <w:sz w:val="22"/>
                <w:szCs w:val="22"/>
              </w:rPr>
            </w:pPr>
            <w:r w:rsidRPr="005A4035">
              <w:rPr>
                <w:sz w:val="22"/>
                <w:szCs w:val="22"/>
              </w:rPr>
              <w:t>Утверждение протокол</w:t>
            </w:r>
            <w:r w:rsidR="007809AA" w:rsidRPr="005A4035">
              <w:rPr>
                <w:sz w:val="22"/>
                <w:szCs w:val="22"/>
              </w:rPr>
              <w:t>ов</w:t>
            </w:r>
            <w:r w:rsidRPr="005A4035">
              <w:rPr>
                <w:sz w:val="22"/>
                <w:szCs w:val="22"/>
              </w:rPr>
              <w:t xml:space="preserve"> предыдущего заседания</w:t>
            </w:r>
          </w:p>
          <w:p w:rsidR="00306A7F" w:rsidRPr="005A4035" w:rsidRDefault="004E0420" w:rsidP="001578E3">
            <w:pPr>
              <w:pStyle w:val="a3"/>
              <w:numPr>
                <w:ilvl w:val="0"/>
                <w:numId w:val="10"/>
              </w:numPr>
              <w:tabs>
                <w:tab w:val="left" w:pos="285"/>
                <w:tab w:val="left" w:pos="426"/>
              </w:tabs>
              <w:ind w:left="0" w:firstLine="0"/>
              <w:rPr>
                <w:sz w:val="22"/>
                <w:szCs w:val="22"/>
              </w:rPr>
            </w:pPr>
            <w:r w:rsidRPr="005A4035">
              <w:rPr>
                <w:sz w:val="22"/>
                <w:szCs w:val="22"/>
              </w:rPr>
              <w:t>Повестка следующего заседания</w:t>
            </w:r>
          </w:p>
        </w:tc>
        <w:tc>
          <w:tcPr>
            <w:tcW w:w="1418" w:type="dxa"/>
          </w:tcPr>
          <w:p w:rsidR="00306A7F" w:rsidRPr="004E0420" w:rsidRDefault="004E0420" w:rsidP="005803AA">
            <w:pPr>
              <w:pStyle w:val="a3"/>
              <w:tabs>
                <w:tab w:val="left" w:pos="851"/>
              </w:tabs>
              <w:ind w:left="0"/>
              <w:rPr>
                <w:sz w:val="22"/>
                <w:szCs w:val="22"/>
              </w:rPr>
            </w:pPr>
            <w:r>
              <w:rPr>
                <w:sz w:val="22"/>
                <w:szCs w:val="22"/>
              </w:rPr>
              <w:lastRenderedPageBreak/>
              <w:t>25 апреля 2014</w:t>
            </w:r>
          </w:p>
        </w:tc>
        <w:tc>
          <w:tcPr>
            <w:tcW w:w="1418" w:type="dxa"/>
          </w:tcPr>
          <w:p w:rsidR="00306A7F" w:rsidRPr="004E0420" w:rsidRDefault="004E0420" w:rsidP="005803AA">
            <w:pPr>
              <w:pStyle w:val="a3"/>
              <w:tabs>
                <w:tab w:val="left" w:pos="851"/>
              </w:tabs>
              <w:ind w:left="0"/>
              <w:rPr>
                <w:sz w:val="22"/>
                <w:szCs w:val="22"/>
              </w:rPr>
            </w:pPr>
            <w:r>
              <w:rPr>
                <w:sz w:val="22"/>
                <w:szCs w:val="22"/>
              </w:rPr>
              <w:t>25 марта 2014</w:t>
            </w:r>
          </w:p>
        </w:tc>
      </w:tr>
      <w:tr w:rsidR="00306A7F" w:rsidTr="009167BC">
        <w:tc>
          <w:tcPr>
            <w:tcW w:w="458" w:type="dxa"/>
          </w:tcPr>
          <w:p w:rsidR="00306A7F" w:rsidRPr="005A4035" w:rsidRDefault="00306A7F" w:rsidP="00306A7F">
            <w:pPr>
              <w:pStyle w:val="a3"/>
              <w:tabs>
                <w:tab w:val="left" w:pos="851"/>
              </w:tabs>
              <w:ind w:left="0"/>
              <w:jc w:val="both"/>
              <w:rPr>
                <w:sz w:val="22"/>
                <w:szCs w:val="22"/>
              </w:rPr>
            </w:pPr>
            <w:r w:rsidRPr="005A4035">
              <w:rPr>
                <w:sz w:val="22"/>
                <w:szCs w:val="22"/>
              </w:rPr>
              <w:lastRenderedPageBreak/>
              <w:t>3</w:t>
            </w:r>
          </w:p>
        </w:tc>
        <w:tc>
          <w:tcPr>
            <w:tcW w:w="5779" w:type="dxa"/>
          </w:tcPr>
          <w:p w:rsidR="00724C8E" w:rsidRPr="005A4035" w:rsidRDefault="00724C8E" w:rsidP="00724C8E">
            <w:pPr>
              <w:pStyle w:val="a3"/>
              <w:numPr>
                <w:ilvl w:val="0"/>
                <w:numId w:val="16"/>
              </w:numPr>
              <w:tabs>
                <w:tab w:val="left" w:pos="285"/>
                <w:tab w:val="left" w:pos="426"/>
              </w:tabs>
              <w:ind w:left="285" w:hanging="285"/>
              <w:rPr>
                <w:color w:val="000000"/>
                <w:sz w:val="22"/>
                <w:szCs w:val="22"/>
              </w:rPr>
            </w:pPr>
            <w:r w:rsidRPr="005A4035">
              <w:rPr>
                <w:sz w:val="22"/>
                <w:szCs w:val="22"/>
              </w:rPr>
              <w:t xml:space="preserve">Обсуждение </w:t>
            </w:r>
            <w:r w:rsidR="00803EFB" w:rsidRPr="005A4035">
              <w:rPr>
                <w:sz w:val="22"/>
                <w:szCs w:val="22"/>
              </w:rPr>
              <w:t>грантовой з</w:t>
            </w:r>
            <w:r w:rsidRPr="005A4035">
              <w:rPr>
                <w:sz w:val="22"/>
                <w:szCs w:val="22"/>
              </w:rPr>
              <w:t xml:space="preserve">аявки на первичную экспертизу </w:t>
            </w:r>
            <w:r w:rsidR="00803EFB" w:rsidRPr="005A4035">
              <w:rPr>
                <w:sz w:val="22"/>
                <w:szCs w:val="22"/>
              </w:rPr>
              <w:t>НИР на 2015г.</w:t>
            </w:r>
            <w:r w:rsidRPr="005A4035">
              <w:rPr>
                <w:sz w:val="22"/>
                <w:szCs w:val="22"/>
              </w:rPr>
              <w:t>:</w:t>
            </w:r>
            <w:r w:rsidRPr="005A4035">
              <w:rPr>
                <w:color w:val="000000"/>
                <w:sz w:val="22"/>
                <w:szCs w:val="22"/>
              </w:rPr>
              <w:t xml:space="preserve"> «Скрининг раннего рака легкого методом низко-дозной компьютерной томографии и новым онкологическим биомаркером – циркулирующими опухолевыми клетками»</w:t>
            </w:r>
          </w:p>
          <w:p w:rsidR="004E0420" w:rsidRPr="005A4035" w:rsidRDefault="00677420" w:rsidP="00724C8E">
            <w:pPr>
              <w:pStyle w:val="a3"/>
              <w:numPr>
                <w:ilvl w:val="0"/>
                <w:numId w:val="16"/>
              </w:numPr>
              <w:tabs>
                <w:tab w:val="left" w:pos="285"/>
              </w:tabs>
              <w:ind w:left="285" w:hanging="285"/>
              <w:rPr>
                <w:sz w:val="22"/>
                <w:szCs w:val="22"/>
              </w:rPr>
            </w:pPr>
            <w:r w:rsidRPr="005A4035">
              <w:rPr>
                <w:sz w:val="22"/>
                <w:szCs w:val="22"/>
              </w:rPr>
              <w:t xml:space="preserve">Обсуждение </w:t>
            </w:r>
            <w:r w:rsidR="00803EFB" w:rsidRPr="005A4035">
              <w:rPr>
                <w:sz w:val="22"/>
                <w:szCs w:val="22"/>
              </w:rPr>
              <w:t xml:space="preserve">грантовой </w:t>
            </w:r>
            <w:r w:rsidRPr="005A4035">
              <w:rPr>
                <w:sz w:val="22"/>
                <w:szCs w:val="22"/>
              </w:rPr>
              <w:t xml:space="preserve">заявки на первичную экспертизу </w:t>
            </w:r>
            <w:r w:rsidR="004E0420" w:rsidRPr="005A4035">
              <w:rPr>
                <w:sz w:val="22"/>
                <w:szCs w:val="22"/>
              </w:rPr>
              <w:t>НИР</w:t>
            </w:r>
            <w:r w:rsidR="00803EFB" w:rsidRPr="005A4035">
              <w:rPr>
                <w:sz w:val="22"/>
                <w:szCs w:val="22"/>
              </w:rPr>
              <w:t xml:space="preserve"> на 2015г.</w:t>
            </w:r>
            <w:r w:rsidR="004E0420" w:rsidRPr="005A4035">
              <w:rPr>
                <w:sz w:val="22"/>
                <w:szCs w:val="22"/>
              </w:rPr>
              <w:t xml:space="preserve">: </w:t>
            </w:r>
            <w:r w:rsidR="00724C8E" w:rsidRPr="005A4035">
              <w:rPr>
                <w:sz w:val="22"/>
                <w:szCs w:val="22"/>
              </w:rPr>
              <w:t>«Разработка биореактора для трехмерного культивирования стволовых клеток, полученных из различных источников»</w:t>
            </w:r>
          </w:p>
          <w:p w:rsidR="004E0420" w:rsidRPr="005A4035" w:rsidRDefault="00677420" w:rsidP="00724C8E">
            <w:pPr>
              <w:pStyle w:val="a3"/>
              <w:numPr>
                <w:ilvl w:val="0"/>
                <w:numId w:val="16"/>
              </w:numPr>
              <w:tabs>
                <w:tab w:val="left" w:pos="285"/>
              </w:tabs>
              <w:ind w:left="285" w:hanging="285"/>
              <w:rPr>
                <w:sz w:val="22"/>
                <w:szCs w:val="22"/>
              </w:rPr>
            </w:pPr>
            <w:r w:rsidRPr="005A4035">
              <w:rPr>
                <w:sz w:val="22"/>
                <w:szCs w:val="22"/>
              </w:rPr>
              <w:t>Обсуждение</w:t>
            </w:r>
            <w:r w:rsidR="00803EFB" w:rsidRPr="005A4035">
              <w:rPr>
                <w:sz w:val="22"/>
                <w:szCs w:val="22"/>
              </w:rPr>
              <w:t xml:space="preserve"> грантовой</w:t>
            </w:r>
            <w:r w:rsidRPr="005A4035">
              <w:rPr>
                <w:sz w:val="22"/>
                <w:szCs w:val="22"/>
              </w:rPr>
              <w:t xml:space="preserve"> заявки на первичную экспертизу НИР</w:t>
            </w:r>
            <w:r w:rsidR="00803EFB" w:rsidRPr="005A4035">
              <w:rPr>
                <w:sz w:val="22"/>
                <w:szCs w:val="22"/>
              </w:rPr>
              <w:t xml:space="preserve"> на 2015г.</w:t>
            </w:r>
            <w:r w:rsidR="004E0420" w:rsidRPr="005A4035">
              <w:rPr>
                <w:sz w:val="22"/>
                <w:szCs w:val="22"/>
              </w:rPr>
              <w:t xml:space="preserve">: </w:t>
            </w:r>
            <w:r w:rsidR="00724C8E" w:rsidRPr="005A4035">
              <w:rPr>
                <w:sz w:val="22"/>
                <w:szCs w:val="22"/>
              </w:rPr>
              <w:t>«Профилактика острой почечной недостаточности родственного донора печени с применением клеточных технологий»</w:t>
            </w:r>
          </w:p>
          <w:p w:rsidR="004E0420" w:rsidRPr="005A4035" w:rsidRDefault="00677420" w:rsidP="00724C8E">
            <w:pPr>
              <w:pStyle w:val="a3"/>
              <w:numPr>
                <w:ilvl w:val="0"/>
                <w:numId w:val="16"/>
              </w:numPr>
              <w:tabs>
                <w:tab w:val="left" w:pos="285"/>
              </w:tabs>
              <w:ind w:left="285" w:hanging="285"/>
              <w:rPr>
                <w:sz w:val="22"/>
                <w:szCs w:val="22"/>
              </w:rPr>
            </w:pPr>
            <w:r w:rsidRPr="005A4035">
              <w:rPr>
                <w:sz w:val="22"/>
                <w:szCs w:val="22"/>
              </w:rPr>
              <w:t xml:space="preserve">Обсуждение </w:t>
            </w:r>
            <w:r w:rsidR="00803EFB" w:rsidRPr="005A4035">
              <w:rPr>
                <w:sz w:val="22"/>
                <w:szCs w:val="22"/>
              </w:rPr>
              <w:t xml:space="preserve">грантовой </w:t>
            </w:r>
            <w:r w:rsidRPr="005A4035">
              <w:rPr>
                <w:sz w:val="22"/>
                <w:szCs w:val="22"/>
              </w:rPr>
              <w:t>заявки на первичную экспертизу НИР</w:t>
            </w:r>
            <w:r w:rsidR="00803EFB" w:rsidRPr="005A4035">
              <w:rPr>
                <w:sz w:val="22"/>
                <w:szCs w:val="22"/>
              </w:rPr>
              <w:t xml:space="preserve"> на 2015г.</w:t>
            </w:r>
            <w:r w:rsidR="004E0420" w:rsidRPr="005A4035">
              <w:rPr>
                <w:sz w:val="22"/>
                <w:szCs w:val="22"/>
              </w:rPr>
              <w:t xml:space="preserve">: </w:t>
            </w:r>
            <w:r w:rsidR="00724C8E" w:rsidRPr="005A4035">
              <w:rPr>
                <w:sz w:val="22"/>
                <w:szCs w:val="22"/>
              </w:rPr>
              <w:t>«Исследование влияния аутологичных активированных лимфоцитов человек на течение гепатоцеллюлярной карциномы»</w:t>
            </w:r>
          </w:p>
          <w:p w:rsidR="004E0420" w:rsidRPr="005A4035" w:rsidRDefault="00677420" w:rsidP="00724C8E">
            <w:pPr>
              <w:pStyle w:val="a3"/>
              <w:numPr>
                <w:ilvl w:val="0"/>
                <w:numId w:val="16"/>
              </w:numPr>
              <w:tabs>
                <w:tab w:val="left" w:pos="285"/>
              </w:tabs>
              <w:ind w:left="285" w:hanging="285"/>
              <w:rPr>
                <w:sz w:val="22"/>
                <w:szCs w:val="22"/>
              </w:rPr>
            </w:pPr>
            <w:r w:rsidRPr="005A4035">
              <w:rPr>
                <w:sz w:val="22"/>
                <w:szCs w:val="22"/>
              </w:rPr>
              <w:t xml:space="preserve">Обсуждение </w:t>
            </w:r>
            <w:r w:rsidR="00803EFB" w:rsidRPr="005A4035">
              <w:rPr>
                <w:sz w:val="22"/>
                <w:szCs w:val="22"/>
              </w:rPr>
              <w:t xml:space="preserve">грантовой </w:t>
            </w:r>
            <w:r w:rsidRPr="005A4035">
              <w:rPr>
                <w:sz w:val="22"/>
                <w:szCs w:val="22"/>
              </w:rPr>
              <w:t>заявки на первичную экспертизу НИР</w:t>
            </w:r>
            <w:r w:rsidR="00803EFB" w:rsidRPr="005A4035">
              <w:rPr>
                <w:sz w:val="22"/>
                <w:szCs w:val="22"/>
              </w:rPr>
              <w:t xml:space="preserve"> на 2015г.</w:t>
            </w:r>
            <w:r w:rsidR="004E0420" w:rsidRPr="005A4035">
              <w:rPr>
                <w:sz w:val="22"/>
                <w:szCs w:val="22"/>
              </w:rPr>
              <w:t xml:space="preserve">: </w:t>
            </w:r>
            <w:r w:rsidR="00724C8E" w:rsidRPr="005A4035">
              <w:rPr>
                <w:sz w:val="22"/>
                <w:szCs w:val="22"/>
              </w:rPr>
              <w:t xml:space="preserve">«Профилактика </w:t>
            </w:r>
            <w:r w:rsidR="00803EFB" w:rsidRPr="005A4035">
              <w:rPr>
                <w:sz w:val="22"/>
                <w:szCs w:val="22"/>
              </w:rPr>
              <w:t>к</w:t>
            </w:r>
            <w:r w:rsidR="00724C8E" w:rsidRPr="005A4035">
              <w:rPr>
                <w:sz w:val="22"/>
                <w:szCs w:val="22"/>
              </w:rPr>
              <w:t xml:space="preserve">онтраст </w:t>
            </w:r>
            <w:r w:rsidR="00803EFB" w:rsidRPr="005A4035">
              <w:rPr>
                <w:sz w:val="22"/>
                <w:szCs w:val="22"/>
              </w:rPr>
              <w:t>и</w:t>
            </w:r>
            <w:r w:rsidR="00724C8E" w:rsidRPr="005A4035">
              <w:rPr>
                <w:sz w:val="22"/>
                <w:szCs w:val="22"/>
              </w:rPr>
              <w:t xml:space="preserve">ндуцированной </w:t>
            </w:r>
            <w:r w:rsidR="00803EFB" w:rsidRPr="005A4035">
              <w:rPr>
                <w:sz w:val="22"/>
                <w:szCs w:val="22"/>
              </w:rPr>
              <w:t>н</w:t>
            </w:r>
            <w:r w:rsidR="00724C8E" w:rsidRPr="005A4035">
              <w:rPr>
                <w:sz w:val="22"/>
                <w:szCs w:val="22"/>
              </w:rPr>
              <w:t>ефропатии: ранний плазмаферез против гемосорбции»</w:t>
            </w:r>
          </w:p>
          <w:p w:rsidR="00677420" w:rsidRPr="005A4035" w:rsidRDefault="004E0420" w:rsidP="00724C8E">
            <w:pPr>
              <w:pStyle w:val="a3"/>
              <w:numPr>
                <w:ilvl w:val="0"/>
                <w:numId w:val="16"/>
              </w:numPr>
              <w:tabs>
                <w:tab w:val="left" w:pos="285"/>
              </w:tabs>
              <w:ind w:left="285" w:hanging="285"/>
              <w:rPr>
                <w:sz w:val="22"/>
                <w:szCs w:val="22"/>
              </w:rPr>
            </w:pPr>
            <w:r w:rsidRPr="005A4035">
              <w:rPr>
                <w:sz w:val="22"/>
                <w:szCs w:val="22"/>
              </w:rPr>
              <w:t>Утверждение протокол</w:t>
            </w:r>
            <w:r w:rsidR="007809AA" w:rsidRPr="005A4035">
              <w:rPr>
                <w:sz w:val="22"/>
                <w:szCs w:val="22"/>
              </w:rPr>
              <w:t>ов</w:t>
            </w:r>
            <w:r w:rsidRPr="005A4035">
              <w:rPr>
                <w:sz w:val="22"/>
                <w:szCs w:val="22"/>
              </w:rPr>
              <w:t xml:space="preserve"> предыдущего заседания</w:t>
            </w:r>
          </w:p>
          <w:p w:rsidR="00306A7F" w:rsidRPr="005A4035" w:rsidRDefault="004E0420" w:rsidP="009167BC">
            <w:pPr>
              <w:pStyle w:val="a3"/>
              <w:numPr>
                <w:ilvl w:val="0"/>
                <w:numId w:val="12"/>
              </w:numPr>
              <w:tabs>
                <w:tab w:val="left" w:pos="285"/>
              </w:tabs>
              <w:ind w:left="285" w:hanging="285"/>
              <w:rPr>
                <w:sz w:val="22"/>
                <w:szCs w:val="22"/>
              </w:rPr>
            </w:pPr>
            <w:r w:rsidRPr="005A4035">
              <w:rPr>
                <w:sz w:val="22"/>
                <w:szCs w:val="22"/>
              </w:rPr>
              <w:t>Повестка следующего заседания</w:t>
            </w:r>
          </w:p>
        </w:tc>
        <w:tc>
          <w:tcPr>
            <w:tcW w:w="1418" w:type="dxa"/>
          </w:tcPr>
          <w:p w:rsidR="00306A7F" w:rsidRPr="004E0420" w:rsidRDefault="00677420" w:rsidP="00E832E1">
            <w:pPr>
              <w:pStyle w:val="a3"/>
              <w:tabs>
                <w:tab w:val="left" w:pos="851"/>
              </w:tabs>
              <w:ind w:left="0"/>
              <w:rPr>
                <w:sz w:val="22"/>
                <w:szCs w:val="22"/>
              </w:rPr>
            </w:pPr>
            <w:r>
              <w:rPr>
                <w:sz w:val="22"/>
                <w:szCs w:val="22"/>
              </w:rPr>
              <w:t>27 июня 2014</w:t>
            </w:r>
          </w:p>
        </w:tc>
        <w:tc>
          <w:tcPr>
            <w:tcW w:w="1418" w:type="dxa"/>
          </w:tcPr>
          <w:p w:rsidR="00306A7F" w:rsidRPr="004E0420" w:rsidRDefault="00677420" w:rsidP="00677420">
            <w:pPr>
              <w:pStyle w:val="a3"/>
              <w:tabs>
                <w:tab w:val="left" w:pos="851"/>
              </w:tabs>
              <w:ind w:left="0"/>
              <w:jc w:val="both"/>
              <w:rPr>
                <w:sz w:val="22"/>
                <w:szCs w:val="22"/>
              </w:rPr>
            </w:pPr>
            <w:r>
              <w:rPr>
                <w:sz w:val="22"/>
                <w:szCs w:val="22"/>
              </w:rPr>
              <w:t>27 мая 2014</w:t>
            </w:r>
          </w:p>
        </w:tc>
      </w:tr>
      <w:tr w:rsidR="00306A7F" w:rsidTr="009167BC">
        <w:tc>
          <w:tcPr>
            <w:tcW w:w="458" w:type="dxa"/>
          </w:tcPr>
          <w:p w:rsidR="00306A7F" w:rsidRPr="005A4035" w:rsidRDefault="00306A7F" w:rsidP="00306A7F">
            <w:pPr>
              <w:pStyle w:val="a3"/>
              <w:tabs>
                <w:tab w:val="left" w:pos="851"/>
              </w:tabs>
              <w:ind w:left="0"/>
              <w:jc w:val="both"/>
              <w:rPr>
                <w:sz w:val="22"/>
                <w:szCs w:val="22"/>
              </w:rPr>
            </w:pPr>
            <w:r w:rsidRPr="005A4035">
              <w:rPr>
                <w:sz w:val="22"/>
                <w:szCs w:val="22"/>
              </w:rPr>
              <w:t>4</w:t>
            </w:r>
          </w:p>
        </w:tc>
        <w:tc>
          <w:tcPr>
            <w:tcW w:w="5779" w:type="dxa"/>
          </w:tcPr>
          <w:p w:rsidR="004E0420" w:rsidRPr="005A4035" w:rsidRDefault="004E0420" w:rsidP="009167BC">
            <w:pPr>
              <w:pStyle w:val="a3"/>
              <w:numPr>
                <w:ilvl w:val="0"/>
                <w:numId w:val="15"/>
              </w:numPr>
              <w:tabs>
                <w:tab w:val="left" w:pos="0"/>
                <w:tab w:val="left" w:pos="285"/>
              </w:tabs>
              <w:ind w:left="285" w:hanging="285"/>
              <w:rPr>
                <w:sz w:val="22"/>
                <w:szCs w:val="22"/>
              </w:rPr>
            </w:pPr>
            <w:r w:rsidRPr="005A4035">
              <w:rPr>
                <w:sz w:val="22"/>
                <w:szCs w:val="22"/>
              </w:rPr>
              <w:t>Обсуждение заявки экспертизы отчета</w:t>
            </w:r>
            <w:r w:rsidR="00724C8E" w:rsidRPr="005A4035">
              <w:rPr>
                <w:sz w:val="22"/>
                <w:szCs w:val="22"/>
              </w:rPr>
              <w:t xml:space="preserve"> за 2-ой квартал 2014 года </w:t>
            </w:r>
            <w:r w:rsidRPr="005A4035">
              <w:rPr>
                <w:sz w:val="22"/>
                <w:szCs w:val="22"/>
              </w:rPr>
              <w:t xml:space="preserve">по </w:t>
            </w:r>
            <w:r w:rsidR="009167BC" w:rsidRPr="005A4035">
              <w:rPr>
                <w:sz w:val="22"/>
                <w:szCs w:val="22"/>
              </w:rPr>
              <w:t xml:space="preserve"> НТП: «Инновационные клеточные технологии в регенеративной медицине»</w:t>
            </w:r>
            <w:r w:rsidRPr="005A4035">
              <w:rPr>
                <w:sz w:val="22"/>
                <w:szCs w:val="22"/>
              </w:rPr>
              <w:t xml:space="preserve"> </w:t>
            </w:r>
          </w:p>
          <w:p w:rsidR="009167BC" w:rsidRPr="005A4035" w:rsidRDefault="004E0420" w:rsidP="009167BC">
            <w:pPr>
              <w:pStyle w:val="a3"/>
              <w:numPr>
                <w:ilvl w:val="0"/>
                <w:numId w:val="15"/>
              </w:numPr>
              <w:tabs>
                <w:tab w:val="left" w:pos="285"/>
              </w:tabs>
              <w:ind w:left="285" w:hanging="285"/>
              <w:rPr>
                <w:sz w:val="22"/>
                <w:szCs w:val="22"/>
              </w:rPr>
            </w:pPr>
            <w:r w:rsidRPr="005A4035">
              <w:rPr>
                <w:sz w:val="22"/>
                <w:szCs w:val="22"/>
              </w:rPr>
              <w:t xml:space="preserve">Обсуждение заявки экспертизы </w:t>
            </w:r>
            <w:r w:rsidR="00724C8E" w:rsidRPr="005A4035">
              <w:rPr>
                <w:sz w:val="22"/>
                <w:szCs w:val="22"/>
              </w:rPr>
              <w:t xml:space="preserve">отчета за 2-ой квартал 2014 года по </w:t>
            </w:r>
            <w:r w:rsidR="009167BC" w:rsidRPr="005A4035">
              <w:rPr>
                <w:sz w:val="22"/>
                <w:szCs w:val="22"/>
              </w:rPr>
              <w:t>НТП: «Инновационные технологии в диагностике и лечении прогрессирующих респираторных заболеваний»</w:t>
            </w:r>
          </w:p>
          <w:p w:rsidR="004E0420" w:rsidRPr="005A4035" w:rsidRDefault="004E0420" w:rsidP="009167BC">
            <w:pPr>
              <w:pStyle w:val="a3"/>
              <w:numPr>
                <w:ilvl w:val="0"/>
                <w:numId w:val="15"/>
              </w:numPr>
              <w:tabs>
                <w:tab w:val="left" w:pos="0"/>
                <w:tab w:val="left" w:pos="285"/>
              </w:tabs>
              <w:ind w:left="285" w:hanging="285"/>
              <w:rPr>
                <w:sz w:val="22"/>
                <w:szCs w:val="22"/>
              </w:rPr>
            </w:pPr>
            <w:r w:rsidRPr="005A4035">
              <w:rPr>
                <w:sz w:val="22"/>
                <w:szCs w:val="22"/>
              </w:rPr>
              <w:t>Утверждение протокол</w:t>
            </w:r>
            <w:r w:rsidR="007809AA" w:rsidRPr="005A4035">
              <w:rPr>
                <w:sz w:val="22"/>
                <w:szCs w:val="22"/>
              </w:rPr>
              <w:t>ов</w:t>
            </w:r>
            <w:r w:rsidRPr="005A4035">
              <w:rPr>
                <w:sz w:val="22"/>
                <w:szCs w:val="22"/>
              </w:rPr>
              <w:t xml:space="preserve"> предыдущего заседания</w:t>
            </w:r>
          </w:p>
          <w:p w:rsidR="00306A7F" w:rsidRPr="005A4035" w:rsidRDefault="004E0420" w:rsidP="009167BC">
            <w:pPr>
              <w:pStyle w:val="a3"/>
              <w:numPr>
                <w:ilvl w:val="0"/>
                <w:numId w:val="15"/>
              </w:numPr>
              <w:tabs>
                <w:tab w:val="left" w:pos="0"/>
                <w:tab w:val="left" w:pos="285"/>
                <w:tab w:val="left" w:pos="851"/>
              </w:tabs>
              <w:ind w:left="285" w:hanging="285"/>
              <w:rPr>
                <w:sz w:val="22"/>
                <w:szCs w:val="22"/>
              </w:rPr>
            </w:pPr>
            <w:r w:rsidRPr="005A4035">
              <w:rPr>
                <w:sz w:val="22"/>
                <w:szCs w:val="22"/>
              </w:rPr>
              <w:t>Повестка следующего заседания</w:t>
            </w:r>
          </w:p>
        </w:tc>
        <w:tc>
          <w:tcPr>
            <w:tcW w:w="1418" w:type="dxa"/>
          </w:tcPr>
          <w:p w:rsidR="00306A7F" w:rsidRPr="004E0420" w:rsidRDefault="00677420" w:rsidP="005803AA">
            <w:pPr>
              <w:pStyle w:val="a3"/>
              <w:tabs>
                <w:tab w:val="left" w:pos="851"/>
              </w:tabs>
              <w:ind w:left="0"/>
              <w:rPr>
                <w:sz w:val="22"/>
                <w:szCs w:val="22"/>
              </w:rPr>
            </w:pPr>
            <w:r>
              <w:rPr>
                <w:sz w:val="22"/>
                <w:szCs w:val="22"/>
              </w:rPr>
              <w:t>29 августа 2014</w:t>
            </w:r>
          </w:p>
        </w:tc>
        <w:tc>
          <w:tcPr>
            <w:tcW w:w="1418" w:type="dxa"/>
          </w:tcPr>
          <w:p w:rsidR="00306A7F" w:rsidRPr="004E0420" w:rsidRDefault="00677420" w:rsidP="005803AA">
            <w:pPr>
              <w:pStyle w:val="a3"/>
              <w:tabs>
                <w:tab w:val="left" w:pos="851"/>
              </w:tabs>
              <w:ind w:left="0"/>
              <w:rPr>
                <w:sz w:val="22"/>
                <w:szCs w:val="22"/>
              </w:rPr>
            </w:pPr>
            <w:r>
              <w:rPr>
                <w:sz w:val="22"/>
                <w:szCs w:val="22"/>
              </w:rPr>
              <w:t>29 июля 2014</w:t>
            </w:r>
          </w:p>
        </w:tc>
      </w:tr>
      <w:tr w:rsidR="00306A7F" w:rsidTr="009167BC">
        <w:tc>
          <w:tcPr>
            <w:tcW w:w="458" w:type="dxa"/>
          </w:tcPr>
          <w:p w:rsidR="00306A7F" w:rsidRPr="005A4035" w:rsidRDefault="00306A7F" w:rsidP="00306A7F">
            <w:pPr>
              <w:pStyle w:val="a3"/>
              <w:tabs>
                <w:tab w:val="left" w:pos="851"/>
              </w:tabs>
              <w:ind w:left="0"/>
              <w:jc w:val="both"/>
              <w:rPr>
                <w:sz w:val="22"/>
                <w:szCs w:val="22"/>
              </w:rPr>
            </w:pPr>
            <w:r w:rsidRPr="005A4035">
              <w:rPr>
                <w:sz w:val="22"/>
                <w:szCs w:val="22"/>
              </w:rPr>
              <w:t>5</w:t>
            </w:r>
          </w:p>
        </w:tc>
        <w:tc>
          <w:tcPr>
            <w:tcW w:w="5779" w:type="dxa"/>
          </w:tcPr>
          <w:p w:rsidR="004E0420" w:rsidRPr="005A4035" w:rsidRDefault="004E0420" w:rsidP="00803EFB">
            <w:pPr>
              <w:pStyle w:val="a3"/>
              <w:numPr>
                <w:ilvl w:val="0"/>
                <w:numId w:val="17"/>
              </w:numPr>
              <w:tabs>
                <w:tab w:val="left" w:pos="285"/>
              </w:tabs>
              <w:ind w:left="285" w:hanging="285"/>
              <w:rPr>
                <w:sz w:val="22"/>
                <w:szCs w:val="22"/>
              </w:rPr>
            </w:pPr>
            <w:r w:rsidRPr="005A4035">
              <w:rPr>
                <w:sz w:val="22"/>
                <w:szCs w:val="22"/>
              </w:rPr>
              <w:t xml:space="preserve">Обсуждение заявки повторной экспертизы протокола </w:t>
            </w:r>
            <w:r w:rsidR="007809AA" w:rsidRPr="005A4035">
              <w:rPr>
                <w:sz w:val="22"/>
                <w:szCs w:val="22"/>
              </w:rPr>
              <w:t xml:space="preserve">экспериментального исследования </w:t>
            </w:r>
            <w:r w:rsidR="00803EFB" w:rsidRPr="005A4035">
              <w:rPr>
                <w:sz w:val="22"/>
                <w:szCs w:val="22"/>
              </w:rPr>
              <w:t xml:space="preserve">нейросенсорной тугоухости по </w:t>
            </w:r>
            <w:r w:rsidRPr="005A4035">
              <w:rPr>
                <w:sz w:val="22"/>
                <w:szCs w:val="22"/>
              </w:rPr>
              <w:t xml:space="preserve">НИР: </w:t>
            </w:r>
            <w:r w:rsidR="009F6D86" w:rsidRPr="005A4035">
              <w:rPr>
                <w:sz w:val="22"/>
                <w:szCs w:val="22"/>
              </w:rPr>
              <w:t>«Разработать способы трансплантации фибробластов и клеток аутогенного костного мозга и провести анализ эффективности применения клеточной трансплантации при нейросенсорной и кондуктивной тугоухости»</w:t>
            </w:r>
          </w:p>
          <w:p w:rsidR="00803EFB" w:rsidRPr="005A4035" w:rsidRDefault="00803EFB" w:rsidP="00803EFB">
            <w:pPr>
              <w:pStyle w:val="a3"/>
              <w:numPr>
                <w:ilvl w:val="0"/>
                <w:numId w:val="17"/>
              </w:numPr>
              <w:tabs>
                <w:tab w:val="left" w:pos="0"/>
                <w:tab w:val="left" w:pos="285"/>
              </w:tabs>
              <w:ind w:left="285" w:hanging="285"/>
              <w:rPr>
                <w:sz w:val="22"/>
                <w:szCs w:val="22"/>
              </w:rPr>
            </w:pPr>
            <w:r w:rsidRPr="005A4035">
              <w:rPr>
                <w:sz w:val="22"/>
                <w:szCs w:val="22"/>
              </w:rPr>
              <w:t xml:space="preserve">Обсуждение заявки экспертизы отчета за 3-ий квартал 2014 года по  НТП: «Инновационные клеточные технологии в регенеративной медицине» </w:t>
            </w:r>
          </w:p>
          <w:p w:rsidR="00803EFB" w:rsidRPr="005A4035" w:rsidRDefault="00803EFB" w:rsidP="00803EFB">
            <w:pPr>
              <w:pStyle w:val="a3"/>
              <w:numPr>
                <w:ilvl w:val="0"/>
                <w:numId w:val="17"/>
              </w:numPr>
              <w:tabs>
                <w:tab w:val="left" w:pos="285"/>
              </w:tabs>
              <w:ind w:left="285" w:hanging="285"/>
              <w:rPr>
                <w:sz w:val="22"/>
                <w:szCs w:val="22"/>
              </w:rPr>
            </w:pPr>
            <w:r w:rsidRPr="005A4035">
              <w:rPr>
                <w:sz w:val="22"/>
                <w:szCs w:val="22"/>
              </w:rPr>
              <w:t>Обсуждение заявки экспертизы отчета за 3-ий квартал 2014 года по НТП: «Инновационные технологии в диагностике и лечении прогрессирующих респираторных заболеваний»</w:t>
            </w:r>
          </w:p>
          <w:p w:rsidR="004E0420" w:rsidRPr="005A4035" w:rsidRDefault="004E0420" w:rsidP="00803EFB">
            <w:pPr>
              <w:pStyle w:val="a3"/>
              <w:numPr>
                <w:ilvl w:val="0"/>
                <w:numId w:val="17"/>
              </w:numPr>
              <w:tabs>
                <w:tab w:val="left" w:pos="285"/>
              </w:tabs>
              <w:ind w:left="285" w:hanging="285"/>
              <w:rPr>
                <w:sz w:val="22"/>
                <w:szCs w:val="22"/>
              </w:rPr>
            </w:pPr>
            <w:r w:rsidRPr="005A4035">
              <w:rPr>
                <w:sz w:val="22"/>
                <w:szCs w:val="22"/>
              </w:rPr>
              <w:t>Утверждение протокол</w:t>
            </w:r>
            <w:r w:rsidR="007809AA" w:rsidRPr="005A4035">
              <w:rPr>
                <w:sz w:val="22"/>
                <w:szCs w:val="22"/>
              </w:rPr>
              <w:t>ов</w:t>
            </w:r>
            <w:r w:rsidRPr="005A4035">
              <w:rPr>
                <w:sz w:val="22"/>
                <w:szCs w:val="22"/>
              </w:rPr>
              <w:t xml:space="preserve"> предыдущего заседания</w:t>
            </w:r>
          </w:p>
          <w:p w:rsidR="00306A7F" w:rsidRPr="005A4035" w:rsidRDefault="004E0420" w:rsidP="00803EFB">
            <w:pPr>
              <w:pStyle w:val="a3"/>
              <w:numPr>
                <w:ilvl w:val="0"/>
                <w:numId w:val="17"/>
              </w:numPr>
              <w:tabs>
                <w:tab w:val="left" w:pos="285"/>
                <w:tab w:val="left" w:pos="851"/>
              </w:tabs>
              <w:ind w:left="285" w:hanging="285"/>
              <w:rPr>
                <w:sz w:val="22"/>
                <w:szCs w:val="22"/>
              </w:rPr>
            </w:pPr>
            <w:r w:rsidRPr="005A4035">
              <w:rPr>
                <w:sz w:val="22"/>
                <w:szCs w:val="22"/>
              </w:rPr>
              <w:t>Повестка следующего заседания</w:t>
            </w:r>
          </w:p>
        </w:tc>
        <w:tc>
          <w:tcPr>
            <w:tcW w:w="1418" w:type="dxa"/>
          </w:tcPr>
          <w:p w:rsidR="00306A7F" w:rsidRPr="004E0420" w:rsidRDefault="00677420" w:rsidP="005803AA">
            <w:pPr>
              <w:pStyle w:val="a3"/>
              <w:tabs>
                <w:tab w:val="left" w:pos="851"/>
              </w:tabs>
              <w:ind w:left="0"/>
              <w:rPr>
                <w:sz w:val="22"/>
                <w:szCs w:val="22"/>
              </w:rPr>
            </w:pPr>
            <w:r>
              <w:rPr>
                <w:sz w:val="22"/>
                <w:szCs w:val="22"/>
              </w:rPr>
              <w:t>31 октября 2014</w:t>
            </w:r>
          </w:p>
        </w:tc>
        <w:tc>
          <w:tcPr>
            <w:tcW w:w="1418" w:type="dxa"/>
          </w:tcPr>
          <w:p w:rsidR="00306A7F" w:rsidRPr="004E0420" w:rsidRDefault="00677420" w:rsidP="005803AA">
            <w:pPr>
              <w:pStyle w:val="a3"/>
              <w:tabs>
                <w:tab w:val="left" w:pos="851"/>
              </w:tabs>
              <w:ind w:left="0"/>
              <w:rPr>
                <w:sz w:val="22"/>
                <w:szCs w:val="22"/>
              </w:rPr>
            </w:pPr>
            <w:r>
              <w:rPr>
                <w:sz w:val="22"/>
                <w:szCs w:val="22"/>
              </w:rPr>
              <w:t>30 сентября 2014</w:t>
            </w:r>
          </w:p>
        </w:tc>
      </w:tr>
      <w:tr w:rsidR="00306A7F" w:rsidTr="009167BC">
        <w:tc>
          <w:tcPr>
            <w:tcW w:w="458" w:type="dxa"/>
          </w:tcPr>
          <w:p w:rsidR="00306A7F" w:rsidRPr="005A4035" w:rsidRDefault="00306A7F" w:rsidP="00306A7F">
            <w:pPr>
              <w:pStyle w:val="a3"/>
              <w:tabs>
                <w:tab w:val="left" w:pos="851"/>
              </w:tabs>
              <w:ind w:left="0"/>
              <w:jc w:val="both"/>
              <w:rPr>
                <w:sz w:val="22"/>
                <w:szCs w:val="22"/>
              </w:rPr>
            </w:pPr>
            <w:r w:rsidRPr="005A4035">
              <w:rPr>
                <w:sz w:val="22"/>
                <w:szCs w:val="22"/>
              </w:rPr>
              <w:lastRenderedPageBreak/>
              <w:t>6</w:t>
            </w:r>
          </w:p>
        </w:tc>
        <w:tc>
          <w:tcPr>
            <w:tcW w:w="5779" w:type="dxa"/>
          </w:tcPr>
          <w:p w:rsidR="005803AA" w:rsidRPr="005A4035" w:rsidRDefault="004E0420" w:rsidP="009167BC">
            <w:pPr>
              <w:pStyle w:val="a3"/>
              <w:numPr>
                <w:ilvl w:val="0"/>
                <w:numId w:val="14"/>
              </w:numPr>
              <w:tabs>
                <w:tab w:val="left" w:pos="426"/>
              </w:tabs>
              <w:ind w:left="285" w:hanging="284"/>
              <w:rPr>
                <w:sz w:val="22"/>
                <w:szCs w:val="22"/>
              </w:rPr>
            </w:pPr>
            <w:r w:rsidRPr="005A4035">
              <w:rPr>
                <w:sz w:val="22"/>
                <w:szCs w:val="22"/>
              </w:rPr>
              <w:t xml:space="preserve">Обсуждение заявки экспертизы </w:t>
            </w:r>
            <w:r w:rsidR="00677420" w:rsidRPr="005A4035">
              <w:rPr>
                <w:sz w:val="22"/>
                <w:szCs w:val="22"/>
              </w:rPr>
              <w:t xml:space="preserve">годового </w:t>
            </w:r>
            <w:r w:rsidRPr="005A4035">
              <w:rPr>
                <w:sz w:val="22"/>
                <w:szCs w:val="22"/>
              </w:rPr>
              <w:t xml:space="preserve">отчета по </w:t>
            </w:r>
            <w:r w:rsidR="009167BC" w:rsidRPr="005A4035">
              <w:rPr>
                <w:sz w:val="22"/>
                <w:szCs w:val="22"/>
              </w:rPr>
              <w:t xml:space="preserve">НТП: «Инновационные клеточные технологии в регенеративной медицине». </w:t>
            </w:r>
          </w:p>
          <w:p w:rsidR="005803AA" w:rsidRPr="005A4035" w:rsidRDefault="004E0420" w:rsidP="005803AA">
            <w:pPr>
              <w:pStyle w:val="a3"/>
              <w:numPr>
                <w:ilvl w:val="0"/>
                <w:numId w:val="10"/>
              </w:numPr>
              <w:tabs>
                <w:tab w:val="left" w:pos="285"/>
                <w:tab w:val="left" w:pos="426"/>
              </w:tabs>
              <w:ind w:left="285" w:hanging="285"/>
              <w:rPr>
                <w:sz w:val="22"/>
                <w:szCs w:val="22"/>
              </w:rPr>
            </w:pPr>
            <w:r w:rsidRPr="005A4035">
              <w:rPr>
                <w:sz w:val="22"/>
                <w:szCs w:val="22"/>
              </w:rPr>
              <w:t xml:space="preserve">Обсуждение заявки экспертизы </w:t>
            </w:r>
            <w:r w:rsidR="005803AA" w:rsidRPr="005A4035">
              <w:rPr>
                <w:sz w:val="22"/>
                <w:szCs w:val="22"/>
              </w:rPr>
              <w:t>итогового</w:t>
            </w:r>
            <w:r w:rsidR="00677420" w:rsidRPr="005A4035">
              <w:rPr>
                <w:sz w:val="22"/>
                <w:szCs w:val="22"/>
              </w:rPr>
              <w:t xml:space="preserve"> </w:t>
            </w:r>
            <w:r w:rsidRPr="005A4035">
              <w:rPr>
                <w:sz w:val="22"/>
                <w:szCs w:val="22"/>
              </w:rPr>
              <w:t>отчета по Н</w:t>
            </w:r>
            <w:r w:rsidR="005803AA" w:rsidRPr="005A4035">
              <w:rPr>
                <w:sz w:val="22"/>
                <w:szCs w:val="22"/>
              </w:rPr>
              <w:t>ТП</w:t>
            </w:r>
            <w:r w:rsidRPr="005A4035">
              <w:rPr>
                <w:sz w:val="22"/>
                <w:szCs w:val="22"/>
              </w:rPr>
              <w:t xml:space="preserve">: </w:t>
            </w:r>
            <w:r w:rsidR="005803AA" w:rsidRPr="005A4035">
              <w:rPr>
                <w:sz w:val="22"/>
                <w:szCs w:val="22"/>
              </w:rPr>
              <w:t>«Инновационные технологии в диагностике и лечении прогрессирующих респираторных заболеваний»</w:t>
            </w:r>
          </w:p>
          <w:p w:rsidR="004E0420" w:rsidRPr="005A4035" w:rsidRDefault="004E0420" w:rsidP="009167BC">
            <w:pPr>
              <w:pStyle w:val="a3"/>
              <w:numPr>
                <w:ilvl w:val="0"/>
                <w:numId w:val="14"/>
              </w:numPr>
              <w:tabs>
                <w:tab w:val="left" w:pos="426"/>
              </w:tabs>
              <w:ind w:left="285" w:hanging="284"/>
              <w:rPr>
                <w:sz w:val="22"/>
                <w:szCs w:val="22"/>
              </w:rPr>
            </w:pPr>
            <w:r w:rsidRPr="005A4035">
              <w:rPr>
                <w:sz w:val="22"/>
                <w:szCs w:val="22"/>
              </w:rPr>
              <w:t xml:space="preserve">Обсуждение </w:t>
            </w:r>
            <w:r w:rsidR="00803EFB" w:rsidRPr="005A4035">
              <w:rPr>
                <w:sz w:val="22"/>
                <w:szCs w:val="22"/>
              </w:rPr>
              <w:t xml:space="preserve">грантовой </w:t>
            </w:r>
            <w:r w:rsidRPr="005A4035">
              <w:rPr>
                <w:sz w:val="22"/>
                <w:szCs w:val="22"/>
              </w:rPr>
              <w:t>заяв</w:t>
            </w:r>
            <w:r w:rsidR="007809AA" w:rsidRPr="005A4035">
              <w:rPr>
                <w:sz w:val="22"/>
                <w:szCs w:val="22"/>
              </w:rPr>
              <w:t>к</w:t>
            </w:r>
            <w:r w:rsidR="00803EFB" w:rsidRPr="005A4035">
              <w:rPr>
                <w:sz w:val="22"/>
                <w:szCs w:val="22"/>
              </w:rPr>
              <w:t>и</w:t>
            </w:r>
            <w:r w:rsidRPr="005A4035">
              <w:rPr>
                <w:sz w:val="22"/>
                <w:szCs w:val="22"/>
              </w:rPr>
              <w:t xml:space="preserve"> </w:t>
            </w:r>
            <w:r w:rsidR="005803AA" w:rsidRPr="005A4035">
              <w:rPr>
                <w:sz w:val="22"/>
                <w:szCs w:val="22"/>
              </w:rPr>
              <w:t xml:space="preserve">первичной </w:t>
            </w:r>
            <w:r w:rsidRPr="005A4035">
              <w:rPr>
                <w:sz w:val="22"/>
                <w:szCs w:val="22"/>
              </w:rPr>
              <w:t xml:space="preserve">экспертизы </w:t>
            </w:r>
            <w:r w:rsidR="00803EFB" w:rsidRPr="005A4035">
              <w:rPr>
                <w:sz w:val="22"/>
                <w:szCs w:val="22"/>
              </w:rPr>
              <w:t xml:space="preserve">НИР </w:t>
            </w:r>
            <w:r w:rsidR="00724C8E" w:rsidRPr="005A4035">
              <w:rPr>
                <w:sz w:val="22"/>
                <w:szCs w:val="22"/>
              </w:rPr>
              <w:t>на 2016 года</w:t>
            </w:r>
            <w:r w:rsidRPr="005A4035">
              <w:rPr>
                <w:sz w:val="22"/>
                <w:szCs w:val="22"/>
              </w:rPr>
              <w:t xml:space="preserve">: </w:t>
            </w:r>
            <w:r w:rsidR="00803EFB" w:rsidRPr="005A4035">
              <w:rPr>
                <w:sz w:val="22"/>
                <w:szCs w:val="22"/>
              </w:rPr>
              <w:t>«Применение высокоинтенсивной фокусированного ультразвука (</w:t>
            </w:r>
            <w:r w:rsidR="00803EFB" w:rsidRPr="005A4035">
              <w:rPr>
                <w:sz w:val="22"/>
                <w:szCs w:val="22"/>
                <w:lang w:val="en-US"/>
              </w:rPr>
              <w:t>HIFU</w:t>
            </w:r>
            <w:r w:rsidR="00803EFB" w:rsidRPr="005A4035">
              <w:rPr>
                <w:sz w:val="22"/>
                <w:szCs w:val="22"/>
              </w:rPr>
              <w:t>) в лечении альвеококкоза и эхинококкоза человека»</w:t>
            </w:r>
          </w:p>
          <w:p w:rsidR="00803EFB" w:rsidRPr="005A4035" w:rsidRDefault="00803EFB" w:rsidP="009167BC">
            <w:pPr>
              <w:pStyle w:val="a3"/>
              <w:numPr>
                <w:ilvl w:val="0"/>
                <w:numId w:val="14"/>
              </w:numPr>
              <w:tabs>
                <w:tab w:val="left" w:pos="426"/>
              </w:tabs>
              <w:ind w:left="285" w:hanging="284"/>
              <w:rPr>
                <w:sz w:val="22"/>
                <w:szCs w:val="22"/>
              </w:rPr>
            </w:pPr>
            <w:r w:rsidRPr="005A4035">
              <w:rPr>
                <w:sz w:val="22"/>
                <w:szCs w:val="22"/>
              </w:rPr>
              <w:t>Обсуждение грантовой заявки первичной экспертизы НИР на 2016 года: «</w:t>
            </w:r>
            <w:r w:rsidR="00830633" w:rsidRPr="005A4035">
              <w:rPr>
                <w:sz w:val="22"/>
                <w:szCs w:val="22"/>
              </w:rPr>
              <w:t>Профиль ц</w:t>
            </w:r>
            <w:r w:rsidR="00C81D67" w:rsidRPr="005A4035">
              <w:rPr>
                <w:sz w:val="22"/>
                <w:szCs w:val="22"/>
              </w:rPr>
              <w:t>иркулирующи</w:t>
            </w:r>
            <w:r w:rsidR="00830633" w:rsidRPr="005A4035">
              <w:rPr>
                <w:sz w:val="22"/>
                <w:szCs w:val="22"/>
              </w:rPr>
              <w:t>х</w:t>
            </w:r>
            <w:r w:rsidR="00C81D67" w:rsidRPr="005A4035">
              <w:rPr>
                <w:sz w:val="22"/>
                <w:szCs w:val="22"/>
              </w:rPr>
              <w:t xml:space="preserve"> раковы</w:t>
            </w:r>
            <w:r w:rsidR="00830633" w:rsidRPr="005A4035">
              <w:rPr>
                <w:sz w:val="22"/>
                <w:szCs w:val="22"/>
              </w:rPr>
              <w:t xml:space="preserve">х </w:t>
            </w:r>
            <w:r w:rsidR="00C81D67" w:rsidRPr="005A4035">
              <w:rPr>
                <w:sz w:val="22"/>
                <w:szCs w:val="22"/>
              </w:rPr>
              <w:t>клет</w:t>
            </w:r>
            <w:r w:rsidR="00830633" w:rsidRPr="005A4035">
              <w:rPr>
                <w:sz w:val="22"/>
                <w:szCs w:val="22"/>
              </w:rPr>
              <w:t>о</w:t>
            </w:r>
            <w:r w:rsidR="00C81D67" w:rsidRPr="005A4035">
              <w:rPr>
                <w:sz w:val="22"/>
                <w:szCs w:val="22"/>
              </w:rPr>
              <w:t>к</w:t>
            </w:r>
            <w:r w:rsidR="00830633" w:rsidRPr="005A4035">
              <w:rPr>
                <w:sz w:val="22"/>
                <w:szCs w:val="22"/>
              </w:rPr>
              <w:t xml:space="preserve"> и </w:t>
            </w:r>
            <w:r w:rsidR="004B1AE8" w:rsidRPr="005A4035">
              <w:rPr>
                <w:sz w:val="22"/>
                <w:szCs w:val="22"/>
              </w:rPr>
              <w:t>опухолевых маркеров в оценке результат</w:t>
            </w:r>
            <w:r w:rsidR="00541490" w:rsidRPr="005A4035">
              <w:rPr>
                <w:sz w:val="22"/>
                <w:szCs w:val="22"/>
              </w:rPr>
              <w:t>а</w:t>
            </w:r>
            <w:r w:rsidR="004B1AE8" w:rsidRPr="005A4035">
              <w:rPr>
                <w:sz w:val="22"/>
                <w:szCs w:val="22"/>
              </w:rPr>
              <w:t xml:space="preserve"> </w:t>
            </w:r>
            <w:r w:rsidR="004B1AE8" w:rsidRPr="005A4035">
              <w:rPr>
                <w:sz w:val="22"/>
                <w:szCs w:val="22"/>
                <w:lang w:val="en-US"/>
              </w:rPr>
              <w:t>HIFU</w:t>
            </w:r>
            <w:r w:rsidR="004B1AE8" w:rsidRPr="005A4035">
              <w:rPr>
                <w:sz w:val="22"/>
                <w:szCs w:val="22"/>
              </w:rPr>
              <w:t xml:space="preserve"> лечения </w:t>
            </w:r>
            <w:r w:rsidR="00C81D67" w:rsidRPr="005A4035">
              <w:rPr>
                <w:sz w:val="22"/>
                <w:szCs w:val="22"/>
              </w:rPr>
              <w:t>гепатоцеллюля</w:t>
            </w:r>
            <w:r w:rsidR="00541490" w:rsidRPr="005A4035">
              <w:rPr>
                <w:sz w:val="22"/>
                <w:szCs w:val="22"/>
              </w:rPr>
              <w:t>р</w:t>
            </w:r>
            <w:r w:rsidR="00C81D67" w:rsidRPr="005A4035">
              <w:rPr>
                <w:sz w:val="22"/>
                <w:szCs w:val="22"/>
              </w:rPr>
              <w:t>но</w:t>
            </w:r>
            <w:r w:rsidR="00541490" w:rsidRPr="005A4035">
              <w:rPr>
                <w:sz w:val="22"/>
                <w:szCs w:val="22"/>
              </w:rPr>
              <w:t>го</w:t>
            </w:r>
            <w:r w:rsidR="00C81D67" w:rsidRPr="005A4035">
              <w:rPr>
                <w:sz w:val="22"/>
                <w:szCs w:val="22"/>
              </w:rPr>
              <w:t xml:space="preserve"> рак</w:t>
            </w:r>
            <w:r w:rsidR="00541490" w:rsidRPr="005A4035">
              <w:rPr>
                <w:sz w:val="22"/>
                <w:szCs w:val="22"/>
              </w:rPr>
              <w:t>а</w:t>
            </w:r>
            <w:r w:rsidR="00C81D67" w:rsidRPr="005A4035">
              <w:rPr>
                <w:sz w:val="22"/>
                <w:szCs w:val="22"/>
              </w:rPr>
              <w:t>»</w:t>
            </w:r>
          </w:p>
          <w:p w:rsidR="004E0420" w:rsidRPr="005A4035" w:rsidRDefault="004E0420" w:rsidP="009167BC">
            <w:pPr>
              <w:pStyle w:val="a3"/>
              <w:numPr>
                <w:ilvl w:val="0"/>
                <w:numId w:val="14"/>
              </w:numPr>
              <w:tabs>
                <w:tab w:val="left" w:pos="426"/>
              </w:tabs>
              <w:ind w:left="285" w:hanging="284"/>
              <w:rPr>
                <w:sz w:val="22"/>
                <w:szCs w:val="22"/>
              </w:rPr>
            </w:pPr>
            <w:r w:rsidRPr="005A4035">
              <w:rPr>
                <w:sz w:val="22"/>
                <w:szCs w:val="22"/>
              </w:rPr>
              <w:t>Утверждение протокол</w:t>
            </w:r>
            <w:r w:rsidR="005A4035">
              <w:rPr>
                <w:sz w:val="22"/>
                <w:szCs w:val="22"/>
              </w:rPr>
              <w:t>ов</w:t>
            </w:r>
            <w:r w:rsidRPr="005A4035">
              <w:rPr>
                <w:sz w:val="22"/>
                <w:szCs w:val="22"/>
              </w:rPr>
              <w:t xml:space="preserve"> предыдущего заседания</w:t>
            </w:r>
          </w:p>
          <w:p w:rsidR="00306A7F" w:rsidRPr="005A4035" w:rsidRDefault="004E0420" w:rsidP="009167BC">
            <w:pPr>
              <w:pStyle w:val="a3"/>
              <w:numPr>
                <w:ilvl w:val="0"/>
                <w:numId w:val="14"/>
              </w:numPr>
              <w:tabs>
                <w:tab w:val="left" w:pos="426"/>
                <w:tab w:val="left" w:pos="851"/>
              </w:tabs>
              <w:ind w:left="285" w:hanging="284"/>
              <w:rPr>
                <w:sz w:val="22"/>
                <w:szCs w:val="22"/>
              </w:rPr>
            </w:pPr>
            <w:r w:rsidRPr="005A4035">
              <w:rPr>
                <w:sz w:val="22"/>
                <w:szCs w:val="22"/>
              </w:rPr>
              <w:t>Повестка следующего заседания</w:t>
            </w:r>
          </w:p>
        </w:tc>
        <w:tc>
          <w:tcPr>
            <w:tcW w:w="1418" w:type="dxa"/>
          </w:tcPr>
          <w:p w:rsidR="00306A7F" w:rsidRPr="004E0420" w:rsidRDefault="00677420" w:rsidP="005803AA">
            <w:pPr>
              <w:pStyle w:val="a3"/>
              <w:tabs>
                <w:tab w:val="left" w:pos="851"/>
              </w:tabs>
              <w:ind w:left="0"/>
              <w:rPr>
                <w:sz w:val="22"/>
                <w:szCs w:val="22"/>
              </w:rPr>
            </w:pPr>
            <w:r>
              <w:rPr>
                <w:sz w:val="22"/>
                <w:szCs w:val="22"/>
              </w:rPr>
              <w:t>20 декабря 2014</w:t>
            </w:r>
          </w:p>
        </w:tc>
        <w:tc>
          <w:tcPr>
            <w:tcW w:w="1418" w:type="dxa"/>
          </w:tcPr>
          <w:p w:rsidR="00306A7F" w:rsidRPr="004E0420" w:rsidRDefault="00677420" w:rsidP="005803AA">
            <w:pPr>
              <w:pStyle w:val="a3"/>
              <w:tabs>
                <w:tab w:val="left" w:pos="851"/>
              </w:tabs>
              <w:ind w:left="0"/>
              <w:rPr>
                <w:sz w:val="22"/>
                <w:szCs w:val="22"/>
              </w:rPr>
            </w:pPr>
            <w:r>
              <w:rPr>
                <w:sz w:val="22"/>
                <w:szCs w:val="22"/>
              </w:rPr>
              <w:t>20 ноября 2014</w:t>
            </w:r>
          </w:p>
        </w:tc>
      </w:tr>
    </w:tbl>
    <w:p w:rsidR="00306A7F" w:rsidRDefault="00306A7F" w:rsidP="00306A7F">
      <w:pPr>
        <w:pStyle w:val="a3"/>
        <w:tabs>
          <w:tab w:val="left" w:pos="851"/>
        </w:tabs>
        <w:spacing w:after="0" w:line="240" w:lineRule="auto"/>
        <w:ind w:left="1070"/>
        <w:jc w:val="both"/>
        <w:rPr>
          <w:rFonts w:ascii="Times New Roman" w:hAnsi="Times New Roman" w:cs="Times New Roman"/>
          <w:sz w:val="24"/>
          <w:szCs w:val="24"/>
        </w:rPr>
      </w:pPr>
    </w:p>
    <w:p w:rsidR="00B10764" w:rsidRDefault="00B10764" w:rsidP="000417C9">
      <w:pPr>
        <w:pStyle w:val="a3"/>
        <w:numPr>
          <w:ilvl w:val="0"/>
          <w:numId w:val="3"/>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 работы ЛКЭ на 2014 год не предусмотрен.</w:t>
      </w:r>
    </w:p>
    <w:p w:rsidR="00B10764" w:rsidRDefault="00B10764" w:rsidP="000417C9">
      <w:pPr>
        <w:tabs>
          <w:tab w:val="left" w:pos="851"/>
        </w:tabs>
        <w:spacing w:after="0" w:line="240" w:lineRule="auto"/>
        <w:jc w:val="both"/>
        <w:rPr>
          <w:rFonts w:ascii="Times New Roman" w:hAnsi="Times New Roman" w:cs="Times New Roman"/>
          <w:sz w:val="24"/>
          <w:szCs w:val="24"/>
        </w:rPr>
      </w:pPr>
    </w:p>
    <w:p w:rsidR="00934FAB" w:rsidRDefault="00934FAB" w:rsidP="00B10764">
      <w:pPr>
        <w:tabs>
          <w:tab w:val="left" w:pos="851"/>
        </w:tabs>
        <w:spacing w:after="0" w:line="240" w:lineRule="auto"/>
        <w:jc w:val="both"/>
        <w:rPr>
          <w:rFonts w:ascii="Times New Roman" w:hAnsi="Times New Roman" w:cs="Times New Roman"/>
          <w:b/>
          <w:sz w:val="24"/>
          <w:szCs w:val="24"/>
        </w:rPr>
      </w:pPr>
    </w:p>
    <w:p w:rsidR="00306A7F" w:rsidRDefault="00306A7F" w:rsidP="00B10764">
      <w:pPr>
        <w:tabs>
          <w:tab w:val="left" w:pos="851"/>
        </w:tabs>
        <w:spacing w:after="0" w:line="240" w:lineRule="auto"/>
        <w:jc w:val="both"/>
        <w:rPr>
          <w:rFonts w:ascii="Times New Roman" w:hAnsi="Times New Roman" w:cs="Times New Roman"/>
          <w:b/>
          <w:sz w:val="24"/>
          <w:szCs w:val="24"/>
        </w:rPr>
      </w:pPr>
    </w:p>
    <w:p w:rsidR="005A4035" w:rsidRDefault="005A4035" w:rsidP="00B10764">
      <w:pPr>
        <w:tabs>
          <w:tab w:val="left" w:pos="851"/>
        </w:tabs>
        <w:spacing w:after="0" w:line="240" w:lineRule="auto"/>
        <w:jc w:val="both"/>
        <w:rPr>
          <w:rFonts w:ascii="Times New Roman" w:hAnsi="Times New Roman" w:cs="Times New Roman"/>
          <w:b/>
          <w:sz w:val="24"/>
          <w:szCs w:val="24"/>
        </w:rPr>
      </w:pPr>
    </w:p>
    <w:p w:rsidR="00B10764" w:rsidRDefault="00B10764" w:rsidP="00B10764">
      <w:pPr>
        <w:tabs>
          <w:tab w:val="left" w:pos="851"/>
        </w:tabs>
        <w:spacing w:after="0" w:line="240" w:lineRule="auto"/>
        <w:jc w:val="both"/>
        <w:rPr>
          <w:rFonts w:ascii="Times New Roman" w:hAnsi="Times New Roman" w:cs="Times New Roman"/>
          <w:b/>
          <w:sz w:val="24"/>
          <w:szCs w:val="24"/>
        </w:rPr>
      </w:pPr>
      <w:r w:rsidRPr="00B10764">
        <w:rPr>
          <w:rFonts w:ascii="Times New Roman" w:hAnsi="Times New Roman" w:cs="Times New Roman"/>
          <w:b/>
          <w:sz w:val="24"/>
          <w:szCs w:val="24"/>
        </w:rPr>
        <w:t xml:space="preserve">Председатель </w:t>
      </w:r>
    </w:p>
    <w:p w:rsidR="00B10764" w:rsidRPr="00B10764" w:rsidRDefault="00B10764" w:rsidP="00B10764">
      <w:pPr>
        <w:tabs>
          <w:tab w:val="left" w:pos="851"/>
        </w:tabs>
        <w:spacing w:after="0" w:line="240" w:lineRule="auto"/>
        <w:jc w:val="both"/>
        <w:rPr>
          <w:rFonts w:ascii="Times New Roman" w:hAnsi="Times New Roman" w:cs="Times New Roman"/>
          <w:b/>
          <w:sz w:val="24"/>
          <w:szCs w:val="24"/>
        </w:rPr>
      </w:pPr>
      <w:r w:rsidRPr="00B10764">
        <w:rPr>
          <w:rFonts w:ascii="Times New Roman" w:hAnsi="Times New Roman" w:cs="Times New Roman"/>
          <w:b/>
          <w:sz w:val="24"/>
          <w:szCs w:val="24"/>
        </w:rPr>
        <w:t>Локальной комиссии по биоэтике</w:t>
      </w:r>
    </w:p>
    <w:p w:rsidR="00B10764" w:rsidRDefault="00B10764" w:rsidP="00B10764">
      <w:pPr>
        <w:tabs>
          <w:tab w:val="left" w:pos="851"/>
        </w:tabs>
        <w:spacing w:after="0" w:line="240" w:lineRule="auto"/>
        <w:jc w:val="both"/>
        <w:rPr>
          <w:rFonts w:ascii="Times New Roman" w:hAnsi="Times New Roman" w:cs="Times New Roman"/>
          <w:b/>
          <w:sz w:val="24"/>
          <w:szCs w:val="24"/>
        </w:rPr>
      </w:pPr>
      <w:r w:rsidRPr="00B10764">
        <w:rPr>
          <w:rFonts w:ascii="Times New Roman" w:hAnsi="Times New Roman" w:cs="Times New Roman"/>
          <w:b/>
          <w:sz w:val="24"/>
          <w:szCs w:val="24"/>
        </w:rPr>
        <w:t>АО ННМЦ</w:t>
      </w:r>
      <w:r>
        <w:rPr>
          <w:rFonts w:ascii="Times New Roman" w:hAnsi="Times New Roman" w:cs="Times New Roman"/>
          <w:b/>
          <w:sz w:val="24"/>
          <w:szCs w:val="24"/>
        </w:rPr>
        <w:t>, д.м.н.</w:t>
      </w:r>
      <w:r w:rsidR="00306A7F">
        <w:rPr>
          <w:rFonts w:ascii="Times New Roman" w:hAnsi="Times New Roman" w:cs="Times New Roman"/>
          <w:b/>
          <w:sz w:val="24"/>
          <w:szCs w:val="24"/>
        </w:rPr>
        <w:t>, академик</w:t>
      </w:r>
      <w:r>
        <w:rPr>
          <w:rFonts w:ascii="Times New Roman" w:hAnsi="Times New Roman" w:cs="Times New Roman"/>
          <w:b/>
          <w:sz w:val="24"/>
          <w:szCs w:val="24"/>
        </w:rPr>
        <w:t xml:space="preserve">                     ______________________  Досаханов А.Х.</w:t>
      </w:r>
    </w:p>
    <w:p w:rsidR="00B10764" w:rsidRDefault="00B10764" w:rsidP="00B10764">
      <w:pPr>
        <w:tabs>
          <w:tab w:val="left" w:pos="851"/>
        </w:tabs>
        <w:spacing w:after="0" w:line="240" w:lineRule="auto"/>
        <w:jc w:val="both"/>
        <w:rPr>
          <w:rFonts w:ascii="Times New Roman" w:hAnsi="Times New Roman" w:cs="Times New Roman"/>
          <w:b/>
          <w:sz w:val="24"/>
          <w:szCs w:val="24"/>
        </w:rPr>
      </w:pPr>
    </w:p>
    <w:p w:rsidR="00B10764" w:rsidRDefault="00B10764" w:rsidP="00B10764">
      <w:pPr>
        <w:tabs>
          <w:tab w:val="left" w:pos="851"/>
        </w:tabs>
        <w:spacing w:after="0" w:line="240" w:lineRule="auto"/>
        <w:jc w:val="both"/>
        <w:rPr>
          <w:rFonts w:ascii="Times New Roman" w:hAnsi="Times New Roman" w:cs="Times New Roman"/>
          <w:b/>
          <w:sz w:val="24"/>
          <w:szCs w:val="24"/>
        </w:rPr>
      </w:pPr>
    </w:p>
    <w:p w:rsidR="005A4035" w:rsidRDefault="005A4035" w:rsidP="00B10764">
      <w:pPr>
        <w:tabs>
          <w:tab w:val="left" w:pos="851"/>
        </w:tabs>
        <w:spacing w:after="0" w:line="240" w:lineRule="auto"/>
        <w:jc w:val="both"/>
        <w:rPr>
          <w:rFonts w:ascii="Times New Roman" w:hAnsi="Times New Roman" w:cs="Times New Roman"/>
          <w:b/>
          <w:sz w:val="24"/>
          <w:szCs w:val="24"/>
        </w:rPr>
      </w:pPr>
    </w:p>
    <w:p w:rsidR="00B10764" w:rsidRPr="00B10764" w:rsidRDefault="00B10764" w:rsidP="00B10764">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Ответственный секретарь             </w:t>
      </w:r>
      <w:r w:rsidR="00306A7F">
        <w:rPr>
          <w:rFonts w:ascii="Times New Roman" w:hAnsi="Times New Roman" w:cs="Times New Roman"/>
          <w:b/>
          <w:sz w:val="24"/>
          <w:szCs w:val="24"/>
        </w:rPr>
        <w:t xml:space="preserve">          </w:t>
      </w:r>
      <w:r>
        <w:rPr>
          <w:rFonts w:ascii="Times New Roman" w:hAnsi="Times New Roman" w:cs="Times New Roman"/>
          <w:b/>
          <w:sz w:val="24"/>
          <w:szCs w:val="24"/>
        </w:rPr>
        <w:t>_______________________  Исмаилова Г.Н.</w:t>
      </w:r>
      <w:r w:rsidRPr="00B10764">
        <w:rPr>
          <w:rFonts w:ascii="Times New Roman" w:hAnsi="Times New Roman" w:cs="Times New Roman"/>
          <w:b/>
          <w:sz w:val="24"/>
          <w:szCs w:val="24"/>
        </w:rPr>
        <w:t xml:space="preserve">       </w:t>
      </w:r>
    </w:p>
    <w:p w:rsidR="00B10764" w:rsidRPr="00B10764" w:rsidRDefault="00B10764" w:rsidP="00B10764">
      <w:pPr>
        <w:tabs>
          <w:tab w:val="left" w:pos="851"/>
        </w:tabs>
        <w:jc w:val="both"/>
        <w:rPr>
          <w:rFonts w:ascii="Times New Roman" w:hAnsi="Times New Roman" w:cs="Times New Roman"/>
          <w:sz w:val="24"/>
          <w:szCs w:val="24"/>
        </w:rPr>
      </w:pPr>
    </w:p>
    <w:sectPr w:rsidR="00B10764" w:rsidRPr="00B10764" w:rsidSect="0043764F">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377" w:rsidRDefault="000E2377" w:rsidP="00541490">
      <w:pPr>
        <w:pStyle w:val="a3"/>
        <w:spacing w:after="0" w:line="240" w:lineRule="auto"/>
      </w:pPr>
      <w:r>
        <w:separator/>
      </w:r>
    </w:p>
  </w:endnote>
  <w:endnote w:type="continuationSeparator" w:id="1">
    <w:p w:rsidR="000E2377" w:rsidRDefault="000E2377" w:rsidP="00541490">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377" w:rsidRDefault="000E2377" w:rsidP="00541490">
      <w:pPr>
        <w:pStyle w:val="a3"/>
        <w:spacing w:after="0" w:line="240" w:lineRule="auto"/>
      </w:pPr>
      <w:r>
        <w:separator/>
      </w:r>
    </w:p>
  </w:footnote>
  <w:footnote w:type="continuationSeparator" w:id="1">
    <w:p w:rsidR="000E2377" w:rsidRDefault="000E2377" w:rsidP="00541490">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0206" w:type="dxa"/>
      <w:tblInd w:w="-459" w:type="dxa"/>
      <w:tblLayout w:type="fixed"/>
      <w:tblLook w:val="04A0"/>
    </w:tblPr>
    <w:tblGrid>
      <w:gridCol w:w="1384"/>
      <w:gridCol w:w="3152"/>
      <w:gridCol w:w="5670"/>
    </w:tblGrid>
    <w:tr w:rsidR="00541490" w:rsidRPr="0010276B" w:rsidTr="005D179B">
      <w:trPr>
        <w:trHeight w:val="1270"/>
      </w:trPr>
      <w:tc>
        <w:tcPr>
          <w:tcW w:w="1384" w:type="dxa"/>
          <w:tcBorders>
            <w:top w:val="nil"/>
            <w:left w:val="nil"/>
            <w:bottom w:val="nil"/>
            <w:right w:val="nil"/>
          </w:tcBorders>
        </w:tcPr>
        <w:p w:rsidR="00541490" w:rsidRPr="00D01740" w:rsidRDefault="00541490" w:rsidP="005D179B">
          <w:pPr>
            <w:pStyle w:val="Default"/>
          </w:pPr>
          <w:r w:rsidRPr="00D01740">
            <w:rPr>
              <w:noProof/>
            </w:rPr>
            <w:drawing>
              <wp:inline distT="0" distB="0" distL="0" distR="0">
                <wp:extent cx="819150" cy="762000"/>
                <wp:effectExtent l="19050" t="0" r="0" b="0"/>
                <wp:docPr id="1"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pic:cNvPicPr>
                          <a:picLocks noChangeAspect="1" noChangeArrowheads="1"/>
                        </pic:cNvPicPr>
                      </pic:nvPicPr>
                      <pic:blipFill>
                        <a:blip r:embed="rId1"/>
                        <a:srcRect/>
                        <a:stretch>
                          <a:fillRect/>
                        </a:stretch>
                      </pic:blipFill>
                      <pic:spPr bwMode="auto">
                        <a:xfrm>
                          <a:off x="0" y="0"/>
                          <a:ext cx="819150" cy="762000"/>
                        </a:xfrm>
                        <a:prstGeom prst="rect">
                          <a:avLst/>
                        </a:prstGeom>
                        <a:noFill/>
                        <a:ln w="9525">
                          <a:noFill/>
                          <a:miter lim="800000"/>
                          <a:headEnd/>
                          <a:tailEnd/>
                        </a:ln>
                      </pic:spPr>
                    </pic:pic>
                  </a:graphicData>
                </a:graphic>
              </wp:inline>
            </w:drawing>
          </w:r>
        </w:p>
      </w:tc>
      <w:tc>
        <w:tcPr>
          <w:tcW w:w="3152" w:type="dxa"/>
          <w:tcBorders>
            <w:top w:val="nil"/>
            <w:left w:val="nil"/>
            <w:bottom w:val="nil"/>
            <w:right w:val="nil"/>
          </w:tcBorders>
        </w:tcPr>
        <w:p w:rsidR="008456EF" w:rsidRDefault="008456EF" w:rsidP="005D179B">
          <w:pPr>
            <w:pStyle w:val="Default"/>
            <w:jc w:val="center"/>
            <w:rPr>
              <w:b/>
              <w:bCs/>
              <w:color w:val="C0504D" w:themeColor="accent2"/>
            </w:rPr>
          </w:pPr>
        </w:p>
        <w:p w:rsidR="00541490" w:rsidRPr="008456EF" w:rsidRDefault="00541490" w:rsidP="005D179B">
          <w:pPr>
            <w:pStyle w:val="Default"/>
            <w:jc w:val="center"/>
            <w:rPr>
              <w:b/>
              <w:bCs/>
              <w:color w:val="C0504D" w:themeColor="accent2"/>
            </w:rPr>
          </w:pPr>
          <w:r w:rsidRPr="008456EF">
            <w:rPr>
              <w:b/>
              <w:bCs/>
              <w:color w:val="C0504D" w:themeColor="accent2"/>
            </w:rPr>
            <w:t>Локальная комиссия по биоэтике</w:t>
          </w:r>
        </w:p>
        <w:p w:rsidR="00541490" w:rsidRPr="008456EF" w:rsidRDefault="00541490" w:rsidP="005D179B">
          <w:pPr>
            <w:pStyle w:val="a4"/>
            <w:jc w:val="right"/>
            <w:rPr>
              <w:lang w:val="en-US"/>
            </w:rPr>
          </w:pPr>
        </w:p>
      </w:tc>
      <w:tc>
        <w:tcPr>
          <w:tcW w:w="5670" w:type="dxa"/>
          <w:tcBorders>
            <w:top w:val="nil"/>
            <w:left w:val="nil"/>
            <w:bottom w:val="nil"/>
            <w:right w:val="nil"/>
          </w:tcBorders>
        </w:tcPr>
        <w:p w:rsidR="008456EF" w:rsidRPr="0010276B" w:rsidRDefault="008456EF" w:rsidP="005D179B">
          <w:pPr>
            <w:pStyle w:val="Default"/>
            <w:ind w:left="-533" w:firstLine="742"/>
            <w:jc w:val="right"/>
            <w:rPr>
              <w:b/>
              <w:bCs/>
              <w:color w:val="C0504D" w:themeColor="accent2"/>
              <w:lang w:val="en-US"/>
            </w:rPr>
          </w:pPr>
        </w:p>
        <w:p w:rsidR="00541490" w:rsidRPr="008456EF" w:rsidRDefault="00541490" w:rsidP="005D179B">
          <w:pPr>
            <w:pStyle w:val="Default"/>
            <w:ind w:left="-533" w:firstLine="742"/>
            <w:jc w:val="right"/>
            <w:rPr>
              <w:b/>
              <w:bCs/>
              <w:color w:val="C0504D" w:themeColor="accent2"/>
              <w:lang w:val="en-US"/>
            </w:rPr>
          </w:pPr>
          <w:r w:rsidRPr="008456EF">
            <w:rPr>
              <w:b/>
              <w:bCs/>
              <w:color w:val="C0504D" w:themeColor="accent2"/>
            </w:rPr>
            <w:t>Национальный</w:t>
          </w:r>
          <w:r w:rsidRPr="008456EF">
            <w:rPr>
              <w:b/>
              <w:bCs/>
              <w:color w:val="C0504D" w:themeColor="accent2"/>
              <w:lang w:val="en-US"/>
            </w:rPr>
            <w:t xml:space="preserve"> </w:t>
          </w:r>
          <w:r w:rsidRPr="008456EF">
            <w:rPr>
              <w:b/>
              <w:bCs/>
              <w:color w:val="C0504D" w:themeColor="accent2"/>
            </w:rPr>
            <w:t>Научный</w:t>
          </w:r>
          <w:r w:rsidRPr="008456EF">
            <w:rPr>
              <w:b/>
              <w:bCs/>
              <w:color w:val="C0504D" w:themeColor="accent2"/>
              <w:lang w:val="en-US"/>
            </w:rPr>
            <w:t xml:space="preserve"> </w:t>
          </w:r>
        </w:p>
        <w:p w:rsidR="00541490" w:rsidRPr="008456EF" w:rsidRDefault="00541490" w:rsidP="005D179B">
          <w:pPr>
            <w:pStyle w:val="Default"/>
            <w:ind w:left="-533" w:firstLine="742"/>
            <w:jc w:val="right"/>
            <w:rPr>
              <w:color w:val="C0504D" w:themeColor="accent2"/>
              <w:lang w:val="en-US"/>
            </w:rPr>
          </w:pPr>
          <w:r w:rsidRPr="008456EF">
            <w:rPr>
              <w:b/>
              <w:bCs/>
              <w:color w:val="C0504D" w:themeColor="accent2"/>
            </w:rPr>
            <w:t>Медицинский</w:t>
          </w:r>
          <w:r w:rsidRPr="008456EF">
            <w:rPr>
              <w:b/>
              <w:bCs/>
              <w:color w:val="C0504D" w:themeColor="accent2"/>
              <w:lang w:val="en-US"/>
            </w:rPr>
            <w:t xml:space="preserve"> </w:t>
          </w:r>
          <w:r w:rsidRPr="008456EF">
            <w:rPr>
              <w:b/>
              <w:bCs/>
              <w:color w:val="C0504D" w:themeColor="accent2"/>
            </w:rPr>
            <w:t>Центр</w:t>
          </w:r>
          <w:r w:rsidRPr="008456EF">
            <w:rPr>
              <w:b/>
              <w:bCs/>
              <w:color w:val="C0504D" w:themeColor="accent2"/>
              <w:lang w:val="en-US"/>
            </w:rPr>
            <w:t xml:space="preserve"> </w:t>
          </w:r>
        </w:p>
        <w:p w:rsidR="00541490" w:rsidRPr="008456EF" w:rsidRDefault="00541490" w:rsidP="005D179B">
          <w:pPr>
            <w:pStyle w:val="Default"/>
            <w:jc w:val="right"/>
            <w:rPr>
              <w:b/>
              <w:bCs/>
              <w:color w:val="C0504D" w:themeColor="accent2"/>
              <w:lang w:val="en-US"/>
            </w:rPr>
          </w:pPr>
          <w:r w:rsidRPr="008456EF">
            <w:rPr>
              <w:b/>
              <w:bCs/>
              <w:color w:val="C0504D" w:themeColor="accent2"/>
              <w:lang w:val="en-US"/>
            </w:rPr>
            <w:t>National Scientific Medical Research Center</w:t>
          </w:r>
        </w:p>
      </w:tc>
    </w:tr>
  </w:tbl>
  <w:p w:rsidR="00541490" w:rsidRPr="0010276B" w:rsidRDefault="00541490" w:rsidP="008456EF">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A96"/>
    <w:multiLevelType w:val="hybridMultilevel"/>
    <w:tmpl w:val="1F8A4040"/>
    <w:lvl w:ilvl="0" w:tplc="04190011">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11A47D42"/>
    <w:multiLevelType w:val="hybridMultilevel"/>
    <w:tmpl w:val="3C305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E7A4A"/>
    <w:multiLevelType w:val="hybridMultilevel"/>
    <w:tmpl w:val="8A9AD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A2D39"/>
    <w:multiLevelType w:val="hybridMultilevel"/>
    <w:tmpl w:val="F60CF322"/>
    <w:lvl w:ilvl="0" w:tplc="6882BB7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3252A7"/>
    <w:multiLevelType w:val="hybridMultilevel"/>
    <w:tmpl w:val="483C7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218D"/>
    <w:multiLevelType w:val="multilevel"/>
    <w:tmpl w:val="CA8AB4C4"/>
    <w:lvl w:ilvl="0">
      <w:start w:val="1"/>
      <w:numFmt w:val="decimal"/>
      <w:lvlText w:val="%1."/>
      <w:lvlJc w:val="left"/>
      <w:pPr>
        <w:ind w:left="720" w:hanging="360"/>
      </w:pPr>
    </w:lvl>
    <w:lvl w:ilvl="1">
      <w:start w:val="3"/>
      <w:numFmt w:val="decimal"/>
      <w:isLgl/>
      <w:lvlText w:val="%1.%2"/>
      <w:lvlJc w:val="left"/>
      <w:pPr>
        <w:ind w:left="1983" w:hanging="1275"/>
      </w:pPr>
      <w:rPr>
        <w:rFonts w:hint="default"/>
      </w:rPr>
    </w:lvl>
    <w:lvl w:ilvl="2">
      <w:start w:val="1"/>
      <w:numFmt w:val="decimal"/>
      <w:isLgl/>
      <w:lvlText w:val="%1.%2.%3"/>
      <w:lvlJc w:val="left"/>
      <w:pPr>
        <w:ind w:left="2331" w:hanging="1275"/>
      </w:pPr>
      <w:rPr>
        <w:rFonts w:hint="default"/>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375" w:hanging="127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9E20BB8"/>
    <w:multiLevelType w:val="hybridMultilevel"/>
    <w:tmpl w:val="A546E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FC6461"/>
    <w:multiLevelType w:val="hybridMultilevel"/>
    <w:tmpl w:val="908E242C"/>
    <w:lvl w:ilvl="0" w:tplc="A6E65D3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45871FE3"/>
    <w:multiLevelType w:val="hybridMultilevel"/>
    <w:tmpl w:val="09427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E2720"/>
    <w:multiLevelType w:val="hybridMultilevel"/>
    <w:tmpl w:val="60F4F490"/>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61B8B"/>
    <w:multiLevelType w:val="hybridMultilevel"/>
    <w:tmpl w:val="BB461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A566C1"/>
    <w:multiLevelType w:val="hybridMultilevel"/>
    <w:tmpl w:val="7C10D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1577DA"/>
    <w:multiLevelType w:val="hybridMultilevel"/>
    <w:tmpl w:val="5030A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2933CA"/>
    <w:multiLevelType w:val="hybridMultilevel"/>
    <w:tmpl w:val="8C645458"/>
    <w:lvl w:ilvl="0" w:tplc="50AAE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0AA3281"/>
    <w:multiLevelType w:val="hybridMultilevel"/>
    <w:tmpl w:val="681EC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F72D9"/>
    <w:multiLevelType w:val="hybridMultilevel"/>
    <w:tmpl w:val="73227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65719"/>
    <w:multiLevelType w:val="hybridMultilevel"/>
    <w:tmpl w:val="F7528516"/>
    <w:lvl w:ilvl="0" w:tplc="9300E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3"/>
  </w:num>
  <w:num w:numId="3">
    <w:abstractNumId w:val="9"/>
  </w:num>
  <w:num w:numId="4">
    <w:abstractNumId w:val="5"/>
  </w:num>
  <w:num w:numId="5">
    <w:abstractNumId w:val="14"/>
  </w:num>
  <w:num w:numId="6">
    <w:abstractNumId w:val="3"/>
  </w:num>
  <w:num w:numId="7">
    <w:abstractNumId w:val="11"/>
  </w:num>
  <w:num w:numId="8">
    <w:abstractNumId w:val="7"/>
  </w:num>
  <w:num w:numId="9">
    <w:abstractNumId w:val="0"/>
  </w:num>
  <w:num w:numId="10">
    <w:abstractNumId w:val="4"/>
  </w:num>
  <w:num w:numId="11">
    <w:abstractNumId w:val="1"/>
  </w:num>
  <w:num w:numId="12">
    <w:abstractNumId w:val="2"/>
  </w:num>
  <w:num w:numId="13">
    <w:abstractNumId w:val="8"/>
  </w:num>
  <w:num w:numId="14">
    <w:abstractNumId w:val="15"/>
  </w:num>
  <w:num w:numId="15">
    <w:abstractNumId w:val="10"/>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B2931"/>
    <w:rsid w:val="000417C9"/>
    <w:rsid w:val="00064594"/>
    <w:rsid w:val="00077B6A"/>
    <w:rsid w:val="000C4005"/>
    <w:rsid w:val="000E2377"/>
    <w:rsid w:val="0010276B"/>
    <w:rsid w:val="001578E3"/>
    <w:rsid w:val="00166DAE"/>
    <w:rsid w:val="00166FD4"/>
    <w:rsid w:val="001776E0"/>
    <w:rsid w:val="001F0BDF"/>
    <w:rsid w:val="002032F1"/>
    <w:rsid w:val="00251762"/>
    <w:rsid w:val="00272984"/>
    <w:rsid w:val="002B2931"/>
    <w:rsid w:val="002C32EB"/>
    <w:rsid w:val="002F3273"/>
    <w:rsid w:val="00306A7F"/>
    <w:rsid w:val="00385A94"/>
    <w:rsid w:val="003F1376"/>
    <w:rsid w:val="0041181C"/>
    <w:rsid w:val="0043764F"/>
    <w:rsid w:val="00444CC1"/>
    <w:rsid w:val="00452584"/>
    <w:rsid w:val="00454F1C"/>
    <w:rsid w:val="004A3204"/>
    <w:rsid w:val="004B1AE8"/>
    <w:rsid w:val="004E0420"/>
    <w:rsid w:val="00503D74"/>
    <w:rsid w:val="00541490"/>
    <w:rsid w:val="0054765D"/>
    <w:rsid w:val="00554E9F"/>
    <w:rsid w:val="005803AA"/>
    <w:rsid w:val="005A4035"/>
    <w:rsid w:val="005C02D2"/>
    <w:rsid w:val="0064153C"/>
    <w:rsid w:val="00677420"/>
    <w:rsid w:val="00682397"/>
    <w:rsid w:val="006C5C54"/>
    <w:rsid w:val="006E05C8"/>
    <w:rsid w:val="00722B9B"/>
    <w:rsid w:val="00724C8E"/>
    <w:rsid w:val="00733684"/>
    <w:rsid w:val="007809AA"/>
    <w:rsid w:val="007C0B44"/>
    <w:rsid w:val="007C62FA"/>
    <w:rsid w:val="007F2C85"/>
    <w:rsid w:val="00803EFB"/>
    <w:rsid w:val="00830633"/>
    <w:rsid w:val="008456EF"/>
    <w:rsid w:val="00857907"/>
    <w:rsid w:val="008734F8"/>
    <w:rsid w:val="008D734B"/>
    <w:rsid w:val="009167BC"/>
    <w:rsid w:val="00934FAB"/>
    <w:rsid w:val="00937964"/>
    <w:rsid w:val="009F6D86"/>
    <w:rsid w:val="00A05297"/>
    <w:rsid w:val="00A06696"/>
    <w:rsid w:val="00A75ABB"/>
    <w:rsid w:val="00AA60CD"/>
    <w:rsid w:val="00B10764"/>
    <w:rsid w:val="00B11364"/>
    <w:rsid w:val="00B70059"/>
    <w:rsid w:val="00BD4824"/>
    <w:rsid w:val="00C81D67"/>
    <w:rsid w:val="00D1255B"/>
    <w:rsid w:val="00DD0552"/>
    <w:rsid w:val="00E20128"/>
    <w:rsid w:val="00E70389"/>
    <w:rsid w:val="00E832E1"/>
    <w:rsid w:val="00F42A9B"/>
    <w:rsid w:val="00F4437B"/>
    <w:rsid w:val="00FA630E"/>
    <w:rsid w:val="00FD2CB2"/>
    <w:rsid w:val="00FE026C"/>
    <w:rsid w:val="00FE3F11"/>
    <w:rsid w:val="00FE4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4F"/>
  </w:style>
  <w:style w:type="paragraph" w:styleId="1">
    <w:name w:val="heading 1"/>
    <w:basedOn w:val="a"/>
    <w:next w:val="a"/>
    <w:link w:val="10"/>
    <w:qFormat/>
    <w:rsid w:val="00A06696"/>
    <w:pPr>
      <w:keepNext/>
      <w:spacing w:after="0" w:line="240" w:lineRule="auto"/>
      <w:jc w:val="right"/>
      <w:outlineLvl w:val="0"/>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3F1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2931"/>
    <w:pPr>
      <w:ind w:left="720"/>
      <w:contextualSpacing/>
    </w:pPr>
  </w:style>
  <w:style w:type="character" w:customStyle="1" w:styleId="10">
    <w:name w:val="Заголовок 1 Знак"/>
    <w:basedOn w:val="a0"/>
    <w:link w:val="1"/>
    <w:rsid w:val="00A06696"/>
    <w:rPr>
      <w:rFonts w:ascii="Times New Roman" w:eastAsia="Times New Roman" w:hAnsi="Times New Roman" w:cs="Times New Roman"/>
      <w:b/>
      <w:bCs/>
      <w:sz w:val="28"/>
      <w:szCs w:val="24"/>
    </w:rPr>
  </w:style>
  <w:style w:type="paragraph" w:styleId="a4">
    <w:name w:val="header"/>
    <w:basedOn w:val="a"/>
    <w:link w:val="a5"/>
    <w:uiPriority w:val="99"/>
    <w:rsid w:val="00A066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06696"/>
    <w:rPr>
      <w:rFonts w:ascii="Times New Roman" w:eastAsia="Times New Roman" w:hAnsi="Times New Roman" w:cs="Times New Roman"/>
      <w:sz w:val="24"/>
      <w:szCs w:val="24"/>
    </w:rPr>
  </w:style>
  <w:style w:type="character" w:styleId="a6">
    <w:name w:val="Hyperlink"/>
    <w:basedOn w:val="a0"/>
    <w:uiPriority w:val="99"/>
    <w:unhideWhenUsed/>
    <w:rsid w:val="00F4437B"/>
    <w:rPr>
      <w:color w:val="0000FF" w:themeColor="hyperlink"/>
      <w:u w:val="single"/>
    </w:rPr>
  </w:style>
  <w:style w:type="table" w:styleId="a7">
    <w:name w:val="Table Grid"/>
    <w:basedOn w:val="a1"/>
    <w:uiPriority w:val="59"/>
    <w:rsid w:val="00F443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F1376"/>
    <w:rPr>
      <w:rFonts w:asciiTheme="majorHAnsi" w:eastAsiaTheme="majorEastAsia" w:hAnsiTheme="majorHAnsi" w:cstheme="majorBidi"/>
      <w:b/>
      <w:bCs/>
      <w:color w:val="4F81BD" w:themeColor="accent1"/>
    </w:rPr>
  </w:style>
  <w:style w:type="character" w:styleId="a8">
    <w:name w:val="Strong"/>
    <w:basedOn w:val="a0"/>
    <w:uiPriority w:val="22"/>
    <w:qFormat/>
    <w:rsid w:val="00166FD4"/>
    <w:rPr>
      <w:b/>
      <w:bCs/>
    </w:rPr>
  </w:style>
  <w:style w:type="paragraph" w:styleId="a9">
    <w:name w:val="Body Text"/>
    <w:basedOn w:val="a"/>
    <w:link w:val="aa"/>
    <w:rsid w:val="00166FD4"/>
    <w:pPr>
      <w:spacing w:after="0" w:line="240" w:lineRule="auto"/>
      <w:jc w:val="center"/>
    </w:pPr>
    <w:rPr>
      <w:rFonts w:ascii="Times New Roman" w:eastAsia="Times New Roman" w:hAnsi="Times New Roman" w:cs="Times New Roman"/>
      <w:b/>
      <w:sz w:val="28"/>
      <w:szCs w:val="24"/>
    </w:rPr>
  </w:style>
  <w:style w:type="character" w:customStyle="1" w:styleId="aa">
    <w:name w:val="Основной текст Знак"/>
    <w:basedOn w:val="a0"/>
    <w:link w:val="a9"/>
    <w:rsid w:val="00166FD4"/>
    <w:rPr>
      <w:rFonts w:ascii="Times New Roman" w:eastAsia="Times New Roman" w:hAnsi="Times New Roman" w:cs="Times New Roman"/>
      <w:b/>
      <w:sz w:val="28"/>
      <w:szCs w:val="24"/>
    </w:rPr>
  </w:style>
  <w:style w:type="paragraph" w:styleId="ab">
    <w:name w:val="footer"/>
    <w:basedOn w:val="a"/>
    <w:link w:val="ac"/>
    <w:uiPriority w:val="99"/>
    <w:semiHidden/>
    <w:unhideWhenUsed/>
    <w:rsid w:val="0054149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41490"/>
  </w:style>
  <w:style w:type="paragraph" w:styleId="ad">
    <w:name w:val="Balloon Text"/>
    <w:basedOn w:val="a"/>
    <w:link w:val="ae"/>
    <w:uiPriority w:val="99"/>
    <w:semiHidden/>
    <w:unhideWhenUsed/>
    <w:rsid w:val="005414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1490"/>
    <w:rPr>
      <w:rFonts w:ascii="Tahoma" w:hAnsi="Tahoma" w:cs="Tahoma"/>
      <w:sz w:val="16"/>
      <w:szCs w:val="16"/>
    </w:rPr>
  </w:style>
  <w:style w:type="paragraph" w:customStyle="1" w:styleId="Default">
    <w:name w:val="Default"/>
    <w:rsid w:val="005414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mc.kz" TargetMode="External"/><Relationship Id="rId3" Type="http://schemas.openxmlformats.org/officeDocument/2006/relationships/settings" Target="settings.xml"/><Relationship Id="rId7" Type="http://schemas.openxmlformats.org/officeDocument/2006/relationships/hyperlink" Target="http://www.nnm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10</Pages>
  <Words>3650</Words>
  <Characters>20808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audit5</dc:creator>
  <cp:keywords/>
  <dc:description/>
  <cp:lastModifiedBy>audit5</cp:lastModifiedBy>
  <cp:revision>29</cp:revision>
  <cp:lastPrinted>2014-04-11T05:11:00Z</cp:lastPrinted>
  <dcterms:created xsi:type="dcterms:W3CDTF">2014-04-04T02:23:00Z</dcterms:created>
  <dcterms:modified xsi:type="dcterms:W3CDTF">2014-04-21T03:23:00Z</dcterms:modified>
</cp:coreProperties>
</file>