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4" w:type="dxa"/>
        <w:tblInd w:w="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4"/>
      </w:tblGrid>
      <w:tr w:rsidR="007300A6" w:rsidTr="007300A6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0A6" w:rsidRPr="007300A6" w:rsidRDefault="00730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300A6" w:rsidRPr="007300A6" w:rsidRDefault="00730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правления по медицинской деятельности и науке АО «ННМЦ» </w:t>
            </w:r>
          </w:p>
          <w:p w:rsidR="007300A6" w:rsidRPr="007300A6" w:rsidRDefault="00730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_______________________Т. С. </w:t>
            </w:r>
            <w:proofErr w:type="spellStart"/>
            <w:r w:rsidRPr="007300A6">
              <w:rPr>
                <w:rFonts w:ascii="Times New Roman" w:hAnsi="Times New Roman"/>
                <w:b/>
                <w:sz w:val="24"/>
                <w:szCs w:val="24"/>
              </w:rPr>
              <w:t>Карибеков</w:t>
            </w:r>
            <w:proofErr w:type="spellEnd"/>
          </w:p>
          <w:p w:rsidR="007300A6" w:rsidRPr="007300A6" w:rsidRDefault="00730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___»___________________2021</w:t>
            </w:r>
            <w:r w:rsidRPr="007300A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7300A6" w:rsidRDefault="007300A6" w:rsidP="007300A6">
      <w:pPr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7300A6">
      <w:pPr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7300A6">
      <w:pPr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7300A6">
      <w:pPr>
        <w:spacing w:after="0" w:line="4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0A6">
        <w:rPr>
          <w:rFonts w:ascii="Times New Roman" w:hAnsi="Times New Roman" w:cs="Times New Roman"/>
          <w:b/>
          <w:sz w:val="28"/>
          <w:szCs w:val="28"/>
          <w:lang w:val="kk-KZ"/>
        </w:rPr>
        <w:t>Перечень вопросов для поступления в резидентуру по специальности –«Урология и андрология, в том числе детская» на 2021-2022 учебный год</w:t>
      </w:r>
    </w:p>
    <w:p w:rsidR="007300A6" w:rsidRDefault="007300A6" w:rsidP="007300A6">
      <w:pPr>
        <w:spacing w:after="0" w:line="40" w:lineRule="atLeast"/>
        <w:ind w:right="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0A6" w:rsidRDefault="007300A6" w:rsidP="00977275">
      <w:pPr>
        <w:spacing w:after="0" w:line="40" w:lineRule="atLeast"/>
        <w:ind w:left="-284" w:right="56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00A6" w:rsidRPr="005C6D5B" w:rsidRDefault="007300A6" w:rsidP="005C6D5B">
      <w:pPr>
        <w:spacing w:after="0" w:line="4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300A6" w:rsidRPr="005C6D5B" w:rsidRDefault="007300A6" w:rsidP="005C6D5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6D5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Что такое почечная колика. Причины, патогенез и точная объективная диагностика, дифдиагностика и принципы купирования почечной колики.</w:t>
      </w:r>
    </w:p>
    <w:p w:rsidR="007300A6" w:rsidRPr="005C6D5B" w:rsidRDefault="007300A6" w:rsidP="005C6D5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6D5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Синдром острой и хронической задержки мочи. Причины, классификация, клиника, диагностика и принципы лечения.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Цистит. Этиология, клиника, диагностика и лечение.</w:t>
      </w:r>
    </w:p>
    <w:p w:rsidR="007300A6" w:rsidRPr="005C6D5B" w:rsidRDefault="007300A6" w:rsidP="005C6D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Дифференциальная диагностика анурии от задержки </w:t>
      </w:r>
      <w:proofErr w:type="spell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</w:t>
      </w:r>
      <w:proofErr w:type="gram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</w:t>
      </w:r>
      <w:proofErr w:type="spell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анурии.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травм почек. Классификация, клиника, диагностика и лечение.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Фимоз, парафимоз, </w:t>
      </w:r>
      <w:proofErr w:type="spell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баланопостит</w:t>
      </w:r>
      <w:proofErr w:type="spell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тактика лечения.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Перекрут</w:t>
      </w:r>
      <w:proofErr w:type="spell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яичка. Клиника, диагностика, дифференциальная диагностика и лечение.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 почек. Клиника, диагностика и принципы лечения.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Гидроцеле</w:t>
      </w:r>
      <w:proofErr w:type="spell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 и лечение.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Приапизм</w:t>
      </w:r>
      <w:proofErr w:type="spellEnd"/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Этиология, патогенетическая классификация, клиника, диагностика и методы лечения.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нейрогенной дисфункции мочевого пузыря. Клиника, классификация, диагностика и лечение.</w:t>
      </w:r>
    </w:p>
    <w:p w:rsidR="007300A6" w:rsidRPr="005C6D5B" w:rsidRDefault="007300A6" w:rsidP="005C6D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опухолей почек. Клиника, диагностика и лечение.</w:t>
      </w:r>
    </w:p>
    <w:p w:rsidR="007300A6" w:rsidRPr="005C6D5B" w:rsidRDefault="00F6609D" w:rsidP="005C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7300A6"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мочевого пузыря. Классификация, клиника, диагностика и принципы лечения.</w:t>
      </w:r>
    </w:p>
    <w:p w:rsidR="007300A6" w:rsidRPr="005C6D5B" w:rsidRDefault="00F6609D" w:rsidP="005C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300A6"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Гестационный гидронефроз. Этиология, диагностика, тактика лечения.</w:t>
      </w:r>
    </w:p>
    <w:p w:rsidR="007300A6" w:rsidRPr="00751E06" w:rsidRDefault="00F6609D" w:rsidP="003B16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300A6"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Кисты почек. Классификация по </w:t>
      </w:r>
      <w:proofErr w:type="spellStart"/>
      <w:r w:rsidR="007300A6" w:rsidRPr="005C6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Bosniak</w:t>
      </w:r>
      <w:proofErr w:type="spellEnd"/>
      <w:r w:rsidR="007300A6" w:rsidRPr="005C6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принципы лечения</w:t>
      </w:r>
    </w:p>
    <w:p w:rsidR="007300A6" w:rsidRDefault="00F6609D" w:rsidP="0075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Простатит. Этиология, клиника, диагностика и лечение.</w:t>
      </w:r>
    </w:p>
    <w:p w:rsidR="007300A6" w:rsidRDefault="00F6609D" w:rsidP="0075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травм мочевого пузыря. Клиника, диагностика и лечение.</w:t>
      </w:r>
    </w:p>
    <w:p w:rsidR="00751E06" w:rsidRDefault="00F6609D" w:rsidP="005C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Врожденные причины </w:t>
      </w:r>
      <w:proofErr w:type="spellStart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пиелонефрита</w:t>
      </w:r>
      <w:proofErr w:type="spellEnd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0A6" w:rsidRDefault="003B16B2" w:rsidP="005C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03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предстательной железы. Классификация. Клиника, диагностика и лечение.</w:t>
      </w:r>
    </w:p>
    <w:p w:rsidR="00751E06" w:rsidRDefault="009F1E03" w:rsidP="0075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300A6">
        <w:rPr>
          <w:rFonts w:ascii="Times New Roman" w:hAnsi="Times New Roman" w:cs="Times New Roman"/>
          <w:sz w:val="28"/>
          <w:szCs w:val="28"/>
        </w:rPr>
        <w:t>Клиническая анатомия и физиология почек.</w:t>
      </w:r>
    </w:p>
    <w:p w:rsidR="007300A6" w:rsidRPr="00751E06" w:rsidRDefault="009F1E03" w:rsidP="0075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Анурия. Виды, механизмы возникновения, методы распознавания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7300A6">
        <w:rPr>
          <w:rFonts w:ascii="Times New Roman" w:hAnsi="Times New Roman" w:cs="Times New Roman"/>
          <w:sz w:val="28"/>
          <w:szCs w:val="28"/>
        </w:rPr>
        <w:t xml:space="preserve">Расстройства мочеиспускания: затрудненное мочеиспускание, поллакиурия, недержание мочи,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 xml:space="preserve"> мочи и др. 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300A6">
        <w:rPr>
          <w:rFonts w:ascii="Times New Roman" w:hAnsi="Times New Roman" w:cs="Times New Roman"/>
          <w:sz w:val="28"/>
          <w:szCs w:val="28"/>
        </w:rPr>
        <w:t xml:space="preserve">Гематурия. Причины возникновения. Диагностическая значимость в распознавании урологических заболеваний. </w:t>
      </w:r>
    </w:p>
    <w:p w:rsidR="007300A6" w:rsidRDefault="009F1E03" w:rsidP="005C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</w:t>
      </w:r>
      <w:r w:rsidR="007300A6">
        <w:rPr>
          <w:rFonts w:ascii="Times New Roman" w:hAnsi="Times New Roman" w:cs="Times New Roman"/>
          <w:sz w:val="28"/>
          <w:szCs w:val="28"/>
        </w:rPr>
        <w:t xml:space="preserve">Подготовка больного к рентгеновскому исследованию. Его последовательность                    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7300A6">
        <w:rPr>
          <w:rFonts w:ascii="Times New Roman" w:hAnsi="Times New Roman" w:cs="Times New Roman"/>
          <w:sz w:val="28"/>
          <w:szCs w:val="28"/>
        </w:rPr>
        <w:t xml:space="preserve">Обзорная урография. Диагностическая значимость,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интерпретация</w:t>
      </w:r>
      <w:proofErr w:type="gramStart"/>
      <w:r w:rsidR="007300A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300A6">
        <w:rPr>
          <w:rFonts w:ascii="Times New Roman" w:hAnsi="Times New Roman" w:cs="Times New Roman"/>
          <w:sz w:val="28"/>
          <w:szCs w:val="28"/>
        </w:rPr>
        <w:t>кскреторная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 xml:space="preserve"> урография и ее модификации. Методика выполнения, используемые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рентгеноконтрастные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 xml:space="preserve"> препараты. Информативность.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7300A6">
        <w:rPr>
          <w:rFonts w:ascii="Times New Roman" w:hAnsi="Times New Roman" w:cs="Times New Roman"/>
          <w:sz w:val="28"/>
          <w:szCs w:val="28"/>
        </w:rPr>
        <w:t xml:space="preserve">Количественные изменения выделения мочи. </w:t>
      </w:r>
    </w:p>
    <w:p w:rsidR="007300A6" w:rsidRPr="009F1E03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Крипторхизм и эктопия яичка. Этиология, клиника, диагностика и лечение.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300A6">
        <w:rPr>
          <w:rFonts w:ascii="Times New Roman" w:hAnsi="Times New Roman" w:cs="Times New Roman"/>
          <w:sz w:val="28"/>
          <w:szCs w:val="28"/>
        </w:rPr>
        <w:t xml:space="preserve">Клиническая анатомия и физиология мужских половых органов. </w:t>
      </w:r>
    </w:p>
    <w:p w:rsidR="007300A6" w:rsidRDefault="009F1E03" w:rsidP="005C6D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7300A6">
        <w:rPr>
          <w:rFonts w:ascii="Times New Roman" w:hAnsi="Times New Roman" w:cs="Times New Roman"/>
          <w:sz w:val="28"/>
          <w:szCs w:val="28"/>
        </w:rPr>
        <w:t xml:space="preserve">Ретроградная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уретеропиелография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 xml:space="preserve">. Показания и противопоказания. Техника выполнения.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 xml:space="preserve"> пиелография. Виды, техника выполнения, показания. </w:t>
      </w:r>
    </w:p>
    <w:p w:rsidR="007300A6" w:rsidRPr="003B16B2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9F1E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.Камни мочевого пузыря.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клиника, диагностика и принципы лечения</w:t>
      </w:r>
    </w:p>
    <w:p w:rsidR="007300A6" w:rsidRDefault="003B16B2" w:rsidP="005C6D5B">
      <w:pPr>
        <w:spacing w:after="200" w:line="40" w:lineRule="atLeast"/>
        <w:ind w:left="284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анатомия и физиология мочеточников и мочевого пузыря. </w:t>
      </w:r>
    </w:p>
    <w:p w:rsidR="007300A6" w:rsidRDefault="003B16B2" w:rsidP="005C6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32.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травм органов мошонки, тактика лечения. </w:t>
      </w:r>
    </w:p>
    <w:p w:rsidR="007300A6" w:rsidRPr="003B16B2" w:rsidRDefault="003B16B2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7300A6">
        <w:rPr>
          <w:rFonts w:ascii="Times New Roman" w:hAnsi="Times New Roman" w:cs="Times New Roman"/>
          <w:sz w:val="28"/>
          <w:szCs w:val="28"/>
        </w:rPr>
        <w:t>Способы устранения обструкции верхних мочевых путей.</w:t>
      </w:r>
    </w:p>
    <w:p w:rsidR="007300A6" w:rsidRDefault="003B16B2" w:rsidP="005C6D5B">
      <w:pPr>
        <w:spacing w:after="200" w:line="40" w:lineRule="atLeast"/>
        <w:ind w:left="284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развития почек. Классификация. Методы диагностики и лечения.</w:t>
      </w:r>
    </w:p>
    <w:p w:rsidR="007300A6" w:rsidRDefault="003B16B2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7300A6">
        <w:rPr>
          <w:rFonts w:ascii="Times New Roman" w:hAnsi="Times New Roman" w:cs="Times New Roman"/>
          <w:sz w:val="28"/>
          <w:szCs w:val="28"/>
        </w:rPr>
        <w:t xml:space="preserve">Ультразвуковые методы исследований в диагностике урологических заболеваний. </w:t>
      </w:r>
    </w:p>
    <w:p w:rsidR="007300A6" w:rsidRPr="004C4A9B" w:rsidRDefault="003B16B2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7300A6">
        <w:rPr>
          <w:rFonts w:ascii="Times New Roman" w:hAnsi="Times New Roman" w:cs="Times New Roman"/>
          <w:sz w:val="28"/>
          <w:szCs w:val="28"/>
        </w:rPr>
        <w:t xml:space="preserve">Лучевые, инструментальные, лабораторные методы диагностики мочекаменной болезни. </w:t>
      </w:r>
    </w:p>
    <w:p w:rsidR="007300A6" w:rsidRDefault="004C4A9B" w:rsidP="005C6D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Гидронефроз. Этиология, патогенез, стадии заболевания. </w:t>
      </w:r>
    </w:p>
    <w:p w:rsidR="007300A6" w:rsidRDefault="004C4A9B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7300A6">
        <w:rPr>
          <w:rFonts w:ascii="Times New Roman" w:hAnsi="Times New Roman" w:cs="Times New Roman"/>
          <w:sz w:val="28"/>
          <w:szCs w:val="28"/>
        </w:rPr>
        <w:t xml:space="preserve">Выбор тактики лечения больного с МКБ в зависимости от размеров камня, его локализации, состояния мочевых путей, осложнений. </w:t>
      </w:r>
    </w:p>
    <w:p w:rsidR="007300A6" w:rsidRPr="00977275" w:rsidRDefault="004C4A9B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7300A6">
        <w:rPr>
          <w:rFonts w:ascii="Times New Roman" w:hAnsi="Times New Roman" w:cs="Times New Roman"/>
          <w:sz w:val="28"/>
          <w:szCs w:val="28"/>
        </w:rPr>
        <w:t xml:space="preserve">Опухоли мочевого пузыря. Классификация, патогенез, пути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метастазирвоания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>.</w:t>
      </w:r>
    </w:p>
    <w:p w:rsidR="007300A6" w:rsidRDefault="00977275" w:rsidP="005C6D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Уросепсис. </w:t>
      </w:r>
      <w:proofErr w:type="spellStart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Бактериотоксический</w:t>
      </w:r>
      <w:proofErr w:type="spellEnd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шок. </w:t>
      </w:r>
    </w:p>
    <w:p w:rsidR="007300A6" w:rsidRDefault="00977275" w:rsidP="005C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41.</w:t>
      </w:r>
      <w:r w:rsidR="007300A6">
        <w:rPr>
          <w:rFonts w:ascii="Times New Roman" w:hAnsi="Times New Roman" w:cs="Times New Roman"/>
          <w:sz w:val="28"/>
          <w:szCs w:val="28"/>
        </w:rPr>
        <w:t>Доброкачественная гиперплазия предстательной желез</w:t>
      </w:r>
      <w:proofErr w:type="gramStart"/>
      <w:r w:rsidR="007300A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7300A6">
        <w:rPr>
          <w:rFonts w:ascii="Times New Roman" w:hAnsi="Times New Roman" w:cs="Times New Roman"/>
          <w:sz w:val="28"/>
          <w:szCs w:val="28"/>
        </w:rPr>
        <w:t>ДГПЖ). Этиология, патогенез, стадии развития.</w:t>
      </w:r>
    </w:p>
    <w:p w:rsidR="007300A6" w:rsidRDefault="00977275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7300A6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7300A6">
        <w:rPr>
          <w:rFonts w:ascii="Times New Roman" w:hAnsi="Times New Roman" w:cs="Times New Roman"/>
          <w:sz w:val="28"/>
          <w:szCs w:val="28"/>
        </w:rPr>
        <w:t>макрогематурии</w:t>
      </w:r>
      <w:proofErr w:type="spellEnd"/>
      <w:r w:rsidR="007300A6">
        <w:rPr>
          <w:rFonts w:ascii="Times New Roman" w:hAnsi="Times New Roman" w:cs="Times New Roman"/>
          <w:sz w:val="28"/>
          <w:szCs w:val="28"/>
        </w:rPr>
        <w:t>. Основные причины, диагностические и л</w:t>
      </w:r>
      <w:r>
        <w:rPr>
          <w:rFonts w:ascii="Times New Roman" w:hAnsi="Times New Roman" w:cs="Times New Roman"/>
          <w:sz w:val="28"/>
          <w:szCs w:val="28"/>
        </w:rPr>
        <w:t xml:space="preserve">ечебные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сложнения</w:t>
      </w:r>
      <w:proofErr w:type="spellEnd"/>
    </w:p>
    <w:p w:rsidR="007300A6" w:rsidRDefault="00977275" w:rsidP="005C6D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почечной колики. Диагностика, дифференциальная диагностика. Методы купирования почечной колики.</w:t>
      </w:r>
    </w:p>
    <w:p w:rsidR="007300A6" w:rsidRDefault="00977275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7300A6">
        <w:rPr>
          <w:rFonts w:ascii="Times New Roman" w:hAnsi="Times New Roman" w:cs="Times New Roman"/>
          <w:sz w:val="28"/>
          <w:szCs w:val="28"/>
        </w:rPr>
        <w:t>Клинические проявления ДГПЖ в зависимости от стадии заболевания. Методы диагностики.</w:t>
      </w:r>
    </w:p>
    <w:p w:rsidR="007300A6" w:rsidRDefault="00977275" w:rsidP="005C6D5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7300A6">
        <w:rPr>
          <w:rFonts w:ascii="Times New Roman" w:hAnsi="Times New Roman" w:cs="Times New Roman"/>
          <w:sz w:val="28"/>
          <w:szCs w:val="28"/>
        </w:rPr>
        <w:t xml:space="preserve">Виды анурии, основные причины и методы их распознавания.                          </w:t>
      </w:r>
    </w:p>
    <w:p w:rsidR="007300A6" w:rsidRDefault="00977275" w:rsidP="005C6D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нижних мочевых путей</w:t>
      </w:r>
    </w:p>
    <w:p w:rsidR="007300A6" w:rsidRDefault="00977275" w:rsidP="005C6D5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</w:t>
      </w:r>
      <w:proofErr w:type="spellStart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пиелонефрита</w:t>
      </w:r>
      <w:proofErr w:type="spellEnd"/>
      <w:r w:rsidR="007300A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пионефроз, паранефрит, ХПН и др.</w:t>
      </w:r>
    </w:p>
    <w:p w:rsidR="007300A6" w:rsidRDefault="00977275" w:rsidP="005C6D5B">
      <w:pPr>
        <w:spacing w:after="0" w:line="40" w:lineRule="atLeast"/>
        <w:ind w:left="284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7300A6">
        <w:rPr>
          <w:rFonts w:ascii="Times New Roman" w:hAnsi="Times New Roman" w:cs="Times New Roman"/>
          <w:sz w:val="28"/>
          <w:szCs w:val="28"/>
        </w:rPr>
        <w:t xml:space="preserve">Современные методы удаления камней почек и мочевых путей. </w:t>
      </w:r>
    </w:p>
    <w:p w:rsidR="007300A6" w:rsidRDefault="007300A6" w:rsidP="005C6D5B">
      <w:pPr>
        <w:pStyle w:val="a3"/>
        <w:spacing w:after="0" w:line="40" w:lineRule="atLeast"/>
        <w:ind w:left="142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A6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5C6D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курсом урологии  , </w:t>
      </w: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Искаков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Е.А.</w:t>
      </w:r>
    </w:p>
    <w:p w:rsidR="007300A6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A6" w:rsidRDefault="007300A6" w:rsidP="005C6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4F" w:rsidRDefault="0025474F" w:rsidP="005C6D5B">
      <w:pPr>
        <w:jc w:val="both"/>
      </w:pPr>
    </w:p>
    <w:sectPr w:rsidR="0025474F" w:rsidSect="002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DB"/>
    <w:multiLevelType w:val="hybridMultilevel"/>
    <w:tmpl w:val="1D84BC30"/>
    <w:lvl w:ilvl="0" w:tplc="8C10A4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6963"/>
    <w:multiLevelType w:val="hybridMultilevel"/>
    <w:tmpl w:val="EF60F7B6"/>
    <w:lvl w:ilvl="0" w:tplc="F2A2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428DB"/>
    <w:multiLevelType w:val="hybridMultilevel"/>
    <w:tmpl w:val="26421466"/>
    <w:lvl w:ilvl="0" w:tplc="B5B8F8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">
    <w:nsid w:val="09F65F44"/>
    <w:multiLevelType w:val="hybridMultilevel"/>
    <w:tmpl w:val="F016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564AD"/>
    <w:multiLevelType w:val="hybridMultilevel"/>
    <w:tmpl w:val="F866E344"/>
    <w:lvl w:ilvl="0" w:tplc="E1422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A3CC0"/>
    <w:multiLevelType w:val="hybridMultilevel"/>
    <w:tmpl w:val="DDACD2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8690C"/>
    <w:multiLevelType w:val="hybridMultilevel"/>
    <w:tmpl w:val="A6604D1A"/>
    <w:lvl w:ilvl="0" w:tplc="09C893E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915FA"/>
    <w:multiLevelType w:val="hybridMultilevel"/>
    <w:tmpl w:val="F91E7BD4"/>
    <w:lvl w:ilvl="0" w:tplc="D0D0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E4F81"/>
    <w:multiLevelType w:val="hybridMultilevel"/>
    <w:tmpl w:val="821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91432"/>
    <w:multiLevelType w:val="hybridMultilevel"/>
    <w:tmpl w:val="40D0E7F4"/>
    <w:lvl w:ilvl="0" w:tplc="DC4850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96C3D"/>
    <w:multiLevelType w:val="hybridMultilevel"/>
    <w:tmpl w:val="5A6C45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B02"/>
    <w:multiLevelType w:val="hybridMultilevel"/>
    <w:tmpl w:val="F6A0E14E"/>
    <w:lvl w:ilvl="0" w:tplc="E62A5A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322ED"/>
    <w:multiLevelType w:val="hybridMultilevel"/>
    <w:tmpl w:val="DDACD2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12564"/>
    <w:multiLevelType w:val="hybridMultilevel"/>
    <w:tmpl w:val="FD88F8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242DB"/>
    <w:multiLevelType w:val="hybridMultilevel"/>
    <w:tmpl w:val="4680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6190D"/>
    <w:multiLevelType w:val="hybridMultilevel"/>
    <w:tmpl w:val="54466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A6"/>
    <w:rsid w:val="0025474F"/>
    <w:rsid w:val="003B16B2"/>
    <w:rsid w:val="004C4A9B"/>
    <w:rsid w:val="005C6D5B"/>
    <w:rsid w:val="007300A6"/>
    <w:rsid w:val="00751E06"/>
    <w:rsid w:val="00922137"/>
    <w:rsid w:val="00977275"/>
    <w:rsid w:val="009F1E03"/>
    <w:rsid w:val="00F6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2021-06-15T08:26:00Z</cp:lastPrinted>
  <dcterms:created xsi:type="dcterms:W3CDTF">2021-06-15T08:06:00Z</dcterms:created>
  <dcterms:modified xsi:type="dcterms:W3CDTF">2021-06-15T08:27:00Z</dcterms:modified>
</cp:coreProperties>
</file>