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4662BA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>7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>Астана, пр. Абылай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897022">
        <w:rPr>
          <w:rFonts w:ascii="Times New Roman" w:hAnsi="Times New Roman"/>
          <w:b/>
          <w:sz w:val="24"/>
          <w:szCs w:val="24"/>
        </w:rPr>
        <w:t xml:space="preserve"> для  Центра клеточной</w:t>
      </w:r>
      <w:r w:rsidR="00897022">
        <w:rPr>
          <w:rFonts w:ascii="Times New Roman" w:hAnsi="Times New Roman"/>
          <w:b/>
          <w:sz w:val="24"/>
          <w:szCs w:val="24"/>
          <w:u w:val="single"/>
        </w:rPr>
        <w:t xml:space="preserve"> технологии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>01</w:t>
      </w:r>
      <w:r w:rsidRPr="008D7769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февраля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>7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4662BA">
        <w:rPr>
          <w:rFonts w:ascii="Times New Roman" w:hAnsi="Times New Roman"/>
          <w:sz w:val="24"/>
          <w:szCs w:val="24"/>
          <w:lang w:val="kk-KZ"/>
        </w:rPr>
        <w:t>7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r w:rsidRPr="00196960">
        <w:rPr>
          <w:rFonts w:ascii="Times New Roman" w:hAnsi="Times New Roman"/>
          <w:sz w:val="24"/>
          <w:szCs w:val="24"/>
        </w:rPr>
        <w:t>Абылай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Default="00E3627E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4662BA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="0003797D"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87"/>
        <w:gridCol w:w="3236"/>
        <w:gridCol w:w="6945"/>
        <w:gridCol w:w="993"/>
        <w:gridCol w:w="850"/>
        <w:gridCol w:w="992"/>
        <w:gridCol w:w="1418"/>
      </w:tblGrid>
      <w:tr w:rsidR="009F2641" w:rsidRPr="006E4FB8" w:rsidTr="00711B2C">
        <w:trPr>
          <w:trHeight w:val="25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</w:tr>
      <w:tr w:rsidR="009F2641" w:rsidRPr="006E4FB8" w:rsidTr="00711B2C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711B2C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711B2C">
        <w:trPr>
          <w:trHeight w:val="25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711B2C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E0546C" w:rsidRPr="00E3627E" w:rsidTr="00897022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F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Раствор трипсин/версена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однократный раствор, содержащий 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0,5 г/л трипсина с активностью 1:250 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и 0,2 г/л версена по 100 мл </w:t>
            </w:r>
          </w:p>
          <w:p w:rsidR="00E0546C" w:rsidRPr="00E3627E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 по 100ml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</w:tr>
      <w:tr w:rsidR="00E0546C" w:rsidRPr="004662BA" w:rsidTr="0089702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4FB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Фетальная бычья сыворотка </w:t>
            </w:r>
          </w:p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>Heat inactivated Fetal Bovine Serum, certified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Производство: компания Gibco by Life Technologies, США </w:t>
            </w:r>
          </w:p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 по 100 мл</w:t>
            </w:r>
          </w:p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Стерильная, инактивированная, </w:t>
            </w:r>
          </w:p>
          <w:p w:rsidR="00E0546C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уровень эндотоксина: ≤ 5 EU/ml,   Температура  хранения  при -5°C до -20°C.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13500</w:t>
            </w:r>
            <w:r w:rsidR="004A28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897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050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4A28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546C" w:rsidRPr="004662BA" w:rsidTr="00711B2C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DMEM:F-12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Среда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Dulbecco's Modified Eagle's Medium Hams F-12, 1:1 Mixture </w:t>
            </w:r>
          </w:p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>with L-glutamine and 15 mM Hepes</w:t>
            </w:r>
          </w:p>
          <w:p w:rsidR="004662BA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Стерильная</w:t>
            </w:r>
          </w:p>
          <w:p w:rsidR="00E0546C" w:rsidRPr="004662BA" w:rsidRDefault="004662BA" w:rsidP="004662B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 по 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E0546C" w:rsidRPr="004662BA" w:rsidTr="00711B2C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L- глутамин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аминокислота, для добавления в культуральную среду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фирмы "Sigma"</w:t>
            </w:r>
          </w:p>
          <w:p w:rsidR="00E0546C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жидкая форма по 100 мл, стерильно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</w:tr>
      <w:tr w:rsidR="00E0546C" w:rsidRPr="004662BA" w:rsidTr="00711B2C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EC05A9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662BA" w:rsidRPr="004662BA">
              <w:rPr>
                <w:rFonts w:ascii="Times New Roman" w:hAnsi="Times New Roman"/>
                <w:sz w:val="20"/>
                <w:szCs w:val="20"/>
              </w:rPr>
              <w:t>реда "DMEM"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Среда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Dulbecco's Modified Eagle's Medium, 1:1 Mixture 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ростовая питательная среда для клеточных культур </w:t>
            </w:r>
          </w:p>
          <w:p w:rsidR="00E0546C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 по 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897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878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E0546C" w:rsidRPr="004662BA" w:rsidTr="00711B2C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Раствор Хэнкса (HBSS) без кальция и магния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Сбалансированный солевой раствор Хэнкса (HBSS) для культур клеток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Не требует разведения</w:t>
            </w:r>
          </w:p>
          <w:p w:rsidR="004662BA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pH: 7,0 – 7,4</w:t>
            </w:r>
          </w:p>
          <w:p w:rsidR="00E0546C" w:rsidRPr="004662BA" w:rsidRDefault="004662BA" w:rsidP="0046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 по 500мл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</w:tr>
      <w:tr w:rsidR="00E0546C" w:rsidRPr="00F24C2A" w:rsidTr="00711B2C">
        <w:trPr>
          <w:trHeight w:val="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Фактор роста фибробластов человека, рекомбинантный 10 мкг  bFGF Recombinant Human Protein 10 µg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5B3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Лиофилизированный, чистота 95%, уровень эндотоксина &lt;0,1 нг / мкг, фл=10 мкг. </w:t>
            </w:r>
          </w:p>
          <w:p w:rsidR="004662BA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Хранение от -5 до -30°C.</w:t>
            </w:r>
          </w:p>
          <w:p w:rsidR="00E0546C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Gibco (Life Technologies / Invitrogen), </w:t>
            </w:r>
            <w:r w:rsidRPr="004662BA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897022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897022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897022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897022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A28B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702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E0546C" w:rsidRPr="004662BA" w:rsidTr="0089702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4662BA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4662BA" w:rsidP="005B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Набор ростовой среды для культивирования мезенхимальных стволовых клеток человека  (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>MSCGM</w:t>
            </w:r>
            <w:r w:rsidRPr="004662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A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Mesenchymal Stem Cell Growth Medium </w:t>
            </w:r>
          </w:p>
          <w:p w:rsidR="004662BA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Флаконы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662B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66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500 </w:t>
            </w:r>
            <w:r w:rsidRPr="004662BA">
              <w:rPr>
                <w:rFonts w:ascii="Times New Roman" w:hAnsi="Times New Roman"/>
                <w:sz w:val="20"/>
                <w:szCs w:val="20"/>
              </w:rPr>
              <w:t>мл</w:t>
            </w:r>
          </w:p>
          <w:p w:rsidR="004662BA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</w:p>
          <w:p w:rsidR="00E0546C" w:rsidRPr="004662BA" w:rsidRDefault="004662BA" w:rsidP="005B3E0C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4662BA">
              <w:rPr>
                <w:rFonts w:ascii="Times New Roman" w:hAnsi="Times New Roman"/>
                <w:sz w:val="20"/>
                <w:szCs w:val="20"/>
              </w:rPr>
              <w:t>Производство: Lonzа,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4662BA" w:rsidRDefault="00897022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A28B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A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End w:id="0"/>
          </w:p>
        </w:tc>
      </w:tr>
    </w:tbl>
    <w:p w:rsidR="009F2641" w:rsidRPr="004662BA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4662BA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4662BA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4662BA" w:rsidRDefault="00267575"/>
    <w:sectPr w:rsidR="00267575" w:rsidRPr="0046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65EB"/>
    <w:rsid w:val="000C55F8"/>
    <w:rsid w:val="001041C2"/>
    <w:rsid w:val="00247C6A"/>
    <w:rsid w:val="00267575"/>
    <w:rsid w:val="002B5430"/>
    <w:rsid w:val="002C6998"/>
    <w:rsid w:val="004662BA"/>
    <w:rsid w:val="004A28B7"/>
    <w:rsid w:val="004B1225"/>
    <w:rsid w:val="00514FA4"/>
    <w:rsid w:val="0053472C"/>
    <w:rsid w:val="005640FB"/>
    <w:rsid w:val="005B3E0C"/>
    <w:rsid w:val="005F17A8"/>
    <w:rsid w:val="006E4FB8"/>
    <w:rsid w:val="006F0F2A"/>
    <w:rsid w:val="00711B2C"/>
    <w:rsid w:val="00756C15"/>
    <w:rsid w:val="007B550B"/>
    <w:rsid w:val="007F7C10"/>
    <w:rsid w:val="00854A39"/>
    <w:rsid w:val="00897022"/>
    <w:rsid w:val="00901B30"/>
    <w:rsid w:val="009F2641"/>
    <w:rsid w:val="00A00AF5"/>
    <w:rsid w:val="00A108B6"/>
    <w:rsid w:val="00B95049"/>
    <w:rsid w:val="00BA6914"/>
    <w:rsid w:val="00C02706"/>
    <w:rsid w:val="00DB6CA6"/>
    <w:rsid w:val="00E0546C"/>
    <w:rsid w:val="00E3627E"/>
    <w:rsid w:val="00E93587"/>
    <w:rsid w:val="00EC05A9"/>
    <w:rsid w:val="00F24C2A"/>
    <w:rsid w:val="00F82B06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C7AB-82EC-473B-826E-99D480ED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2018-02-01T12:05:00Z</cp:lastPrinted>
  <dcterms:created xsi:type="dcterms:W3CDTF">2017-02-22T03:30:00Z</dcterms:created>
  <dcterms:modified xsi:type="dcterms:W3CDTF">2018-02-01T12:05:00Z</dcterms:modified>
</cp:coreProperties>
</file>