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>Объявление №</w:t>
      </w:r>
      <w:r w:rsidR="002D0744">
        <w:rPr>
          <w:rFonts w:ascii="Times New Roman" w:hAnsi="Times New Roman"/>
          <w:b/>
          <w:sz w:val="24"/>
          <w:szCs w:val="24"/>
          <w:lang w:val="kk-KZ"/>
        </w:rPr>
        <w:t>38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>Закуп р</w:t>
      </w:r>
      <w:r w:rsidR="00092D88">
        <w:rPr>
          <w:rFonts w:ascii="Times New Roman" w:hAnsi="Times New Roman"/>
          <w:b/>
          <w:sz w:val="24"/>
          <w:szCs w:val="24"/>
        </w:rPr>
        <w:t>асходных материалов</w:t>
      </w:r>
      <w:r w:rsidRPr="00A851C1">
        <w:rPr>
          <w:rFonts w:ascii="Times New Roman" w:hAnsi="Times New Roman"/>
          <w:b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от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2D0744">
        <w:rPr>
          <w:rFonts w:ascii="Times New Roman" w:hAnsi="Times New Roman"/>
          <w:b/>
          <w:sz w:val="24"/>
          <w:szCs w:val="24"/>
          <w:lang w:val="kk-KZ"/>
        </w:rPr>
        <w:t>09</w:t>
      </w:r>
      <w:r w:rsidR="00672734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мая</w:t>
      </w:r>
      <w:r w:rsidR="005B0D82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sz w:val="24"/>
          <w:szCs w:val="24"/>
        </w:rPr>
        <w:t xml:space="preserve">2017 </w:t>
      </w:r>
      <w:r w:rsidRPr="00A851C1">
        <w:rPr>
          <w:rFonts w:ascii="Times New Roman" w:hAnsi="Times New Roman"/>
          <w:b/>
          <w:sz w:val="24"/>
          <w:szCs w:val="24"/>
        </w:rPr>
        <w:t>года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АО «Национальный научный медицинский центр», </w:t>
      </w:r>
      <w:r w:rsidRPr="00A851C1">
        <w:rPr>
          <w:rFonts w:ascii="Times New Roman" w:hAnsi="Times New Roman"/>
          <w:sz w:val="24"/>
          <w:szCs w:val="24"/>
        </w:rPr>
        <w:t xml:space="preserve">расположенное </w:t>
      </w:r>
      <w:r w:rsidRPr="00A851C1">
        <w:rPr>
          <w:rFonts w:ascii="Times New Roman" w:hAnsi="Times New Roman"/>
          <w:b/>
          <w:sz w:val="24"/>
          <w:szCs w:val="24"/>
          <w:u w:val="single"/>
        </w:rPr>
        <w:t>по адресу</w:t>
      </w:r>
      <w:r w:rsidRPr="00A851C1">
        <w:rPr>
          <w:rFonts w:ascii="Times New Roman" w:hAnsi="Times New Roman"/>
          <w:sz w:val="24"/>
          <w:szCs w:val="24"/>
        </w:rPr>
        <w:t xml:space="preserve">:                              г. 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соответствии с постановлением Правительства РК от 30 октября 2009 года №1729, объявляет о проведении закупок </w:t>
      </w:r>
      <w:r w:rsidR="00C22667" w:rsidRPr="00A851C1">
        <w:rPr>
          <w:rFonts w:ascii="Times New Roman" w:hAnsi="Times New Roman"/>
          <w:b/>
          <w:sz w:val="24"/>
          <w:szCs w:val="24"/>
        </w:rPr>
        <w:t>р</w:t>
      </w:r>
      <w:r w:rsidR="00C22667">
        <w:rPr>
          <w:rFonts w:ascii="Times New Roman" w:hAnsi="Times New Roman"/>
          <w:b/>
          <w:sz w:val="24"/>
          <w:szCs w:val="24"/>
        </w:rPr>
        <w:t>асходных материалов</w:t>
      </w:r>
      <w:r w:rsidR="00897022"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x-none"/>
        </w:rPr>
      </w:pPr>
      <w:r w:rsidRPr="00A851C1">
        <w:rPr>
          <w:rFonts w:ascii="Times New Roman" w:hAnsi="Times New Roman"/>
          <w:sz w:val="24"/>
          <w:szCs w:val="24"/>
          <w:lang w:val="x-none"/>
        </w:rPr>
        <w:t xml:space="preserve">К </w:t>
      </w:r>
      <w:r w:rsidRPr="00A851C1">
        <w:rPr>
          <w:rFonts w:ascii="Times New Roman" w:hAnsi="Times New Roman"/>
          <w:sz w:val="24"/>
          <w:szCs w:val="24"/>
        </w:rPr>
        <w:t xml:space="preserve"> закупу запроса ценовых предложений </w:t>
      </w:r>
      <w:r w:rsidRPr="00A851C1">
        <w:rPr>
          <w:rFonts w:ascii="Times New Roman" w:hAnsi="Times New Roman"/>
          <w:sz w:val="24"/>
          <w:szCs w:val="24"/>
          <w:lang w:val="x-none"/>
        </w:rPr>
        <w:t xml:space="preserve">допускаются все потенциальные поставщики, отвечающие квалификационным требованиям, указанным в </w:t>
      </w:r>
      <w:r w:rsidRPr="00A851C1">
        <w:rPr>
          <w:rFonts w:ascii="Times New Roman" w:hAnsi="Times New Roman"/>
          <w:sz w:val="24"/>
          <w:szCs w:val="24"/>
        </w:rPr>
        <w:t xml:space="preserve">Главе 3 </w:t>
      </w:r>
      <w:r w:rsidRPr="00A851C1">
        <w:rPr>
          <w:rFonts w:ascii="Times New Roman" w:hAnsi="Times New Roman"/>
          <w:sz w:val="24"/>
          <w:szCs w:val="24"/>
          <w:lang w:val="x-none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- Правила)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  <w:lang w:val="x-none"/>
        </w:rPr>
        <w:t>утвержденных постановлением Правительства Республики Казахстан «30» октября 2009 года № 1729.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поставки р</w:t>
      </w:r>
      <w:r w:rsidR="00092D88">
        <w:rPr>
          <w:rFonts w:ascii="Times New Roman" w:hAnsi="Times New Roman"/>
          <w:b/>
          <w:sz w:val="24"/>
          <w:szCs w:val="24"/>
          <w:u w:val="single"/>
        </w:rPr>
        <w:t>асходных материалов</w:t>
      </w:r>
      <w:proofErr w:type="gramStart"/>
      <w:r w:rsidR="00092D8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по </w:t>
      </w:r>
      <w:r w:rsidRPr="00A851C1">
        <w:rPr>
          <w:rFonts w:ascii="Times New Roman" w:hAnsi="Times New Roman"/>
          <w:sz w:val="24"/>
          <w:szCs w:val="24"/>
          <w:lang w:val="kk-KZ"/>
        </w:rPr>
        <w:t>заявке Заказчика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31</w:t>
      </w:r>
      <w:r w:rsidRPr="00A851C1">
        <w:rPr>
          <w:rFonts w:ascii="Times New Roman" w:hAnsi="Times New Roman"/>
          <w:sz w:val="24"/>
          <w:szCs w:val="24"/>
        </w:rPr>
        <w:t xml:space="preserve"> декабря 201</w:t>
      </w:r>
      <w:r w:rsidR="00672734">
        <w:rPr>
          <w:rFonts w:ascii="Times New Roman" w:hAnsi="Times New Roman"/>
          <w:sz w:val="24"/>
          <w:szCs w:val="24"/>
          <w:lang w:val="kk-KZ"/>
        </w:rPr>
        <w:t>7</w:t>
      </w:r>
      <w:r w:rsidRPr="00A851C1">
        <w:rPr>
          <w:rFonts w:ascii="Times New Roman" w:hAnsi="Times New Roman"/>
          <w:sz w:val="24"/>
          <w:szCs w:val="24"/>
        </w:rPr>
        <w:t xml:space="preserve"> года.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Место поставки:</w:t>
      </w:r>
      <w:r w:rsidRPr="00A851C1">
        <w:rPr>
          <w:rFonts w:ascii="Times New Roman" w:hAnsi="Times New Roman"/>
          <w:sz w:val="24"/>
          <w:szCs w:val="24"/>
        </w:rPr>
        <w:t xml:space="preserve"> Республика Казахстан, г. Астана</w:t>
      </w:r>
      <w:r w:rsidRPr="00A851C1">
        <w:rPr>
          <w:rFonts w:ascii="Times New Roman" w:hAnsi="Times New Roman"/>
          <w:sz w:val="24"/>
          <w:szCs w:val="24"/>
          <w:lang w:val="kk-KZ"/>
        </w:rPr>
        <w:t>,</w:t>
      </w:r>
      <w:r w:rsidRPr="00A851C1">
        <w:rPr>
          <w:rFonts w:ascii="Times New Roman" w:hAnsi="Times New Roman"/>
          <w:sz w:val="24"/>
          <w:szCs w:val="24"/>
        </w:rPr>
        <w:t xml:space="preserve">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хана, 42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Порядок и условия оплаты:</w:t>
      </w:r>
      <w:r w:rsidRPr="00A851C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>оплата за поставленный товар производится в соответствии с условиями договора.</w:t>
      </w:r>
    </w:p>
    <w:p w:rsidR="009F2641" w:rsidRPr="00A851C1" w:rsidRDefault="009F2641" w:rsidP="00A851C1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 xml:space="preserve">Ценовые предложения должны быть представлены с учетом всех расходов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с </w:t>
      </w:r>
      <w:r w:rsidR="002D0744">
        <w:rPr>
          <w:rFonts w:ascii="Times New Roman" w:hAnsi="Times New Roman"/>
          <w:b/>
          <w:i/>
          <w:sz w:val="24"/>
          <w:szCs w:val="24"/>
          <w:lang w:val="kk-KZ"/>
        </w:rPr>
        <w:t>09</w:t>
      </w:r>
      <w:r w:rsidR="005B0D82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092D88">
        <w:rPr>
          <w:rFonts w:ascii="Times New Roman" w:hAnsi="Times New Roman"/>
          <w:b/>
          <w:i/>
          <w:sz w:val="24"/>
          <w:szCs w:val="24"/>
          <w:lang w:val="kk-KZ"/>
        </w:rPr>
        <w:t>мая</w:t>
      </w:r>
      <w:r w:rsidR="004662BA" w:rsidRPr="00A851C1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по </w:t>
      </w:r>
      <w:r w:rsidR="002D0744">
        <w:rPr>
          <w:rFonts w:ascii="Times New Roman" w:hAnsi="Times New Roman"/>
          <w:b/>
          <w:i/>
          <w:sz w:val="24"/>
          <w:szCs w:val="24"/>
          <w:lang w:val="kk-KZ"/>
        </w:rPr>
        <w:t>16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092D88">
        <w:rPr>
          <w:rFonts w:ascii="Times New Roman" w:hAnsi="Times New Roman"/>
          <w:b/>
          <w:i/>
          <w:sz w:val="24"/>
          <w:szCs w:val="24"/>
          <w:lang w:val="kk-KZ"/>
        </w:rPr>
        <w:t>мая</w:t>
      </w:r>
      <w:r w:rsidR="005B0D82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i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>года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12</w:t>
      </w:r>
      <w:r w:rsidRPr="00A851C1">
        <w:rPr>
          <w:rFonts w:ascii="Times New Roman" w:hAnsi="Times New Roman"/>
          <w:sz w:val="24"/>
          <w:szCs w:val="24"/>
        </w:rPr>
        <w:t>.00 часов по адресу: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(24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 xml:space="preserve">Дата, время и место вскрытия конвертов </w:t>
      </w:r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="002D0744">
        <w:rPr>
          <w:rFonts w:ascii="Times New Roman" w:hAnsi="Times New Roman"/>
          <w:b/>
          <w:sz w:val="24"/>
          <w:szCs w:val="24"/>
        </w:rPr>
        <w:t>16</w:t>
      </w:r>
      <w:r w:rsidR="006C4D3C" w:rsidRPr="006C4D3C">
        <w:rPr>
          <w:rFonts w:ascii="Times New Roman" w:hAnsi="Times New Roman"/>
          <w:sz w:val="24"/>
          <w:szCs w:val="24"/>
        </w:rPr>
        <w:t xml:space="preserve"> </w:t>
      </w:r>
      <w:r w:rsidR="00092D88">
        <w:rPr>
          <w:rFonts w:ascii="Times New Roman" w:hAnsi="Times New Roman"/>
          <w:sz w:val="24"/>
          <w:szCs w:val="24"/>
        </w:rPr>
        <w:t xml:space="preserve">мая </w:t>
      </w:r>
      <w:r w:rsidR="00672734">
        <w:rPr>
          <w:rFonts w:ascii="Times New Roman" w:hAnsi="Times New Roman"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года, время 15.00 часов,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(22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подписания договора о закупе</w:t>
      </w:r>
      <w:r w:rsidRPr="00A851C1">
        <w:rPr>
          <w:rFonts w:ascii="Times New Roman" w:hAnsi="Times New Roman"/>
          <w:sz w:val="24"/>
          <w:szCs w:val="24"/>
          <w:u w:val="single"/>
        </w:rPr>
        <w:t>:</w:t>
      </w:r>
      <w:r w:rsidRPr="00A851C1">
        <w:rPr>
          <w:rFonts w:ascii="Times New Roman" w:hAnsi="Times New Roman"/>
          <w:sz w:val="24"/>
          <w:szCs w:val="24"/>
        </w:rPr>
        <w:t xml:space="preserve"> в течени</w:t>
      </w:r>
      <w:proofErr w:type="gramStart"/>
      <w:r w:rsidRPr="00A851C1">
        <w:rPr>
          <w:rFonts w:ascii="Times New Roman" w:hAnsi="Times New Roman"/>
          <w:sz w:val="24"/>
          <w:szCs w:val="24"/>
        </w:rPr>
        <w:t>и</w:t>
      </w:r>
      <w:proofErr w:type="gramEnd"/>
      <w:r w:rsidRPr="00A851C1">
        <w:rPr>
          <w:rFonts w:ascii="Times New Roman" w:hAnsi="Times New Roman"/>
          <w:sz w:val="24"/>
          <w:szCs w:val="24"/>
        </w:rPr>
        <w:t xml:space="preserve"> 5 (пяти) рабочих дней со дня представления АО «Национальный научный медицинский центр» подписанного проекта договора о государственных закупках.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>Примечание: полный перечень закупаемых товаров, их количество и подробная спецификация указаны в Приложении №1, к объявлению.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</w:rPr>
        <w:t xml:space="preserve">Заинтересованные лица могут получить дополнительную информацию, связанную с закупом в АО «ННМЦ» по адресу: Республика Казахстан, 010000, г. Астана, проспект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тел. (7172) 29-58-70, 57-75-59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  <w:lang w:val="kk-KZ"/>
        </w:rPr>
        <w:t xml:space="preserve">Ответственный по закупу реагентов: </w:t>
      </w:r>
      <w:r w:rsidR="00092D88">
        <w:rPr>
          <w:rFonts w:ascii="Times New Roman" w:hAnsi="Times New Roman"/>
          <w:sz w:val="24"/>
          <w:szCs w:val="24"/>
          <w:lang w:val="kk-KZ"/>
        </w:rPr>
        <w:t>Манара</w:t>
      </w:r>
    </w:p>
    <w:p w:rsidR="009F2641" w:rsidRPr="00A851C1" w:rsidRDefault="009F2641" w:rsidP="00A851C1">
      <w:pPr>
        <w:spacing w:after="0" w:line="240" w:lineRule="auto"/>
        <w:ind w:left="-284"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Уполномоченный представитель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и.о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Организатора государственных закупок:             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  <w:sectPr w:rsidR="009F2641" w:rsidRPr="00A851C1" w:rsidSect="00A108B6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0C55F8" w:rsidRPr="00A851C1" w:rsidRDefault="00E3627E" w:rsidP="00CD171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lastRenderedPageBreak/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  </w:t>
      </w:r>
      <w:r w:rsidR="0003797D" w:rsidRPr="00A851C1">
        <w:rPr>
          <w:rFonts w:ascii="Times New Roman" w:eastAsia="Arial Unicode MS" w:hAnsi="Times New Roman"/>
          <w:b/>
          <w:sz w:val="24"/>
          <w:szCs w:val="24"/>
        </w:rPr>
        <w:t>Приложение 1 к Объявлению</w:t>
      </w:r>
    </w:p>
    <w:tbl>
      <w:tblPr>
        <w:tblW w:w="13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657"/>
        <w:gridCol w:w="4536"/>
        <w:gridCol w:w="1275"/>
        <w:gridCol w:w="709"/>
        <w:gridCol w:w="1134"/>
        <w:gridCol w:w="2126"/>
      </w:tblGrid>
      <w:tr w:rsidR="009F2641" w:rsidRPr="00A851C1" w:rsidTr="002D0744">
        <w:trPr>
          <w:trHeight w:val="276"/>
        </w:trPr>
        <w:tc>
          <w:tcPr>
            <w:tcW w:w="562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№ лота</w:t>
            </w:r>
          </w:p>
        </w:tc>
        <w:tc>
          <w:tcPr>
            <w:tcW w:w="3657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закупаемых товаров, работ, услуг (на русском языке)</w:t>
            </w:r>
          </w:p>
        </w:tc>
        <w:tc>
          <w:tcPr>
            <w:tcW w:w="4536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Краткая характеристика (описание) товаров, работ и услуг (на русском языке)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Количество, объём</w:t>
            </w:r>
          </w:p>
        </w:tc>
        <w:tc>
          <w:tcPr>
            <w:tcW w:w="1134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Цена за единицу, тенге</w:t>
            </w:r>
          </w:p>
        </w:tc>
        <w:tc>
          <w:tcPr>
            <w:tcW w:w="2126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Общая сумма, утвержденная  для закупки в тенге</w:t>
            </w:r>
          </w:p>
        </w:tc>
      </w:tr>
      <w:tr w:rsidR="009F2641" w:rsidRPr="00A851C1" w:rsidTr="002D0744">
        <w:trPr>
          <w:trHeight w:val="450"/>
        </w:trPr>
        <w:tc>
          <w:tcPr>
            <w:tcW w:w="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57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2D0744">
        <w:trPr>
          <w:trHeight w:val="495"/>
        </w:trPr>
        <w:tc>
          <w:tcPr>
            <w:tcW w:w="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57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2D0744">
        <w:trPr>
          <w:trHeight w:val="450"/>
        </w:trPr>
        <w:tc>
          <w:tcPr>
            <w:tcW w:w="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57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2D0744">
        <w:trPr>
          <w:trHeight w:val="390"/>
        </w:trPr>
        <w:tc>
          <w:tcPr>
            <w:tcW w:w="562" w:type="dxa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A7016" w:rsidRPr="00A851C1" w:rsidTr="002D0744">
        <w:trPr>
          <w:trHeight w:val="390"/>
        </w:trPr>
        <w:tc>
          <w:tcPr>
            <w:tcW w:w="562" w:type="dxa"/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437" w:type="dxa"/>
            <w:gridSpan w:val="6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D0744" w:rsidRPr="00A851C1" w:rsidTr="00445001">
        <w:trPr>
          <w:trHeight w:val="20"/>
        </w:trPr>
        <w:tc>
          <w:tcPr>
            <w:tcW w:w="562" w:type="dxa"/>
            <w:shd w:val="clear" w:color="000000" w:fill="FFFFFF"/>
            <w:vAlign w:val="center"/>
            <w:hideMark/>
          </w:tcPr>
          <w:p w:rsidR="002D0744" w:rsidRPr="00A851C1" w:rsidRDefault="002D0744" w:rsidP="0067273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51C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744" w:rsidRPr="002D0744" w:rsidRDefault="002D074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D0744">
              <w:rPr>
                <w:rFonts w:ascii="Times New Roman" w:hAnsi="Times New Roman"/>
                <w:color w:val="000000"/>
                <w:sz w:val="18"/>
                <w:szCs w:val="18"/>
              </w:rPr>
              <w:t>Протезы кровеносных сосудов из политетрафторэтилена «ЭКОФЛОН» линейные</w:t>
            </w:r>
            <w:r w:rsidRPr="002D0744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Л5-15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744" w:rsidRPr="002D0744" w:rsidRDefault="002D0744">
            <w:pPr>
              <w:rPr>
                <w:rFonts w:ascii="Times New Roman" w:hAnsi="Times New Roman"/>
                <w:color w:val="000000"/>
              </w:rPr>
            </w:pPr>
            <w:r w:rsidRPr="002D0744">
              <w:rPr>
                <w:rFonts w:ascii="Times New Roman" w:hAnsi="Times New Roman"/>
                <w:color w:val="000000"/>
              </w:rPr>
              <w:t>Материал: Пористый (вытянутый) политетрафторэтилен (ПТФЭ) - фторопласт-4Д.</w:t>
            </w:r>
            <w:r w:rsidRPr="002D0744">
              <w:rPr>
                <w:rFonts w:ascii="Times New Roman" w:hAnsi="Times New Roman"/>
                <w:color w:val="000000"/>
              </w:rPr>
              <w:br/>
              <w:t>Структура: В виде элементов узлов, связанных фибриллами, и элементов пространств пустот с соединением элементов в трехмерную сеть. Внутренний пористый каркас протеза выполнен из материала, имеющего объемную долю пространства пустот 30-90 %, удельную поверхность пространства пустот 0,1-0,9 мкм</w:t>
            </w:r>
            <w:proofErr w:type="gramStart"/>
            <w:r w:rsidRPr="002D0744">
              <w:rPr>
                <w:rFonts w:ascii="Times New Roman" w:hAnsi="Times New Roman"/>
                <w:color w:val="000000"/>
              </w:rPr>
              <w:t>2</w:t>
            </w:r>
            <w:proofErr w:type="gramEnd"/>
            <w:r w:rsidRPr="002D0744">
              <w:rPr>
                <w:rFonts w:ascii="Times New Roman" w:hAnsi="Times New Roman"/>
                <w:color w:val="000000"/>
              </w:rPr>
              <w:t>/мкм3, среднее расстояние между пустотами в объеме 0,5-50 мкм, среднюю хорду объемную 1-30 мкм.</w:t>
            </w:r>
            <w:r w:rsidRPr="002D0744">
              <w:rPr>
                <w:rFonts w:ascii="Times New Roman" w:hAnsi="Times New Roman"/>
                <w:color w:val="000000"/>
              </w:rPr>
              <w:br/>
              <w:t>Двухслойная, предотвращающая элонгацию и дилатацию, обеспечивающая высокую механическую прочность при тонкой и эластичной стенке и дающая возможность продольного надреза протеза без наложения страховочных швов.</w:t>
            </w:r>
            <w:r w:rsidRPr="002D0744">
              <w:rPr>
                <w:rFonts w:ascii="Times New Roman" w:hAnsi="Times New Roman"/>
                <w:color w:val="000000"/>
              </w:rPr>
              <w:br/>
              <w:t xml:space="preserve">Биологическая совместимость: Отсутствие иммунологической и тканевой реакции; низкая </w:t>
            </w:r>
            <w:proofErr w:type="spellStart"/>
            <w:r w:rsidRPr="002D0744">
              <w:rPr>
                <w:rFonts w:ascii="Times New Roman" w:hAnsi="Times New Roman"/>
                <w:color w:val="000000"/>
              </w:rPr>
              <w:t>тромбогенность</w:t>
            </w:r>
            <w:proofErr w:type="spellEnd"/>
            <w:r w:rsidRPr="002D0744">
              <w:rPr>
                <w:rFonts w:ascii="Times New Roman" w:hAnsi="Times New Roman"/>
                <w:color w:val="000000"/>
              </w:rPr>
              <w:t xml:space="preserve">; не прорастающая </w:t>
            </w:r>
            <w:proofErr w:type="spellStart"/>
            <w:r w:rsidRPr="002D0744">
              <w:rPr>
                <w:rFonts w:ascii="Times New Roman" w:hAnsi="Times New Roman"/>
                <w:color w:val="000000"/>
              </w:rPr>
              <w:t>неоинтима</w:t>
            </w:r>
            <w:proofErr w:type="spellEnd"/>
            <w:r w:rsidRPr="002D0744">
              <w:rPr>
                <w:rFonts w:ascii="Times New Roman" w:hAnsi="Times New Roman"/>
                <w:color w:val="000000"/>
              </w:rPr>
              <w:t xml:space="preserve">; высокая химическая стойкость; отсутствие деструкции как во время пребывания в организме, так и в процессе </w:t>
            </w:r>
            <w:r w:rsidRPr="002D0744">
              <w:rPr>
                <w:rFonts w:ascii="Times New Roman" w:hAnsi="Times New Roman"/>
                <w:color w:val="000000"/>
              </w:rPr>
              <w:lastRenderedPageBreak/>
              <w:t xml:space="preserve">хранения; </w:t>
            </w:r>
            <w:proofErr w:type="spellStart"/>
            <w:r w:rsidRPr="002D0744">
              <w:rPr>
                <w:rFonts w:ascii="Times New Roman" w:hAnsi="Times New Roman"/>
                <w:color w:val="000000"/>
              </w:rPr>
              <w:t>апирогенность</w:t>
            </w:r>
            <w:proofErr w:type="spellEnd"/>
            <w:r w:rsidRPr="002D0744">
              <w:rPr>
                <w:rFonts w:ascii="Times New Roman" w:hAnsi="Times New Roman"/>
                <w:color w:val="000000"/>
              </w:rPr>
              <w:t xml:space="preserve">; </w:t>
            </w:r>
            <w:proofErr w:type="spellStart"/>
            <w:r w:rsidRPr="002D0744">
              <w:rPr>
                <w:rFonts w:ascii="Times New Roman" w:hAnsi="Times New Roman"/>
                <w:color w:val="000000"/>
              </w:rPr>
              <w:t>кровенепроницаемость</w:t>
            </w:r>
            <w:proofErr w:type="spellEnd"/>
            <w:r w:rsidRPr="002D0744">
              <w:rPr>
                <w:rFonts w:ascii="Times New Roman" w:hAnsi="Times New Roman"/>
                <w:color w:val="000000"/>
              </w:rPr>
              <w:t>.</w:t>
            </w:r>
            <w:r w:rsidRPr="002D0744">
              <w:rPr>
                <w:rFonts w:ascii="Times New Roman" w:hAnsi="Times New Roman"/>
                <w:color w:val="000000"/>
              </w:rPr>
              <w:br/>
            </w:r>
            <w:proofErr w:type="spellStart"/>
            <w:r w:rsidRPr="002D0744">
              <w:rPr>
                <w:rFonts w:ascii="Times New Roman" w:hAnsi="Times New Roman"/>
                <w:color w:val="000000"/>
              </w:rPr>
              <w:t>Порозность</w:t>
            </w:r>
            <w:proofErr w:type="spellEnd"/>
            <w:r w:rsidRPr="002D0744">
              <w:rPr>
                <w:rFonts w:ascii="Times New Roman" w:hAnsi="Times New Roman"/>
                <w:color w:val="000000"/>
              </w:rPr>
              <w:t>: Нулевая. Не требуют предварительной обработки перед имплантацией.</w:t>
            </w:r>
            <w:r w:rsidRPr="002D0744">
              <w:rPr>
                <w:rFonts w:ascii="Times New Roman" w:hAnsi="Times New Roman"/>
                <w:color w:val="000000"/>
              </w:rPr>
              <w:br/>
              <w:t>Механические свойства: Легкость проведения повторной операции (</w:t>
            </w:r>
            <w:proofErr w:type="spellStart"/>
            <w:r w:rsidRPr="002D0744">
              <w:rPr>
                <w:rFonts w:ascii="Times New Roman" w:hAnsi="Times New Roman"/>
                <w:color w:val="000000"/>
              </w:rPr>
              <w:t>тромбоэктомии</w:t>
            </w:r>
            <w:proofErr w:type="spellEnd"/>
            <w:r w:rsidRPr="002D0744">
              <w:rPr>
                <w:rFonts w:ascii="Times New Roman" w:hAnsi="Times New Roman"/>
                <w:color w:val="000000"/>
              </w:rPr>
              <w:t>). Устойчивость к сгибу и скручиванию. Легкость моделирования.</w:t>
            </w:r>
            <w:r w:rsidRPr="002D0744">
              <w:rPr>
                <w:rFonts w:ascii="Times New Roman" w:hAnsi="Times New Roman"/>
                <w:color w:val="000000"/>
              </w:rPr>
              <w:br/>
              <w:t>Конфигурация: Линейные из ПТФЭ. Голубая маркировочная линия на поверхности протеза для формирования шунта и предотвращения перекручивания протеза при его установке.</w:t>
            </w:r>
            <w:r w:rsidRPr="002D0744">
              <w:rPr>
                <w:rFonts w:ascii="Times New Roman" w:hAnsi="Times New Roman"/>
                <w:color w:val="000000"/>
              </w:rPr>
              <w:br/>
              <w:t xml:space="preserve">Технология стерилизации: Стерилизация методом </w:t>
            </w:r>
            <w:proofErr w:type="spellStart"/>
            <w:r w:rsidRPr="002D0744">
              <w:rPr>
                <w:rFonts w:ascii="Times New Roman" w:hAnsi="Times New Roman"/>
                <w:color w:val="000000"/>
              </w:rPr>
              <w:t>автоклавирования</w:t>
            </w:r>
            <w:proofErr w:type="spellEnd"/>
            <w:r w:rsidRPr="002D0744">
              <w:rPr>
                <w:rFonts w:ascii="Times New Roman" w:hAnsi="Times New Roman"/>
                <w:color w:val="000000"/>
              </w:rPr>
              <w:t xml:space="preserve"> водяным насыщенным паром.</w:t>
            </w:r>
            <w:r w:rsidRPr="002D0744">
              <w:rPr>
                <w:rFonts w:ascii="Times New Roman" w:hAnsi="Times New Roman"/>
                <w:color w:val="000000"/>
              </w:rPr>
              <w:br/>
              <w:t xml:space="preserve">Сроки гарантии: Стерильность – 3 года с момента стерилизации производителем. </w:t>
            </w:r>
            <w:r w:rsidRPr="002D0744">
              <w:rPr>
                <w:rFonts w:ascii="Times New Roman" w:hAnsi="Times New Roman"/>
                <w:color w:val="000000"/>
              </w:rPr>
              <w:br/>
              <w:t xml:space="preserve">Размеры, толщина стенки: Внутренний диаметр 5мм, длина 15см, толщина стенки 1,0мм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744" w:rsidRPr="002C127A" w:rsidRDefault="002D0744" w:rsidP="002D07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744" w:rsidRPr="002C127A" w:rsidRDefault="002D0744" w:rsidP="002D07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744" w:rsidRPr="002C127A" w:rsidRDefault="002D0744" w:rsidP="002D07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744" w:rsidRPr="002C127A" w:rsidRDefault="002D0744" w:rsidP="002D07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560 000</w:t>
            </w:r>
          </w:p>
        </w:tc>
      </w:tr>
      <w:tr w:rsidR="002D0744" w:rsidRPr="00A851C1" w:rsidTr="008A3240">
        <w:trPr>
          <w:trHeight w:val="650"/>
        </w:trPr>
        <w:tc>
          <w:tcPr>
            <w:tcW w:w="562" w:type="dxa"/>
            <w:shd w:val="clear" w:color="000000" w:fill="FFFFFF"/>
            <w:vAlign w:val="center"/>
          </w:tcPr>
          <w:p w:rsidR="002D0744" w:rsidRPr="00A851C1" w:rsidRDefault="002D0744" w:rsidP="0067273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GoBack" w:colFirst="3" w:colLast="6"/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744" w:rsidRPr="002D0744" w:rsidRDefault="002D074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D0744">
              <w:rPr>
                <w:rFonts w:ascii="Times New Roman" w:hAnsi="Times New Roman"/>
                <w:color w:val="000000"/>
                <w:sz w:val="18"/>
                <w:szCs w:val="18"/>
              </w:rPr>
              <w:t>Протезы кровеносных сосудов из политетрафторэтилена «ЭКОФЛОН» линейные</w:t>
            </w:r>
            <w:r w:rsidRPr="002D0744">
              <w:rPr>
                <w:rFonts w:ascii="Times New Roman" w:hAnsi="Times New Roman"/>
                <w:color w:val="000000"/>
                <w:sz w:val="18"/>
                <w:szCs w:val="18"/>
              </w:rPr>
              <w:br w:type="page"/>
              <w:t>Л4-15</w:t>
            </w:r>
            <w:r w:rsidRPr="002D0744">
              <w:rPr>
                <w:rFonts w:ascii="Times New Roman" w:hAnsi="Times New Roman"/>
                <w:color w:val="000000"/>
                <w:sz w:val="18"/>
                <w:szCs w:val="18"/>
              </w:rPr>
              <w:br w:type="page"/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744" w:rsidRPr="002D0744" w:rsidRDefault="002D0744">
            <w:pPr>
              <w:rPr>
                <w:rFonts w:ascii="Times New Roman" w:hAnsi="Times New Roman"/>
                <w:color w:val="000000"/>
              </w:rPr>
            </w:pPr>
            <w:r w:rsidRPr="002D0744">
              <w:rPr>
                <w:rFonts w:ascii="Times New Roman" w:hAnsi="Times New Roman"/>
                <w:color w:val="000000"/>
              </w:rPr>
              <w:t>Материал: Пористый (вытянутый) политетрафторэтилен (ПТФЭ) - фторопласт-4Д.</w:t>
            </w:r>
            <w:r w:rsidRPr="002D0744">
              <w:rPr>
                <w:rFonts w:ascii="Times New Roman" w:hAnsi="Times New Roman"/>
                <w:color w:val="000000"/>
              </w:rPr>
              <w:br w:type="page"/>
              <w:t>Структура: В виде элементов узлов, связанных фибриллами, и элементов пространств пустот с соединением элементов в трехмерную сеть. Внутренний пористый каркас протеза выполнен из материала, имеющего объемную долю пространства пустот 30-90 %, удельную поверхность пространства пустот 0,1-0,9 мкм</w:t>
            </w:r>
            <w:proofErr w:type="gramStart"/>
            <w:r w:rsidRPr="002D0744">
              <w:rPr>
                <w:rFonts w:ascii="Times New Roman" w:hAnsi="Times New Roman"/>
                <w:color w:val="000000"/>
              </w:rPr>
              <w:t>2</w:t>
            </w:r>
            <w:proofErr w:type="gramEnd"/>
            <w:r w:rsidRPr="002D0744">
              <w:rPr>
                <w:rFonts w:ascii="Times New Roman" w:hAnsi="Times New Roman"/>
                <w:color w:val="000000"/>
              </w:rPr>
              <w:t>/мкм3, среднее расстояние между пустотами в объеме 0,5-50 мкм, среднюю хорду объемную 1-30 мкм.</w:t>
            </w:r>
            <w:r w:rsidRPr="002D0744">
              <w:rPr>
                <w:rFonts w:ascii="Times New Roman" w:hAnsi="Times New Roman"/>
                <w:color w:val="000000"/>
              </w:rPr>
              <w:br w:type="page"/>
              <w:t xml:space="preserve">Двухслойная, </w:t>
            </w:r>
            <w:r w:rsidRPr="002D0744">
              <w:rPr>
                <w:rFonts w:ascii="Times New Roman" w:hAnsi="Times New Roman"/>
                <w:color w:val="000000"/>
              </w:rPr>
              <w:lastRenderedPageBreak/>
              <w:t>предотвращающая элонгацию и дилатацию, обеспечивающая высокую механическую прочность при тонкой и эластичной стенке и дающая возможность продольного надреза протеза без наложения страховочных швов.</w:t>
            </w:r>
            <w:r w:rsidRPr="002D0744">
              <w:rPr>
                <w:rFonts w:ascii="Times New Roman" w:hAnsi="Times New Roman"/>
                <w:color w:val="000000"/>
              </w:rPr>
              <w:br w:type="page"/>
              <w:t xml:space="preserve">Биологическая совместимость: Отсутствие иммунологической и тканевой реакции; низкая </w:t>
            </w:r>
            <w:proofErr w:type="spellStart"/>
            <w:r w:rsidRPr="002D0744">
              <w:rPr>
                <w:rFonts w:ascii="Times New Roman" w:hAnsi="Times New Roman"/>
                <w:color w:val="000000"/>
              </w:rPr>
              <w:t>тромбогенность</w:t>
            </w:r>
            <w:proofErr w:type="spellEnd"/>
            <w:r w:rsidRPr="002D0744">
              <w:rPr>
                <w:rFonts w:ascii="Times New Roman" w:hAnsi="Times New Roman"/>
                <w:color w:val="000000"/>
              </w:rPr>
              <w:t xml:space="preserve">; не прорастающая </w:t>
            </w:r>
            <w:proofErr w:type="spellStart"/>
            <w:r w:rsidRPr="002D0744">
              <w:rPr>
                <w:rFonts w:ascii="Times New Roman" w:hAnsi="Times New Roman"/>
                <w:color w:val="000000"/>
              </w:rPr>
              <w:t>неоинтима</w:t>
            </w:r>
            <w:proofErr w:type="spellEnd"/>
            <w:r w:rsidRPr="002D0744">
              <w:rPr>
                <w:rFonts w:ascii="Times New Roman" w:hAnsi="Times New Roman"/>
                <w:color w:val="000000"/>
              </w:rPr>
              <w:t xml:space="preserve">; высокая химическая стойкость; отсутствие деструкции как во время пребывания в организме, так и в процессе хранения; </w:t>
            </w:r>
            <w:proofErr w:type="spellStart"/>
            <w:r w:rsidRPr="002D0744">
              <w:rPr>
                <w:rFonts w:ascii="Times New Roman" w:hAnsi="Times New Roman"/>
                <w:color w:val="000000"/>
              </w:rPr>
              <w:t>апирогенность</w:t>
            </w:r>
            <w:proofErr w:type="spellEnd"/>
            <w:r w:rsidRPr="002D0744">
              <w:rPr>
                <w:rFonts w:ascii="Times New Roman" w:hAnsi="Times New Roman"/>
                <w:color w:val="000000"/>
              </w:rPr>
              <w:t xml:space="preserve">; </w:t>
            </w:r>
            <w:proofErr w:type="spellStart"/>
            <w:r w:rsidRPr="002D0744">
              <w:rPr>
                <w:rFonts w:ascii="Times New Roman" w:hAnsi="Times New Roman"/>
                <w:color w:val="000000"/>
              </w:rPr>
              <w:t>кровенепроницаемость</w:t>
            </w:r>
            <w:proofErr w:type="spellEnd"/>
            <w:r w:rsidRPr="002D0744">
              <w:rPr>
                <w:rFonts w:ascii="Times New Roman" w:hAnsi="Times New Roman"/>
                <w:color w:val="000000"/>
              </w:rPr>
              <w:t>.</w:t>
            </w:r>
            <w:r w:rsidRPr="002D0744">
              <w:rPr>
                <w:rFonts w:ascii="Times New Roman" w:hAnsi="Times New Roman"/>
                <w:color w:val="000000"/>
              </w:rPr>
              <w:br w:type="page"/>
            </w:r>
            <w:proofErr w:type="spellStart"/>
            <w:r w:rsidRPr="002D0744">
              <w:rPr>
                <w:rFonts w:ascii="Times New Roman" w:hAnsi="Times New Roman"/>
                <w:color w:val="000000"/>
              </w:rPr>
              <w:t>Порозность</w:t>
            </w:r>
            <w:proofErr w:type="spellEnd"/>
            <w:r w:rsidRPr="002D0744">
              <w:rPr>
                <w:rFonts w:ascii="Times New Roman" w:hAnsi="Times New Roman"/>
                <w:color w:val="000000"/>
              </w:rPr>
              <w:t>: Нулевая. Не требуют предварительной обработки перед имплантацией.</w:t>
            </w:r>
            <w:r w:rsidRPr="002D0744">
              <w:rPr>
                <w:rFonts w:ascii="Times New Roman" w:hAnsi="Times New Roman"/>
                <w:color w:val="000000"/>
              </w:rPr>
              <w:br w:type="page"/>
              <w:t>Механические свойства: Легкость проведения повторной операции (</w:t>
            </w:r>
            <w:proofErr w:type="spellStart"/>
            <w:r w:rsidRPr="002D0744">
              <w:rPr>
                <w:rFonts w:ascii="Times New Roman" w:hAnsi="Times New Roman"/>
                <w:color w:val="000000"/>
              </w:rPr>
              <w:t>тромбоэктомии</w:t>
            </w:r>
            <w:proofErr w:type="spellEnd"/>
            <w:r w:rsidRPr="002D0744">
              <w:rPr>
                <w:rFonts w:ascii="Times New Roman" w:hAnsi="Times New Roman"/>
                <w:color w:val="000000"/>
              </w:rPr>
              <w:t>). Устойчивость к сгибу и скручиванию. Легкость моделирования.</w:t>
            </w:r>
            <w:r w:rsidRPr="002D0744">
              <w:rPr>
                <w:rFonts w:ascii="Times New Roman" w:hAnsi="Times New Roman"/>
                <w:color w:val="000000"/>
              </w:rPr>
              <w:br w:type="page"/>
              <w:t>Конфигурация: Линейные из ПТФЭ. Голубая маркировочная линия на поверхности протеза для формирования шунта и предотвращения перекручивания протеза при его установке.</w:t>
            </w:r>
            <w:r w:rsidRPr="002D0744">
              <w:rPr>
                <w:rFonts w:ascii="Times New Roman" w:hAnsi="Times New Roman"/>
                <w:color w:val="000000"/>
              </w:rPr>
              <w:br w:type="page"/>
              <w:t xml:space="preserve">Технология стерилизации: Стерилизация методом </w:t>
            </w:r>
            <w:proofErr w:type="spellStart"/>
            <w:r w:rsidRPr="002D0744">
              <w:rPr>
                <w:rFonts w:ascii="Times New Roman" w:hAnsi="Times New Roman"/>
                <w:color w:val="000000"/>
              </w:rPr>
              <w:t>автоклавирования</w:t>
            </w:r>
            <w:proofErr w:type="spellEnd"/>
            <w:r w:rsidRPr="002D0744">
              <w:rPr>
                <w:rFonts w:ascii="Times New Roman" w:hAnsi="Times New Roman"/>
                <w:color w:val="000000"/>
              </w:rPr>
              <w:t xml:space="preserve"> водяным насыщенным паром.</w:t>
            </w:r>
            <w:r w:rsidRPr="002D0744">
              <w:rPr>
                <w:rFonts w:ascii="Times New Roman" w:hAnsi="Times New Roman"/>
                <w:color w:val="000000"/>
              </w:rPr>
              <w:br w:type="page"/>
              <w:t xml:space="preserve">Сроки гарантии: Стерильность – 3 года с момента стерилизации производителем. </w:t>
            </w:r>
            <w:r w:rsidRPr="002D0744">
              <w:rPr>
                <w:rFonts w:ascii="Times New Roman" w:hAnsi="Times New Roman"/>
                <w:color w:val="000000"/>
              </w:rPr>
              <w:br w:type="page"/>
              <w:t xml:space="preserve">Размеры, толщина стенки: Внутренний диаметр 4мм, длина 15см, толщина стенки 1,0мм </w:t>
            </w:r>
            <w:r w:rsidRPr="002D0744">
              <w:rPr>
                <w:rFonts w:ascii="Times New Roman" w:hAnsi="Times New Roman"/>
                <w:color w:val="000000"/>
              </w:rPr>
              <w:br w:type="page"/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744" w:rsidRPr="002C127A" w:rsidRDefault="002D0744" w:rsidP="002D07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744" w:rsidRPr="002C127A" w:rsidRDefault="002D0744" w:rsidP="002D07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744" w:rsidRPr="002C127A" w:rsidRDefault="002D0744" w:rsidP="002D07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112  000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744" w:rsidRPr="002C127A" w:rsidRDefault="002D0744" w:rsidP="002D074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3 920 000</w:t>
            </w:r>
          </w:p>
        </w:tc>
      </w:tr>
    </w:tbl>
    <w:bookmarkEnd w:id="0"/>
    <w:p w:rsidR="008215B9" w:rsidRPr="008215B9" w:rsidRDefault="008215B9" w:rsidP="008215B9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lastRenderedPageBreak/>
        <w:t xml:space="preserve">                     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>Руководитель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8215B9" w:rsidRDefault="008215B9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ab/>
      </w:r>
    </w:p>
    <w:p w:rsidR="00A00AF5" w:rsidRPr="00A851C1" w:rsidRDefault="00A00AF5" w:rsidP="00A851C1">
      <w:pPr>
        <w:spacing w:after="0" w:line="240" w:lineRule="auto"/>
        <w:ind w:left="-284" w:firstLine="568"/>
        <w:rPr>
          <w:rFonts w:ascii="Times New Roman" w:hAnsi="Times New Roman"/>
          <w:sz w:val="24"/>
          <w:szCs w:val="24"/>
        </w:r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3797D"/>
    <w:rsid w:val="00047146"/>
    <w:rsid w:val="000563A5"/>
    <w:rsid w:val="00065949"/>
    <w:rsid w:val="000665EB"/>
    <w:rsid w:val="00092D88"/>
    <w:rsid w:val="000A23EB"/>
    <w:rsid w:val="000C55F8"/>
    <w:rsid w:val="000E27A8"/>
    <w:rsid w:val="001041C2"/>
    <w:rsid w:val="00105916"/>
    <w:rsid w:val="001077FB"/>
    <w:rsid w:val="00114AA0"/>
    <w:rsid w:val="0012106E"/>
    <w:rsid w:val="0018212E"/>
    <w:rsid w:val="001B2B6B"/>
    <w:rsid w:val="002038CE"/>
    <w:rsid w:val="00247C6A"/>
    <w:rsid w:val="00267575"/>
    <w:rsid w:val="0028542D"/>
    <w:rsid w:val="002A544B"/>
    <w:rsid w:val="002B5430"/>
    <w:rsid w:val="002C6998"/>
    <w:rsid w:val="002D0744"/>
    <w:rsid w:val="002E2CF9"/>
    <w:rsid w:val="002F5A4E"/>
    <w:rsid w:val="00300679"/>
    <w:rsid w:val="003433C0"/>
    <w:rsid w:val="00345A7A"/>
    <w:rsid w:val="00375DA9"/>
    <w:rsid w:val="003A68F9"/>
    <w:rsid w:val="003B004C"/>
    <w:rsid w:val="003B526C"/>
    <w:rsid w:val="003C45C4"/>
    <w:rsid w:val="003D7ABE"/>
    <w:rsid w:val="00401165"/>
    <w:rsid w:val="00421636"/>
    <w:rsid w:val="00423E0D"/>
    <w:rsid w:val="004662BA"/>
    <w:rsid w:val="00480F00"/>
    <w:rsid w:val="004975BC"/>
    <w:rsid w:val="004A28B7"/>
    <w:rsid w:val="004B1225"/>
    <w:rsid w:val="004C5D9C"/>
    <w:rsid w:val="004E742E"/>
    <w:rsid w:val="004F3A61"/>
    <w:rsid w:val="00514FA4"/>
    <w:rsid w:val="005165F2"/>
    <w:rsid w:val="00527C2D"/>
    <w:rsid w:val="0053298C"/>
    <w:rsid w:val="0053472C"/>
    <w:rsid w:val="005640FB"/>
    <w:rsid w:val="005703DB"/>
    <w:rsid w:val="00571507"/>
    <w:rsid w:val="00583D88"/>
    <w:rsid w:val="005B0D82"/>
    <w:rsid w:val="005B3E0C"/>
    <w:rsid w:val="005B4AA7"/>
    <w:rsid w:val="005F17A8"/>
    <w:rsid w:val="0060698E"/>
    <w:rsid w:val="00611A2B"/>
    <w:rsid w:val="00642947"/>
    <w:rsid w:val="00672734"/>
    <w:rsid w:val="006C0238"/>
    <w:rsid w:val="006C079C"/>
    <w:rsid w:val="006C4D3C"/>
    <w:rsid w:val="006E097C"/>
    <w:rsid w:val="006E4FB8"/>
    <w:rsid w:val="006F0F2A"/>
    <w:rsid w:val="006F5B02"/>
    <w:rsid w:val="00711B2C"/>
    <w:rsid w:val="007231FB"/>
    <w:rsid w:val="00756C15"/>
    <w:rsid w:val="007853FF"/>
    <w:rsid w:val="007B550B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E67F4"/>
    <w:rsid w:val="00901B30"/>
    <w:rsid w:val="00915258"/>
    <w:rsid w:val="00917669"/>
    <w:rsid w:val="00920E8A"/>
    <w:rsid w:val="009244D6"/>
    <w:rsid w:val="0096162E"/>
    <w:rsid w:val="00984E46"/>
    <w:rsid w:val="009868D5"/>
    <w:rsid w:val="009A7016"/>
    <w:rsid w:val="009F2641"/>
    <w:rsid w:val="009F76EC"/>
    <w:rsid w:val="00A00AF5"/>
    <w:rsid w:val="00A108B6"/>
    <w:rsid w:val="00A851C1"/>
    <w:rsid w:val="00A86A6E"/>
    <w:rsid w:val="00AA6B1C"/>
    <w:rsid w:val="00AA7A5C"/>
    <w:rsid w:val="00AB0930"/>
    <w:rsid w:val="00AB44C8"/>
    <w:rsid w:val="00AE6FE1"/>
    <w:rsid w:val="00B1779D"/>
    <w:rsid w:val="00B479CF"/>
    <w:rsid w:val="00B81887"/>
    <w:rsid w:val="00B94946"/>
    <w:rsid w:val="00B95049"/>
    <w:rsid w:val="00BA6914"/>
    <w:rsid w:val="00BD5169"/>
    <w:rsid w:val="00BD631C"/>
    <w:rsid w:val="00BE16B5"/>
    <w:rsid w:val="00BF4329"/>
    <w:rsid w:val="00C02706"/>
    <w:rsid w:val="00C22667"/>
    <w:rsid w:val="00C33729"/>
    <w:rsid w:val="00C84E8E"/>
    <w:rsid w:val="00C92117"/>
    <w:rsid w:val="00CA3EDE"/>
    <w:rsid w:val="00CA70AA"/>
    <w:rsid w:val="00CC79C3"/>
    <w:rsid w:val="00CD171D"/>
    <w:rsid w:val="00CD3E7C"/>
    <w:rsid w:val="00D20BD0"/>
    <w:rsid w:val="00D453BE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20F2"/>
    <w:rsid w:val="00E352B1"/>
    <w:rsid w:val="00E3627E"/>
    <w:rsid w:val="00E80A9B"/>
    <w:rsid w:val="00E83F8E"/>
    <w:rsid w:val="00E93587"/>
    <w:rsid w:val="00EA7430"/>
    <w:rsid w:val="00EB3FD8"/>
    <w:rsid w:val="00EB4B5C"/>
    <w:rsid w:val="00EB55B4"/>
    <w:rsid w:val="00EC05A9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E4E09-B907-4614-B205-33459FDB7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2173</TotalTime>
  <Pages>1</Pages>
  <Words>925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92</cp:revision>
  <cp:lastPrinted>2018-08-14T10:01:00Z</cp:lastPrinted>
  <dcterms:created xsi:type="dcterms:W3CDTF">2017-02-22T03:30:00Z</dcterms:created>
  <dcterms:modified xsi:type="dcterms:W3CDTF">2018-08-14T10:08:00Z</dcterms:modified>
</cp:coreProperties>
</file>