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01E" w:rsidRPr="0098601E" w:rsidRDefault="0098601E" w:rsidP="0098601E">
      <w:pPr>
        <w:jc w:val="right"/>
        <w:rPr>
          <w:rFonts w:ascii="Times New Roman" w:hAnsi="Times New Roman"/>
        </w:rPr>
      </w:pPr>
    </w:p>
    <w:p w:rsidR="0098601E" w:rsidRPr="0098601E" w:rsidRDefault="0098601E" w:rsidP="0098601E">
      <w:pPr>
        <w:jc w:val="right"/>
        <w:rPr>
          <w:rFonts w:ascii="Times New Roman" w:hAnsi="Times New Roman"/>
          <w:b/>
        </w:rPr>
      </w:pPr>
      <w:r w:rsidRPr="0098601E">
        <w:rPr>
          <w:rFonts w:ascii="Times New Roman" w:hAnsi="Times New Roman"/>
          <w:b/>
          <w:lang w:val="kk-KZ"/>
        </w:rPr>
        <w:t>«Утверждаю</w:t>
      </w:r>
      <w:r w:rsidRPr="0098601E">
        <w:rPr>
          <w:rFonts w:ascii="Times New Roman" w:hAnsi="Times New Roman"/>
          <w:b/>
        </w:rPr>
        <w:t>»</w:t>
      </w:r>
    </w:p>
    <w:p w:rsidR="0098601E" w:rsidRPr="0098601E" w:rsidRDefault="0098601E" w:rsidP="0098601E">
      <w:pPr>
        <w:jc w:val="right"/>
        <w:rPr>
          <w:rFonts w:ascii="Times New Roman" w:hAnsi="Times New Roman"/>
          <w:b/>
        </w:rPr>
      </w:pPr>
      <w:r w:rsidRPr="0098601E">
        <w:rPr>
          <w:rFonts w:ascii="Times New Roman" w:hAnsi="Times New Roman"/>
          <w:b/>
          <w:lang w:val="kk-KZ"/>
        </w:rPr>
        <w:t xml:space="preserve">                                     Первый заместитель</w:t>
      </w:r>
      <w:r w:rsidRPr="0098601E">
        <w:rPr>
          <w:rFonts w:ascii="Times New Roman" w:hAnsi="Times New Roman"/>
          <w:b/>
        </w:rPr>
        <w:t xml:space="preserve"> </w:t>
      </w:r>
    </w:p>
    <w:p w:rsidR="0098601E" w:rsidRPr="0098601E" w:rsidRDefault="0098601E" w:rsidP="0098601E">
      <w:pPr>
        <w:jc w:val="right"/>
        <w:rPr>
          <w:rFonts w:ascii="Times New Roman" w:hAnsi="Times New Roman"/>
          <w:b/>
          <w:lang w:val="kk-KZ"/>
        </w:rPr>
      </w:pPr>
      <w:r w:rsidRPr="0098601E">
        <w:rPr>
          <w:rFonts w:ascii="Times New Roman" w:hAnsi="Times New Roman"/>
          <w:b/>
          <w:lang w:val="kk-KZ"/>
        </w:rPr>
        <w:t xml:space="preserve">председателя правления   </w:t>
      </w:r>
    </w:p>
    <w:p w:rsidR="00EA6D5C" w:rsidRDefault="00EA6D5C" w:rsidP="0098601E">
      <w:pPr>
        <w:jc w:val="right"/>
        <w:rPr>
          <w:rFonts w:ascii="Times New Roman" w:hAnsi="Times New Roman"/>
          <w:b/>
          <w:lang w:val="kk-KZ"/>
        </w:rPr>
      </w:pPr>
      <w:r>
        <w:rPr>
          <w:rFonts w:ascii="Times New Roman" w:hAnsi="Times New Roman"/>
          <w:b/>
          <w:lang w:val="kk-KZ"/>
        </w:rPr>
        <w:t>____</w:t>
      </w:r>
      <w:r w:rsidR="0098601E" w:rsidRPr="0098601E">
        <w:rPr>
          <w:rFonts w:ascii="Times New Roman" w:hAnsi="Times New Roman"/>
          <w:b/>
          <w:lang w:val="kk-KZ"/>
        </w:rPr>
        <w:t xml:space="preserve">_____________Кадырова Е.А. </w:t>
      </w:r>
    </w:p>
    <w:p w:rsidR="0098601E" w:rsidRDefault="0098601E" w:rsidP="0098601E">
      <w:pPr>
        <w:jc w:val="right"/>
        <w:rPr>
          <w:rFonts w:ascii="Times New Roman" w:hAnsi="Times New Roman"/>
          <w:b/>
          <w:lang w:val="kk-KZ"/>
        </w:rPr>
      </w:pPr>
      <w:r w:rsidRPr="0098601E">
        <w:rPr>
          <w:rFonts w:ascii="Times New Roman" w:hAnsi="Times New Roman"/>
          <w:b/>
          <w:lang w:val="kk-KZ"/>
        </w:rPr>
        <w:t xml:space="preserve">  </w:t>
      </w:r>
    </w:p>
    <w:p w:rsidR="00ED3ACA" w:rsidRPr="0098601E" w:rsidRDefault="00ED3ACA" w:rsidP="0098601E">
      <w:pPr>
        <w:jc w:val="right"/>
        <w:rPr>
          <w:rFonts w:ascii="Times New Roman" w:hAnsi="Times New Roman"/>
        </w:rPr>
      </w:pPr>
    </w:p>
    <w:tbl>
      <w:tblPr>
        <w:tblW w:w="1583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99"/>
        <w:gridCol w:w="9016"/>
        <w:gridCol w:w="851"/>
        <w:gridCol w:w="709"/>
        <w:gridCol w:w="1134"/>
        <w:gridCol w:w="1554"/>
      </w:tblGrid>
      <w:tr w:rsidR="006C4CD8" w:rsidRPr="002B531D" w:rsidTr="00EF3DB9">
        <w:trPr>
          <w:trHeight w:val="431"/>
        </w:trPr>
        <w:tc>
          <w:tcPr>
            <w:tcW w:w="568" w:type="dxa"/>
            <w:vAlign w:val="center"/>
          </w:tcPr>
          <w:p w:rsidR="006C4CD8" w:rsidRPr="002B531D" w:rsidRDefault="006C4CD8" w:rsidP="00054D0A">
            <w:pPr>
              <w:jc w:val="center"/>
              <w:rPr>
                <w:rFonts w:ascii="Times New Roman" w:eastAsia="Times New Roman" w:hAnsi="Times New Roman"/>
                <w:b/>
                <w:bCs/>
                <w:sz w:val="18"/>
                <w:szCs w:val="18"/>
                <w:lang w:eastAsia="ru-RU"/>
              </w:rPr>
            </w:pPr>
            <w:r w:rsidRPr="002B531D">
              <w:rPr>
                <w:rFonts w:ascii="Times New Roman" w:eastAsia="Times New Roman" w:hAnsi="Times New Roman"/>
                <w:b/>
                <w:bCs/>
                <w:sz w:val="18"/>
                <w:szCs w:val="18"/>
                <w:lang w:eastAsia="ru-RU"/>
              </w:rPr>
              <w:t>№ лота</w:t>
            </w:r>
          </w:p>
        </w:tc>
        <w:tc>
          <w:tcPr>
            <w:tcW w:w="1999" w:type="dxa"/>
            <w:shd w:val="clear" w:color="000000" w:fill="FFFFFF"/>
            <w:vAlign w:val="bottom"/>
          </w:tcPr>
          <w:p w:rsidR="006C4CD8" w:rsidRPr="002B531D" w:rsidRDefault="00813E89" w:rsidP="00054D0A">
            <w:pPr>
              <w:rPr>
                <w:rFonts w:ascii="Times New Roman" w:hAnsi="Times New Roman"/>
                <w:b/>
                <w:bCs/>
                <w:color w:val="000000"/>
                <w:sz w:val="18"/>
                <w:szCs w:val="18"/>
              </w:rPr>
            </w:pPr>
            <w:r w:rsidRPr="002B531D">
              <w:rPr>
                <w:rFonts w:ascii="Times New Roman" w:hAnsi="Times New Roman"/>
                <w:b/>
                <w:bCs/>
                <w:color w:val="000000"/>
                <w:sz w:val="18"/>
                <w:szCs w:val="18"/>
              </w:rPr>
              <w:t>Наименование товара</w:t>
            </w:r>
          </w:p>
        </w:tc>
        <w:tc>
          <w:tcPr>
            <w:tcW w:w="9016" w:type="dxa"/>
            <w:shd w:val="clear" w:color="000000" w:fill="FFFFFF"/>
            <w:vAlign w:val="bottom"/>
          </w:tcPr>
          <w:p w:rsidR="006C4CD8" w:rsidRPr="002B531D" w:rsidRDefault="00813E89" w:rsidP="00054D0A">
            <w:pPr>
              <w:jc w:val="both"/>
              <w:rPr>
                <w:rFonts w:ascii="Times New Roman" w:hAnsi="Times New Roman"/>
                <w:b/>
                <w:bCs/>
                <w:color w:val="000000"/>
                <w:sz w:val="18"/>
                <w:szCs w:val="18"/>
              </w:rPr>
            </w:pPr>
            <w:r w:rsidRPr="002B531D">
              <w:rPr>
                <w:rFonts w:ascii="Times New Roman" w:hAnsi="Times New Roman"/>
                <w:b/>
                <w:bCs/>
                <w:color w:val="000000"/>
                <w:sz w:val="18"/>
                <w:szCs w:val="18"/>
              </w:rPr>
              <w:t>Краткая характеристика</w:t>
            </w:r>
          </w:p>
        </w:tc>
        <w:tc>
          <w:tcPr>
            <w:tcW w:w="851" w:type="dxa"/>
            <w:shd w:val="clear" w:color="auto" w:fill="auto"/>
            <w:vAlign w:val="center"/>
            <w:hideMark/>
          </w:tcPr>
          <w:p w:rsidR="006C4CD8" w:rsidRPr="002B531D" w:rsidRDefault="006C4CD8" w:rsidP="00054D0A">
            <w:pPr>
              <w:jc w:val="center"/>
              <w:rPr>
                <w:rFonts w:ascii="Times New Roman" w:eastAsia="Times New Roman" w:hAnsi="Times New Roman"/>
                <w:b/>
                <w:bCs/>
                <w:sz w:val="18"/>
                <w:szCs w:val="18"/>
                <w:lang w:eastAsia="ru-RU"/>
              </w:rPr>
            </w:pPr>
            <w:r w:rsidRPr="002B531D">
              <w:rPr>
                <w:rFonts w:ascii="Times New Roman" w:eastAsia="Times New Roman" w:hAnsi="Times New Roman"/>
                <w:b/>
                <w:bCs/>
                <w:sz w:val="18"/>
                <w:szCs w:val="18"/>
                <w:lang w:eastAsia="ru-RU"/>
              </w:rPr>
              <w:t>Ед. изм.</w:t>
            </w:r>
          </w:p>
        </w:tc>
        <w:tc>
          <w:tcPr>
            <w:tcW w:w="709" w:type="dxa"/>
            <w:shd w:val="clear" w:color="auto" w:fill="auto"/>
            <w:vAlign w:val="center"/>
            <w:hideMark/>
          </w:tcPr>
          <w:p w:rsidR="006C4CD8" w:rsidRPr="002B531D" w:rsidRDefault="006C4CD8" w:rsidP="00054D0A">
            <w:pPr>
              <w:jc w:val="center"/>
              <w:rPr>
                <w:rFonts w:ascii="Times New Roman" w:eastAsia="Times New Roman" w:hAnsi="Times New Roman"/>
                <w:b/>
                <w:bCs/>
                <w:sz w:val="18"/>
                <w:szCs w:val="18"/>
                <w:lang w:eastAsia="ru-RU"/>
              </w:rPr>
            </w:pPr>
            <w:r w:rsidRPr="002B531D">
              <w:rPr>
                <w:rFonts w:ascii="Times New Roman" w:eastAsia="Times New Roman" w:hAnsi="Times New Roman"/>
                <w:b/>
                <w:bCs/>
                <w:sz w:val="18"/>
                <w:szCs w:val="18"/>
                <w:lang w:eastAsia="ru-RU"/>
              </w:rPr>
              <w:t>К-во</w:t>
            </w:r>
          </w:p>
        </w:tc>
        <w:tc>
          <w:tcPr>
            <w:tcW w:w="1134" w:type="dxa"/>
            <w:vAlign w:val="center"/>
          </w:tcPr>
          <w:p w:rsidR="006C4CD8" w:rsidRPr="002B531D" w:rsidRDefault="006C4CD8" w:rsidP="00054D0A">
            <w:pPr>
              <w:jc w:val="center"/>
              <w:rPr>
                <w:rFonts w:ascii="Times New Roman" w:eastAsia="Times New Roman" w:hAnsi="Times New Roman"/>
                <w:b/>
                <w:bCs/>
                <w:sz w:val="18"/>
                <w:szCs w:val="18"/>
                <w:lang w:eastAsia="ru-RU"/>
              </w:rPr>
            </w:pPr>
            <w:r w:rsidRPr="002B531D">
              <w:rPr>
                <w:rFonts w:ascii="Times New Roman" w:eastAsia="Times New Roman" w:hAnsi="Times New Roman"/>
                <w:b/>
                <w:bCs/>
                <w:sz w:val="18"/>
                <w:szCs w:val="18"/>
                <w:lang w:eastAsia="ru-RU"/>
              </w:rPr>
              <w:t>Цена, за единицу, тенге</w:t>
            </w:r>
          </w:p>
        </w:tc>
        <w:tc>
          <w:tcPr>
            <w:tcW w:w="1554" w:type="dxa"/>
            <w:vAlign w:val="center"/>
          </w:tcPr>
          <w:p w:rsidR="006C4CD8" w:rsidRPr="002B531D" w:rsidRDefault="006C4CD8" w:rsidP="00054D0A">
            <w:pPr>
              <w:jc w:val="center"/>
              <w:rPr>
                <w:rFonts w:ascii="Times New Roman" w:eastAsia="Times New Roman" w:hAnsi="Times New Roman"/>
                <w:b/>
                <w:bCs/>
                <w:sz w:val="18"/>
                <w:szCs w:val="18"/>
                <w:lang w:eastAsia="ru-RU"/>
              </w:rPr>
            </w:pPr>
            <w:r w:rsidRPr="002B531D">
              <w:rPr>
                <w:rFonts w:ascii="Times New Roman" w:eastAsia="Times New Roman" w:hAnsi="Times New Roman"/>
                <w:b/>
                <w:bCs/>
                <w:sz w:val="18"/>
                <w:szCs w:val="18"/>
                <w:lang w:eastAsia="ru-RU"/>
              </w:rPr>
              <w:t xml:space="preserve">Сумма, </w:t>
            </w:r>
            <w:r w:rsidRPr="002B531D">
              <w:rPr>
                <w:rFonts w:ascii="Times New Roman" w:eastAsia="Times New Roman" w:hAnsi="Times New Roman"/>
                <w:b/>
                <w:sz w:val="18"/>
                <w:szCs w:val="18"/>
                <w:lang w:eastAsia="ru-RU"/>
              </w:rPr>
              <w:t>выделенная для закупа способом тендера</w:t>
            </w:r>
            <w:r w:rsidRPr="002B531D">
              <w:rPr>
                <w:rFonts w:ascii="Times New Roman" w:eastAsia="Times New Roman" w:hAnsi="Times New Roman"/>
                <w:b/>
                <w:bCs/>
                <w:sz w:val="18"/>
                <w:szCs w:val="18"/>
                <w:lang w:eastAsia="ru-RU"/>
              </w:rPr>
              <w:t>, тенге</w:t>
            </w:r>
          </w:p>
        </w:tc>
      </w:tr>
      <w:tr w:rsidR="002B531D" w:rsidRPr="002B531D" w:rsidTr="00EF3DB9">
        <w:trPr>
          <w:trHeight w:val="65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eastAsia="ru-RU"/>
              </w:rPr>
            </w:pPr>
          </w:p>
        </w:tc>
        <w:tc>
          <w:tcPr>
            <w:tcW w:w="1999" w:type="dxa"/>
            <w:shd w:val="clear" w:color="000000" w:fill="FFFFFF"/>
            <w:vAlign w:val="center"/>
          </w:tcPr>
          <w:p w:rsidR="002B531D" w:rsidRPr="002B531D" w:rsidRDefault="002B531D" w:rsidP="002B531D">
            <w:pPr>
              <w:rPr>
                <w:rFonts w:ascii="Times New Roman" w:eastAsia="Times New Roman" w:hAnsi="Times New Roman"/>
                <w:b/>
                <w:bCs/>
                <w:sz w:val="18"/>
                <w:szCs w:val="18"/>
              </w:rPr>
            </w:pPr>
            <w:r w:rsidRPr="002B531D">
              <w:rPr>
                <w:rFonts w:ascii="Times New Roman" w:hAnsi="Times New Roman"/>
                <w:b/>
                <w:bCs/>
                <w:sz w:val="18"/>
                <w:szCs w:val="18"/>
              </w:rPr>
              <w:t>Баллон для вульволопластики, диаметр от 2.0 до 40.0 мм</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Катетер для вальвулопластики, состоящий из конструкции катетера с баллоном, катетер высокого давления показан специально при устойчивом стенозе  и спроектирован из более плотного материала, для устойчивости и отсутствии разрыва при расширении его под высоким давлением. Имеется более 50-ти различных конфигураций и размеров диаметром от 2.0 до 40.0 мм. Рентгеноконтрастный маркер из платины обеспечивает надежное позиционирование баллона и отличную визуализацию во время процедуры. </w:t>
            </w:r>
          </w:p>
        </w:tc>
        <w:tc>
          <w:tcPr>
            <w:tcW w:w="851" w:type="dxa"/>
            <w:shd w:val="clear" w:color="auto" w:fill="auto"/>
            <w:vAlign w:val="center"/>
          </w:tcPr>
          <w:p w:rsidR="002B531D" w:rsidRPr="002B531D" w:rsidRDefault="002B531D" w:rsidP="002B531D">
            <w:pPr>
              <w:jc w:val="center"/>
              <w:rPr>
                <w:rFonts w:ascii="Times New Roman" w:hAnsi="Times New Roman"/>
                <w:b/>
                <w:bCs/>
                <w:color w:val="000000"/>
                <w:sz w:val="18"/>
                <w:szCs w:val="18"/>
              </w:rPr>
            </w:pPr>
            <w:r w:rsidRPr="002B531D">
              <w:rPr>
                <w:rFonts w:ascii="Times New Roman" w:hAnsi="Times New Roman"/>
                <w:b/>
                <w:bCs/>
                <w:color w:val="000000"/>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425 000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6 375 000,00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Баллон для вальвулопластики</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Балонный катетер для вальвулопластики. Характеристики баллонного катетера: катетер для вальвулопластики разработан и спроектирован с максимально тонким профилем, размерами от 2 мм до 30 мм. Используемая длина 65 - 120 см с шафтом 2.5 -9 Fr с возможностью выбора самого маленького интродьюсера. Имеет короткие концы на дистальных и проксимальных концах баллона, которые обеспечивают максимально удобный вход через интродьюсер и далее через стеноз при дилатации. Рентгеноконтрастный маркер из платины обеспечивает надежное позиционирование баллона и отличную визуализацию во время процедуры</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12 000 000,00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Датчик для инвазивного  измерения давления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Одноканальный одноразовый датчик для мониторинга внутрисосудистого давления с системой промывки для одновременной промывки обоих каналов. Чувствительность: 5 μV/V/mmHg±1%. Диапазон рабочего давления: -30 до 300 mmHg. Гистерезиз: ±1mmHg. Дрейф нуля со временем: &lt;2mmHg/8ч. Защита от чрезмерного давления: 6464mmHg. Рабочая температура: от +15°С до 40°С. Время непрерывной работы: 168 часов. Температура хранения: от -25°С до +70°С. Выходное сопротивление: 270-330 Ом. Соединение с кабелем прикроватного монитора "телефоного" типа в защитном прозрачном футляре, для надежного скрепления и безопасной работы. Метод стерилизации: Этиленоксидом.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2 510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16 315 000,00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Дискофикс трехходовой  (краник 3-х ходовой)</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Трехходовой кран, синий стерильный, однократного применения (Трехходовой краник K3V, стерильный, однократного применения). Состоит из корпуса, произведенного из поликарбоната, подвижной части из полиамида, а так же ключика и пробки luer- lock, выполненных из полиэтилена, имеет два женских входа luer- lock и один мужской выход luer- lock. Краник трехходовой стерильный, одноразовый, что предотвращает риск перекрестной инфекции. Входный и выходный отверстия закрыты предохранительными колпачками. Соединение с краном по типу luer и luer- lock.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22 080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330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7 286 400,00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Транссептальные иглы размеры BRK и BRK XS</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Игла для транссептальной пункции, длина 71, 89, 98 см, размер 18 ga. взрослый, угол среза 50 градусов, маркер на чехле иглы для определения направления изгиба, проксимальный размер стилета 0.7 мм, дистальный размер стилета 0.35 мм. Изгиб BRK, BRK1, BRK2.  В комплект входит транссептальная игла из нержавеющей стали и стилет.</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103 000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7 725 000,00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Управляемый интродьюсер, размером (Fr) 10, 12</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Управляемый интродьюсер с дилататором для чрескожного введения катетера и доставки его в камеры сердца, оснащенный гемостатическим клапаном. Встроенный  боковой порт с трехходовым краником. Общая длинна - 81см.  Полезная длинна - 65см. Внутренний диаметр - 12 French. Наружный диаметр - 15 French. Длина дилататора - 87см. Рентгеноконтрастный  маркер - 5 мм проксимальнее кончика интродьюсера. Максимальный изгиб - 135º. Радиус изгиба - 5.5 см при 90º. Совместимоть с катетером - до 10.5 Fr. Совместимость с проводником - 0.032" to 0.035". Материал: Биосовместимый сополимер в сочетании с сульфатом бария (BaSO4).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215 000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15 050 000,00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Чрескожный интродьюсер размерами (Fr): 7, 8, </w:t>
            </w:r>
            <w:r w:rsidRPr="002B531D">
              <w:rPr>
                <w:rFonts w:ascii="Times New Roman" w:hAnsi="Times New Roman"/>
                <w:b/>
                <w:bCs/>
                <w:sz w:val="18"/>
                <w:szCs w:val="18"/>
              </w:rPr>
              <w:lastRenderedPageBreak/>
              <w:t>9, 10.5, 11, 12, 15</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lastRenderedPageBreak/>
              <w:t xml:space="preserve">"Чрескожный гемостатический интродьюсер для доставки электродов к сердцу, размерами 7, 8, 9, 9.5, 10.5, 11, 12.5 Fr и длиной 13, 25 см Интродьюсер предназначен для предоставления быстрого и относительно нетравматического способа имплантации одного или нескольких вживляемых, эндокардиальных электродов </w:t>
            </w:r>
            <w:r w:rsidRPr="002B531D">
              <w:rPr>
                <w:rFonts w:ascii="Times New Roman" w:hAnsi="Times New Roman"/>
                <w:sz w:val="18"/>
                <w:szCs w:val="18"/>
              </w:rPr>
              <w:lastRenderedPageBreak/>
              <w:t>кардиостимулятора."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1 300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21 000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27 300 000,00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lang w:val="kk-KZ"/>
              </w:rPr>
            </w:pPr>
            <w:r w:rsidRPr="002B531D">
              <w:rPr>
                <w:rFonts w:ascii="Times New Roman" w:hAnsi="Times New Roman"/>
                <w:b/>
                <w:bCs/>
                <w:sz w:val="18"/>
                <w:szCs w:val="18"/>
                <w:lang w:val="kk-KZ"/>
              </w:rPr>
              <w:t>Гайд интродьюсеры, Изгиб SL0,SL1,SL2,SL3,SL4, SR0, SR1.</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Плетёный армированный интродьюсер с наличием атравматичного кончика и гемостатического клапана. Рентген контрастный маркер на кончике. Размер интродьюсера 8.5 Fr, размер дилятатора 8.5 Fr, максимальный размер проводника .032 (in), рабочая длина интродьюсера 63 см, дилятатора - 67 см. Длина проводника 180 см. Изгиб SL0,SL1,SL2,SL3,SL4, SR0, SR1.</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74 000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18 500 000,00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Интродьюсер трансрадиальный в комплекте с иглой, дилятатором и проводником</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Интродьюсер длиной не менее 7, 11 или 23 см, с боковым полиуретановым портом для промывания, гемостатическим клапаном, 3-х ходовым краником и иглой. Стержень интродьюсера и дилататора рентгеноконтрастный, материал  полиэтилен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для минимизация протекания крови и соскальзывания дилататора. Линия для промывания большого просвета. Наличие цветовой кодировки нитродьюсера, дилататора и краника по внутреннему диаметру 4 (красный), 5 (серый), 6 (зеленый),7 (оранжевый).  Наличие дилататора, обтуратора и проводника 0.018" (0.46мм) , 0.025" (0.64мм) , длиной 40, 50см (для интродьюсеров 7 и 11см) и 80см (для интродьюсеров 23см). Материал проводника нержавеющая сталь с платиновым кончиком, проводник имеет два рабочих кончика: гибкий J-кончик 3мм и прямой гибкий кончик, 0.018 стальной -  односторонний  с витым кончиком. Металлическая игла advanced с коротким скосом, с покрытием уменьшающим риск спазма длиной  4.0 или 7.0см, наличие диаметра 20 и 21G. Наличие цветовой кодировки втулки для разных размеров желтый  (20G), зеленый (21G).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Возможность различной комплектации наборов по желанию заказчика.</w:t>
            </w:r>
          </w:p>
        </w:tc>
        <w:tc>
          <w:tcPr>
            <w:tcW w:w="851" w:type="dxa"/>
            <w:shd w:val="clear" w:color="000000" w:fill="FFFFFF"/>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2 130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12 000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25 560 000,00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Интродьюсер феморальный в комплекте с иглой, дилятатором и проводником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Интродьюсеры длиной 11 или 23 см, с боковым полиуретановым портом для промывания, гемостатическим клапаном, 3-х ходовым краником. Стержень интродьюсера и дилататора рентгеноконтрастный, материал  полиэтилен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для минимизация протекания крови и соскальзывания дилататора. Линия для промывания большого просвета наружного крепления. Наличие цветовой кодировки интродьюсера, дилататора и краника по внутреннему диаметру 4 (красный), 5 (серый), 6 (зеленый),7 (оранжевый) и 8 (синий) Fr.  Возможно наличие иглы в комплекте  18G длиной 7см. Наличие цветовой кодировки втулки для разных размеров.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Наличие дилататора в комплекте. Наличие или отсутствие проводника не менее 0.035" (0.89мм), 0.038" (0.97мм), длиной 50см (для интродьюсеров 11см) и 80см (для интродьюсеров 23см). Материал проводника нержавеющая сталь, проводник имеет два рабочих кончика: гибкий J-кончик 3мм и прямой гибкий кончик. Наличие интродьюсеров с маркерным кончиком,  интродьюсеров с увеличенным просветом для забора крови по АСТ  Возможность различной комплектации наборов по желанию заказчика.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3 440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34 400 000,00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Кабель для последовательной передачи данных</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Кабель для соединения 2,4 полюсных диагностических катетеров.</w:t>
            </w:r>
            <w:r w:rsidRPr="002B531D">
              <w:rPr>
                <w:rFonts w:ascii="Times New Roman" w:hAnsi="Times New Roman"/>
                <w:sz w:val="18"/>
                <w:szCs w:val="18"/>
              </w:rPr>
              <w:br/>
              <w:t>• Длина кабеля - не менее 1,8м</w:t>
            </w:r>
            <w:r w:rsidRPr="002B531D">
              <w:rPr>
                <w:rFonts w:ascii="Times New Roman" w:hAnsi="Times New Roman"/>
                <w:sz w:val="18"/>
                <w:szCs w:val="18"/>
              </w:rPr>
              <w:br/>
              <w:t>• Разъем:</w:t>
            </w:r>
            <w:r w:rsidRPr="002B531D">
              <w:rPr>
                <w:rFonts w:ascii="Times New Roman" w:hAnsi="Times New Roman"/>
                <w:sz w:val="18"/>
                <w:szCs w:val="18"/>
              </w:rPr>
              <w:br/>
              <w:t>со стороны катетера – не менее 10 - контактов</w:t>
            </w:r>
            <w:r w:rsidRPr="002B531D">
              <w:rPr>
                <w:rFonts w:ascii="Times New Roman" w:hAnsi="Times New Roman"/>
                <w:sz w:val="18"/>
                <w:szCs w:val="18"/>
              </w:rPr>
              <w:br/>
              <w:t>со стороны системы – не менее 4-контактов</w:t>
            </w:r>
            <w:r w:rsidRPr="002B531D">
              <w:rPr>
                <w:rFonts w:ascii="Times New Roman" w:hAnsi="Times New Roman"/>
                <w:sz w:val="18"/>
                <w:szCs w:val="18"/>
              </w:rPr>
              <w:br/>
              <w:t>• Кабель должен быть стерилен</w:t>
            </w:r>
            <w:r w:rsidRPr="002B531D">
              <w:rPr>
                <w:rFonts w:ascii="Times New Roman" w:hAnsi="Times New Roman"/>
                <w:sz w:val="18"/>
                <w:szCs w:val="18"/>
              </w:rPr>
              <w:br/>
              <w:t>• Кабель должен быть автоклавируемым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360 000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3 600 000,00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Имплантируемый кардиовертер-дефибриллятор с принадлежностями </w:t>
            </w:r>
            <w:r w:rsidRPr="002B531D">
              <w:rPr>
                <w:rFonts w:ascii="Times New Roman" w:hAnsi="Times New Roman"/>
                <w:b/>
                <w:bCs/>
                <w:sz w:val="18"/>
                <w:szCs w:val="18"/>
              </w:rPr>
              <w:br w:type="page"/>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Двухкамерный имплантируемый кардиовертер-дефибриллятор представляет собой многопрограммное кардиологическое устройство, которое осуществляет мониторинг и  регулировку сердечного ритма больного за счет одно- или двухкамерной  частотно адаптивной стимуляции брадикардии; лечение желудочковых и предсердных тахиаритмий.1 Устройство: коннекторы: IS-1, DF-4; масса: 78 г.; объем: 34 см3; Габариты: 68 мм x 51 мм x 13 мм; Материалы, контактирующие с тканями человека - Титан, полиуретан, силиконовый каучук, Форма корпуса: Физиологическая контурированная; Батарея: Гибридная CFx литий/серебряная ванадийоксидная, Максимальная поставляемая энергия 36Дж.Максимальная накопленная  энергия 42Дж.Стандартное время зарядки в начале службы 8,3 сек.Стандартное время на момент наступления рекомендуемого времени замены </w:t>
            </w:r>
            <w:r w:rsidRPr="002B531D">
              <w:rPr>
                <w:rFonts w:ascii="Times New Roman" w:hAnsi="Times New Roman"/>
                <w:sz w:val="18"/>
                <w:szCs w:val="18"/>
              </w:rPr>
              <w:lastRenderedPageBreak/>
              <w:t>(RRT) 12,3 сек.Срок службы: не менее 9 лет (с учётом полугодовых шоков с максимальной мощностью, с 50% стимуляцией ПП, амплитуда ПП 2,5 В, ПЖ 3,5 В, сопротивление 600 Ом, ежеквартальные передачи данных с помощью удаленного наблюдения).</w:t>
            </w:r>
            <w:r w:rsidRPr="002B531D">
              <w:rPr>
                <w:rFonts w:ascii="Times New Roman" w:hAnsi="Times New Roman"/>
                <w:sz w:val="18"/>
                <w:szCs w:val="18"/>
              </w:rPr>
              <w:br w:type="page"/>
              <w:t>Продленный срок службы батареи (PSP) это время между RRT (рекомендуемое время замены) и EOS (окончание срока службы). Продолжительность PSP устанавливается сроком на 3 месяца при выполнении следующих условий: 100% стимуляция DDD с частотой 60 мин-1,  амплитуда стимуляции предсердий и  правого желудочка - 2,5В, ширина импульса 0,4мс; нагрузка стимуляции 600 ОМ, а также 6 полных зарядов. Если устройство превышает указанные условия, извещение об EOS может появиться до конца 3-месячного срока.</w:t>
            </w:r>
            <w:r w:rsidRPr="002B531D">
              <w:rPr>
                <w:rFonts w:ascii="Times New Roman" w:hAnsi="Times New Roman"/>
                <w:sz w:val="18"/>
                <w:szCs w:val="18"/>
              </w:rPr>
              <w:br w:type="page"/>
              <w:t xml:space="preserve">Наличие функций: Автопереключение между режимами стимуляции (AAI(R) &lt;-&gt; DDD(R)); Автоматическое измерение порогов стимуляции и автоматическое изменение выходных параметров при изменениях порогов в обеих камерах;  Автоматическая настройка чувствительности; Адаптация частоты стимуляции в ответ на физическую нагрузку; Адаптация AV интервала к ЧСС; </w:t>
            </w:r>
            <w:r w:rsidRPr="002B531D">
              <w:rPr>
                <w:rFonts w:ascii="Times New Roman" w:hAnsi="Times New Roman"/>
                <w:sz w:val="18"/>
                <w:szCs w:val="18"/>
              </w:rPr>
              <w:br w:type="page"/>
              <w:t>Авто PVARP (постжелудочковый рефрактерный период предсердий) с адаптацией к ЧСС или частоте стимуляции для предотвращения тахикардии, вызванной кардиостимулятором; Неконкурентная предсердная стимуляция (NCAP) после предсердной экстрасистолы; Вмешательство при тахикардии, вызванной кардиостимулятором; Ответ на желудочковую экстрасистолу (PVC); Превентивная желудочковая стимуляция (VSP) при перекрестных помехах; Переключение режимов работы с DDDR на DDI неотслеживающий режим при наличии предсердной тахиаритмии предотвращает быструю стимуляцию желудочков при наджелудочковых тахикардиях; Ответ на проведение фибрилляции предсердий на желудочки способствует поддержанию регулярной желудочковой частоты во время эпизодов фибрилляции предсердий; Стабилизация предсердной частоты после предсердной экстрасистолы; Предпочтительная стимуляция предсердий (APP) для профилактики пердсердных аритмий и ФП; Стабилизация частоты сокращений желудочка (VRS) после желудочковой экстрасистолы.</w:t>
            </w:r>
            <w:r w:rsidRPr="002B531D">
              <w:rPr>
                <w:rFonts w:ascii="Times New Roman" w:hAnsi="Times New Roman"/>
                <w:sz w:val="18"/>
                <w:szCs w:val="18"/>
              </w:rPr>
              <w:br w:type="page"/>
              <w:t>Кардиак Компас – Данная функция представляет собой обзор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дефибрилляция) с помощью устройства.</w:t>
            </w:r>
            <w:r w:rsidRPr="002B531D">
              <w:rPr>
                <w:rFonts w:ascii="Times New Roman" w:hAnsi="Times New Roman"/>
                <w:sz w:val="18"/>
                <w:szCs w:val="18"/>
              </w:rPr>
              <w:br w:type="page"/>
              <w:t>Технология для сокращения количества необоснованных шоков: алгоритмы для дифференциации ФЖ / ЖТ / НЖТ на основе анализа взаимодействия предсердных и желудочковых сигналов, ЧСС, регулярности ритма; морфологический дискриминатор высокой точности; алгоритм для распознавания гиперчувствительности Т-волны. Алгоритм для распознавания электромагнитного шума на электродах. Алгоритм для подачи тревожного сигнала при повреждении электрода. Алгоритм Подтверждение+ для предотвращения нанесения шока при неустойчивых ЖТ</w:t>
            </w:r>
            <w:r w:rsidRPr="002B531D">
              <w:rPr>
                <w:rFonts w:ascii="Times New Roman" w:hAnsi="Times New Roman"/>
                <w:sz w:val="18"/>
                <w:szCs w:val="18"/>
              </w:rPr>
              <w:br w:type="page"/>
              <w:t>Параметры обнаружения тахиаритмии.Обнаружение ФП/ТП: мониторинг, интервал детекции – 150-450 мс.Обнаружение ФЖ: интервал детекции – 240-400 мс.</w:t>
            </w:r>
            <w:r w:rsidRPr="002B531D">
              <w:rPr>
                <w:rFonts w:ascii="Times New Roman" w:hAnsi="Times New Roman"/>
                <w:sz w:val="18"/>
                <w:szCs w:val="18"/>
              </w:rPr>
              <w:br w:type="page"/>
              <w:t>Обнаружение быстрой ЖТ: интервал детекции – 200-600 мс.Обнаружение ЖТ: интервал детекции – 280-650 мс.Критерии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ритма и внезапность начала пароксизма. Антихахикардитическая стимуляция – автоматическое переключение АТС до/во время набора заряда. Тип терапии – Burst; Ramp; Ramp+. Число импульсов: 1-15. Интервал R-S1 =(%RR): 50-97%, шаг 3%. Минимальный интервал АТС V-V 150-400 мс.</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2 800 000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182 000 000,00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Имплантируемый кардиовертер-дефибриллятор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Трехкамерное устройство для сердечной ресинхронизирующей терапии с функцией кардиоверсии-дефибрилляции (СРТ-ИКД)</w:t>
            </w:r>
            <w:r w:rsidRPr="002B531D">
              <w:rPr>
                <w:rFonts w:ascii="Times New Roman" w:hAnsi="Times New Roman"/>
                <w:sz w:val="18"/>
                <w:szCs w:val="18"/>
              </w:rPr>
              <w:br/>
              <w:t>1. Устройство: коннекторы: IS-1, IS-4, DF-4; масса не более 81 г.; объем не более 35 см3; Габариты не более  74 мм x 51 мм x 13 мм; Наличие фукнции: амбулаторная автоматическая оптимизации AV/VV задержек самим устройством; автоматическая векторная оптимизация на ЛЖ электроде, минимум 16 программируемых векторов;  срок службы: более 7 лет (При 15% ПП, 50% ПЖ, 100% ЛЖ стимуляциях, амплитуда 2,5 В, импеданс 600 Ом.) мм.</w:t>
            </w:r>
            <w:r w:rsidRPr="002B531D">
              <w:rPr>
                <w:rFonts w:ascii="Times New Roman" w:hAnsi="Times New Roman"/>
                <w:sz w:val="18"/>
                <w:szCs w:val="18"/>
              </w:rPr>
              <w:br/>
              <w:t>Наличие функций: автоматическое измерение порогов стимуляции и автоматическое изменение выходных параметров при изменениях порогов во всех 3-х камерах;  Функция частотной адаптации. Функция адаптации интервала АВ к частоте сердечных сокращений. Функция ответа на проведение ФП на желудочки. Функция стабилизации частоты сокращения желудочков. Режим сна. Функция оведрайв стимуляции после эпизода наджелудочковой тахикардии. Функция неконкурентной предсердной стимуляции.</w:t>
            </w:r>
            <w:r w:rsidRPr="002B531D">
              <w:rPr>
                <w:rFonts w:ascii="Times New Roman" w:hAnsi="Times New Roman"/>
                <w:sz w:val="18"/>
                <w:szCs w:val="18"/>
              </w:rPr>
              <w:br/>
              <w:t>Батарея:  Гибридная CFx литий/серебряная ванадийоксидная.</w:t>
            </w:r>
            <w:r w:rsidRPr="002B531D">
              <w:rPr>
                <w:rFonts w:ascii="Times New Roman" w:hAnsi="Times New Roman"/>
                <w:sz w:val="18"/>
                <w:szCs w:val="18"/>
              </w:rPr>
              <w:br/>
            </w:r>
            <w:r w:rsidRPr="002B531D">
              <w:rPr>
                <w:rFonts w:ascii="Times New Roman" w:hAnsi="Times New Roman"/>
                <w:sz w:val="18"/>
                <w:szCs w:val="18"/>
              </w:rPr>
              <w:lastRenderedPageBreak/>
              <w:t>Максимальная запрограммированная энергия 35 Дж.</w:t>
            </w:r>
            <w:r w:rsidRPr="002B531D">
              <w:rPr>
                <w:rFonts w:ascii="Times New Roman" w:hAnsi="Times New Roman"/>
                <w:sz w:val="18"/>
                <w:szCs w:val="18"/>
              </w:rPr>
              <w:br/>
              <w:t>Максимальная поставляемая энергия 36Дж.</w:t>
            </w:r>
            <w:r w:rsidRPr="002B531D">
              <w:rPr>
                <w:rFonts w:ascii="Times New Roman" w:hAnsi="Times New Roman"/>
                <w:sz w:val="18"/>
                <w:szCs w:val="18"/>
              </w:rPr>
              <w:br/>
              <w:t>Максимальная накопленная  энергия 42Дж.</w:t>
            </w:r>
            <w:r w:rsidRPr="002B531D">
              <w:rPr>
                <w:rFonts w:ascii="Times New Roman" w:hAnsi="Times New Roman"/>
                <w:sz w:val="18"/>
                <w:szCs w:val="18"/>
              </w:rPr>
              <w:br/>
              <w:t>Стандартное время зарядки в начале службы 8,3 сек.</w:t>
            </w:r>
            <w:r w:rsidRPr="002B531D">
              <w:rPr>
                <w:rFonts w:ascii="Times New Roman" w:hAnsi="Times New Roman"/>
                <w:sz w:val="18"/>
                <w:szCs w:val="18"/>
              </w:rPr>
              <w:br/>
              <w:t>Стандартное время на момент наступления рекомендуемого времени замены (RRT) 12,3 сек.</w:t>
            </w:r>
            <w:r w:rsidRPr="002B531D">
              <w:rPr>
                <w:rFonts w:ascii="Times New Roman" w:hAnsi="Times New Roman"/>
                <w:sz w:val="18"/>
                <w:szCs w:val="18"/>
              </w:rPr>
              <w:br/>
              <w:t>Режимы стимуляции: DDDR; DDD; DDIR; DDI; AAIR; AAI; VVIR; VVI; DOO; AOO; VOO; ODO</w:t>
            </w:r>
            <w:r w:rsidRPr="002B531D">
              <w:rPr>
                <w:rFonts w:ascii="Times New Roman" w:hAnsi="Times New Roman"/>
                <w:sz w:val="18"/>
                <w:szCs w:val="18"/>
              </w:rPr>
              <w:br/>
              <w:t>Параметры стимуляции. Амплитуда стимуляции ПП, ПЖ, ЛЖ: 0,5 – 8 В. Ширина импульса: 0,03-1.5 мсек. Чувствительность ПП и ПЖ: 0.15-4.0 mV. Полярность стимуляции ПЖ – биполярная/ интегрированная биполярная (с кончика на катушку). Полярность</w:t>
            </w:r>
            <w:r w:rsidRPr="002B531D">
              <w:rPr>
                <w:rFonts w:ascii="Times New Roman" w:hAnsi="Times New Roman"/>
                <w:sz w:val="18"/>
                <w:szCs w:val="18"/>
                <w:lang w:val="en-US"/>
              </w:rPr>
              <w:t xml:space="preserve"> </w:t>
            </w:r>
            <w:r w:rsidRPr="002B531D">
              <w:rPr>
                <w:rFonts w:ascii="Times New Roman" w:hAnsi="Times New Roman"/>
                <w:sz w:val="18"/>
                <w:szCs w:val="18"/>
              </w:rPr>
              <w:t>стимуляции</w:t>
            </w:r>
            <w:r w:rsidRPr="002B531D">
              <w:rPr>
                <w:rFonts w:ascii="Times New Roman" w:hAnsi="Times New Roman"/>
                <w:sz w:val="18"/>
                <w:szCs w:val="18"/>
                <w:lang w:val="en-US"/>
              </w:rPr>
              <w:t xml:space="preserve"> </w:t>
            </w:r>
            <w:r w:rsidRPr="002B531D">
              <w:rPr>
                <w:rFonts w:ascii="Times New Roman" w:hAnsi="Times New Roman"/>
                <w:sz w:val="18"/>
                <w:szCs w:val="18"/>
              </w:rPr>
              <w:t>ЛЖ</w:t>
            </w:r>
            <w:r w:rsidRPr="002B531D">
              <w:rPr>
                <w:rFonts w:ascii="Times New Roman" w:hAnsi="Times New Roman"/>
                <w:sz w:val="18"/>
                <w:szCs w:val="18"/>
                <w:lang w:val="en-US"/>
              </w:rPr>
              <w:t xml:space="preserve"> - LV1 to RVcoil; LV2 to RVcoil; LV3 to</w:t>
            </w:r>
            <w:r w:rsidRPr="002B531D">
              <w:rPr>
                <w:rFonts w:ascii="Times New Roman" w:hAnsi="Times New Roman"/>
                <w:sz w:val="18"/>
                <w:szCs w:val="18"/>
                <w:lang w:val="en-US"/>
              </w:rPr>
              <w:br/>
              <w:t>RVcoil; LV4 to RVcoil; LV1 to LV2; LV1 to LV3; LV1 to LV4; LV2 to LV1; LV2 to LV3; LV2 to LV4; LV3 to LV1; LV3 to LV2; LV3 to LV4; LV4 to LV1; LV4 to LV2; LV4 to LV3.</w:t>
            </w:r>
            <w:r w:rsidRPr="002B531D">
              <w:rPr>
                <w:rFonts w:ascii="Times New Roman" w:hAnsi="Times New Roman"/>
                <w:sz w:val="18"/>
                <w:szCs w:val="18"/>
                <w:lang w:val="en-US"/>
              </w:rPr>
              <w:br/>
            </w:r>
            <w:r w:rsidRPr="002B531D">
              <w:rPr>
                <w:rFonts w:ascii="Times New Roman" w:hAnsi="Times New Roman"/>
                <w:sz w:val="18"/>
                <w:szCs w:val="18"/>
              </w:rPr>
              <w:t>Параметры</w:t>
            </w:r>
            <w:r w:rsidRPr="002B531D">
              <w:rPr>
                <w:rFonts w:ascii="Times New Roman" w:hAnsi="Times New Roman"/>
                <w:sz w:val="18"/>
                <w:szCs w:val="18"/>
                <w:lang w:val="en-US"/>
              </w:rPr>
              <w:t xml:space="preserve"> </w:t>
            </w:r>
            <w:r w:rsidRPr="002B531D">
              <w:rPr>
                <w:rFonts w:ascii="Times New Roman" w:hAnsi="Times New Roman"/>
                <w:sz w:val="18"/>
                <w:szCs w:val="18"/>
              </w:rPr>
              <w:t>стимуляции</w:t>
            </w:r>
            <w:r w:rsidRPr="002B531D">
              <w:rPr>
                <w:rFonts w:ascii="Times New Roman" w:hAnsi="Times New Roman"/>
                <w:sz w:val="18"/>
                <w:szCs w:val="18"/>
                <w:lang w:val="en-US"/>
              </w:rPr>
              <w:t xml:space="preserve"> </w:t>
            </w:r>
            <w:r w:rsidRPr="002B531D">
              <w:rPr>
                <w:rFonts w:ascii="Times New Roman" w:hAnsi="Times New Roman"/>
                <w:sz w:val="18"/>
                <w:szCs w:val="18"/>
              </w:rPr>
              <w:t>СРТ</w:t>
            </w:r>
            <w:r w:rsidRPr="002B531D">
              <w:rPr>
                <w:rFonts w:ascii="Times New Roman" w:hAnsi="Times New Roman"/>
                <w:sz w:val="18"/>
                <w:szCs w:val="18"/>
                <w:lang w:val="en-US"/>
              </w:rPr>
              <w:t xml:space="preserve">: </w:t>
            </w:r>
            <w:r w:rsidRPr="002B531D">
              <w:rPr>
                <w:rFonts w:ascii="Times New Roman" w:hAnsi="Times New Roman"/>
                <w:sz w:val="18"/>
                <w:szCs w:val="18"/>
              </w:rPr>
              <w:t>Стимуляция</w:t>
            </w:r>
            <w:r w:rsidRPr="002B531D">
              <w:rPr>
                <w:rFonts w:ascii="Times New Roman" w:hAnsi="Times New Roman"/>
                <w:sz w:val="18"/>
                <w:szCs w:val="18"/>
                <w:lang w:val="en-US"/>
              </w:rPr>
              <w:t xml:space="preserve"> </w:t>
            </w:r>
            <w:r w:rsidRPr="002B531D">
              <w:rPr>
                <w:rFonts w:ascii="Times New Roman" w:hAnsi="Times New Roman"/>
                <w:sz w:val="18"/>
                <w:szCs w:val="18"/>
              </w:rPr>
              <w:t>желудочков</w:t>
            </w:r>
            <w:r w:rsidRPr="002B531D">
              <w:rPr>
                <w:rFonts w:ascii="Times New Roman" w:hAnsi="Times New Roman"/>
                <w:sz w:val="18"/>
                <w:szCs w:val="18"/>
                <w:lang w:val="en-US"/>
              </w:rPr>
              <w:t xml:space="preserve"> RV; RV→LV; LV→RV ; LV. </w:t>
            </w:r>
            <w:r w:rsidRPr="002B531D">
              <w:rPr>
                <w:rFonts w:ascii="Times New Roman" w:hAnsi="Times New Roman"/>
                <w:sz w:val="18"/>
                <w:szCs w:val="18"/>
              </w:rPr>
              <w:t>Межжелудочковая задержка: 0 - 80 мсек. Функция ответа на воспринятое собственное сокращение желудочков. Функция восстановления отслеживания предсердий.</w:t>
            </w:r>
            <w:r w:rsidRPr="002B531D">
              <w:rPr>
                <w:rFonts w:ascii="Times New Roman" w:hAnsi="Times New Roman"/>
                <w:sz w:val="18"/>
                <w:szCs w:val="18"/>
              </w:rPr>
              <w:br/>
              <w:t>Звуковые предупреждающие сигналы: при достижении суточной нагрузки предсердной тахикардии/ФП; при достижении количества шоков, доставленных за один эпизод: 1-6; при истечении всех терапий, запрограммированных для данного эпизода; при нарушении целостности электрода/ устройства (при превышении пределов импеданса электрода, при появлении шума на электроде, при достижении рекомендованного времени замены батареи, при превышении времени набора заряда по достижении окончания срока службы, при отключенной детекции ФЖ)</w:t>
            </w:r>
            <w:r w:rsidRPr="002B531D">
              <w:rPr>
                <w:rFonts w:ascii="Times New Roman" w:hAnsi="Times New Roman"/>
                <w:sz w:val="18"/>
                <w:szCs w:val="18"/>
              </w:rPr>
              <w:br/>
            </w:r>
            <w:r w:rsidRPr="002B531D">
              <w:rPr>
                <w:rFonts w:ascii="Times New Roman" w:hAnsi="Times New Roman"/>
                <w:sz w:val="18"/>
                <w:szCs w:val="18"/>
              </w:rPr>
              <w:br/>
              <w:t>Кардиак Компас – Данная функция представляет собой обзор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дефибрилляция) с помощью устройства.</w:t>
            </w:r>
            <w:r w:rsidRPr="002B531D">
              <w:rPr>
                <w:rFonts w:ascii="Times New Roman" w:hAnsi="Times New Roman"/>
                <w:sz w:val="18"/>
                <w:szCs w:val="18"/>
              </w:rPr>
              <w:br/>
            </w:r>
            <w:r w:rsidRPr="002B531D">
              <w:rPr>
                <w:rFonts w:ascii="Times New Roman" w:hAnsi="Times New Roman"/>
                <w:sz w:val="18"/>
                <w:szCs w:val="18"/>
              </w:rPr>
              <w:br/>
              <w:t>Параметры обнаружения тахиаритмии.</w:t>
            </w:r>
            <w:r w:rsidRPr="002B531D">
              <w:rPr>
                <w:rFonts w:ascii="Times New Roman" w:hAnsi="Times New Roman"/>
                <w:sz w:val="18"/>
                <w:szCs w:val="18"/>
              </w:rPr>
              <w:br/>
              <w:t>Обнаружение ФП/ТП: мониторинг, интервал детекции – 150-450 мс.</w:t>
            </w:r>
            <w:r w:rsidRPr="002B531D">
              <w:rPr>
                <w:rFonts w:ascii="Times New Roman" w:hAnsi="Times New Roman"/>
                <w:sz w:val="18"/>
                <w:szCs w:val="18"/>
              </w:rPr>
              <w:br/>
              <w:t>Обнаружение ФЖ: интервал детекции – 240-400 мс.</w:t>
            </w:r>
            <w:r w:rsidRPr="002B531D">
              <w:rPr>
                <w:rFonts w:ascii="Times New Roman" w:hAnsi="Times New Roman"/>
                <w:sz w:val="18"/>
                <w:szCs w:val="18"/>
              </w:rPr>
              <w:br/>
              <w:t>Обнаружение быстрой ЖТ: интервал детекции – 200-600 мс.</w:t>
            </w:r>
            <w:r w:rsidRPr="002B531D">
              <w:rPr>
                <w:rFonts w:ascii="Times New Roman" w:hAnsi="Times New Roman"/>
                <w:sz w:val="18"/>
                <w:szCs w:val="18"/>
              </w:rPr>
              <w:br/>
              <w:t>Обнаружение ЖТ: интервал детекции – 280-650 мс.</w:t>
            </w:r>
            <w:r w:rsidRPr="002B531D">
              <w:rPr>
                <w:rFonts w:ascii="Times New Roman" w:hAnsi="Times New Roman"/>
                <w:sz w:val="18"/>
                <w:szCs w:val="18"/>
              </w:rPr>
              <w:br/>
              <w:t xml:space="preserve">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и внезапность начала. </w:t>
            </w:r>
            <w:r w:rsidRPr="002B531D">
              <w:rPr>
                <w:rFonts w:ascii="Times New Roman" w:hAnsi="Times New Roman"/>
                <w:sz w:val="18"/>
                <w:szCs w:val="18"/>
              </w:rPr>
              <w:br/>
              <w:t>Антихахикардитическая стимуляция – автоматическое переключение АТС до/во время набора заряда. Тип терапии – Burst; Ramp; Ramp+. Число импульсов: 1-15. Интервал R-S1 =(%RR): 50-97%, шаг 3%. Минимальный интервал АТС V-V 150-400 мс.</w:t>
            </w:r>
            <w:r w:rsidRPr="002B531D">
              <w:rPr>
                <w:rFonts w:ascii="Times New Roman" w:hAnsi="Times New Roman"/>
                <w:sz w:val="18"/>
                <w:szCs w:val="18"/>
              </w:rPr>
              <w:br/>
              <w:t>Технология для сокращения количества необоснованных шоков. Алгоритмы дифференциации ФЖ / ЖТ / НЖТ. Алгоритм для распознавания гиперчувствительности Т-волны. Алгоритм для распознавания электромагнитного шума на электродах. Алгоритм для подачи тревожного сигнала при повреждении электрода. Алгоритм для предотвращения нанесения шока при неустойчивых ЖТ</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2 900 000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435 000 000,00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Электрофизиологический катетер  36N-27R,             36N-37R</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Возможность управления электродом в одной плоскости Соответствие</w:t>
            </w:r>
            <w:r w:rsidRPr="002B531D">
              <w:rPr>
                <w:rFonts w:ascii="Times New Roman" w:hAnsi="Times New Roman"/>
                <w:sz w:val="18"/>
                <w:szCs w:val="18"/>
              </w:rPr>
              <w:br/>
              <w:t>Электрод должен быть специально предназначен для проведения  «неохлаждаемой» абляции Соответствие</w:t>
            </w:r>
            <w:r w:rsidRPr="002B531D">
              <w:rPr>
                <w:rFonts w:ascii="Times New Roman" w:hAnsi="Times New Roman"/>
                <w:sz w:val="18"/>
                <w:szCs w:val="18"/>
              </w:rPr>
              <w:br/>
              <w:t>Диаметр электрода Не более 7 F</w:t>
            </w:r>
            <w:r w:rsidRPr="002B531D">
              <w:rPr>
                <w:rFonts w:ascii="Times New Roman" w:hAnsi="Times New Roman"/>
                <w:sz w:val="18"/>
                <w:szCs w:val="18"/>
              </w:rPr>
              <w:br/>
              <w:t>Число электродов для регистрации внутрисердечных электрограмм Не менее 4</w:t>
            </w:r>
            <w:r w:rsidRPr="002B531D">
              <w:rPr>
                <w:rFonts w:ascii="Times New Roman" w:hAnsi="Times New Roman"/>
                <w:sz w:val="18"/>
                <w:szCs w:val="18"/>
              </w:rPr>
              <w:br/>
              <w:t>Длина вводимой части катетера Не менее 115 см</w:t>
            </w:r>
            <w:r w:rsidRPr="002B531D">
              <w:rPr>
                <w:rFonts w:ascii="Times New Roman" w:hAnsi="Times New Roman"/>
                <w:sz w:val="18"/>
                <w:szCs w:val="18"/>
              </w:rPr>
              <w:br/>
              <w:t>Длина дистального электрода Не более 4 мм</w:t>
            </w:r>
            <w:r w:rsidRPr="002B531D">
              <w:rPr>
                <w:rFonts w:ascii="Times New Roman" w:hAnsi="Times New Roman"/>
                <w:sz w:val="18"/>
                <w:szCs w:val="18"/>
              </w:rPr>
              <w:br/>
              <w:t>Типы кривизны  D, 270</w:t>
            </w:r>
            <w:r w:rsidRPr="002B531D">
              <w:rPr>
                <w:rFonts w:ascii="Times New Roman" w:hAnsi="Times New Roman"/>
                <w:sz w:val="18"/>
                <w:szCs w:val="18"/>
              </w:rPr>
              <w:br/>
              <w:t>Предел досягаемости для кривизн А – 38 см, B -51 мм, C -64 мм, D – 64 мм, Е – 64 мм, F – 76 мм</w:t>
            </w:r>
            <w:r w:rsidRPr="002B531D">
              <w:rPr>
                <w:rFonts w:ascii="Times New Roman" w:hAnsi="Times New Roman"/>
                <w:sz w:val="18"/>
                <w:szCs w:val="18"/>
              </w:rPr>
              <w:br/>
              <w:t>Датчик измерения температуры Термопара</w:t>
            </w:r>
            <w:r w:rsidRPr="002B531D">
              <w:rPr>
                <w:rFonts w:ascii="Times New Roman" w:hAnsi="Times New Roman"/>
                <w:sz w:val="18"/>
                <w:szCs w:val="18"/>
              </w:rPr>
              <w:br/>
            </w:r>
            <w:r w:rsidRPr="002B531D">
              <w:rPr>
                <w:rFonts w:ascii="Times New Roman" w:hAnsi="Times New Roman"/>
                <w:sz w:val="18"/>
                <w:szCs w:val="18"/>
              </w:rPr>
              <w:lastRenderedPageBreak/>
              <w:t>Совместимость со специализированным РЧ генератором Соответствие</w:t>
            </w:r>
            <w:r w:rsidRPr="002B531D">
              <w:rPr>
                <w:rFonts w:ascii="Times New Roman" w:hAnsi="Times New Roman"/>
                <w:sz w:val="18"/>
                <w:szCs w:val="18"/>
              </w:rPr>
              <w:br/>
              <w:t>Совместимость с различными ЭФИ системами Соответствие</w:t>
            </w:r>
            <w:r w:rsidRPr="002B531D">
              <w:rPr>
                <w:rFonts w:ascii="Times New Roman" w:hAnsi="Times New Roman"/>
                <w:sz w:val="18"/>
                <w:szCs w:val="18"/>
              </w:rPr>
              <w:br/>
              <w:t>Расстояние между центрами электродов Не более 2-5-2 мм</w:t>
            </w:r>
            <w:r w:rsidRPr="002B531D">
              <w:rPr>
                <w:rFonts w:ascii="Times New Roman" w:hAnsi="Times New Roman"/>
                <w:sz w:val="18"/>
                <w:szCs w:val="18"/>
              </w:rPr>
              <w:br/>
              <w:t>Ширина электрода Не более 1,3 мм</w:t>
            </w:r>
            <w:r w:rsidRPr="002B531D">
              <w:rPr>
                <w:rFonts w:ascii="Times New Roman" w:hAnsi="Times New Roman"/>
                <w:sz w:val="18"/>
                <w:szCs w:val="18"/>
              </w:rPr>
              <w:br/>
              <w:t>Толщина стенки дистального электрода Не более 0,1 мм</w:t>
            </w:r>
            <w:r w:rsidRPr="002B531D">
              <w:rPr>
                <w:rFonts w:ascii="Times New Roman" w:hAnsi="Times New Roman"/>
                <w:sz w:val="18"/>
                <w:szCs w:val="18"/>
              </w:rPr>
              <w:br/>
              <w:t>Возможность одновременной регистрации биполярный и униполярных сигналов Соответствие</w:t>
            </w:r>
            <w:r w:rsidRPr="002B531D">
              <w:rPr>
                <w:rFonts w:ascii="Times New Roman" w:hAnsi="Times New Roman"/>
                <w:sz w:val="18"/>
                <w:szCs w:val="18"/>
              </w:rPr>
              <w:br/>
              <w:t>Материал электродов Платиново-иридиевый сплав</w:t>
            </w:r>
            <w:r w:rsidRPr="002B531D">
              <w:rPr>
                <w:rFonts w:ascii="Times New Roman" w:hAnsi="Times New Roman"/>
                <w:sz w:val="18"/>
                <w:szCs w:val="18"/>
              </w:rPr>
              <w:br/>
              <w:t>Оплетка вводимой части катетера Не менее 32</w:t>
            </w:r>
            <w:r w:rsidRPr="002B531D">
              <w:rPr>
                <w:rFonts w:ascii="Times New Roman" w:hAnsi="Times New Roman"/>
                <w:sz w:val="18"/>
                <w:szCs w:val="18"/>
              </w:rPr>
              <w:br/>
              <w:t>Оплетка рабочей части катетера Не менее 16</w:t>
            </w:r>
            <w:r w:rsidRPr="002B531D">
              <w:rPr>
                <w:rFonts w:ascii="Times New Roman" w:hAnsi="Times New Roman"/>
                <w:sz w:val="18"/>
                <w:szCs w:val="18"/>
              </w:rPr>
              <w:br/>
              <w:t>Материал вводимой части катетера Полиуретан</w:t>
            </w:r>
            <w:r w:rsidRPr="002B531D">
              <w:rPr>
                <w:rFonts w:ascii="Times New Roman" w:hAnsi="Times New Roman"/>
                <w:sz w:val="18"/>
                <w:szCs w:val="18"/>
              </w:rPr>
              <w:br/>
              <w:t>Материал внутренних проводящих проводов медь</w:t>
            </w:r>
            <w:r w:rsidRPr="002B531D">
              <w:rPr>
                <w:rFonts w:ascii="Times New Roman" w:hAnsi="Times New Roman"/>
                <w:sz w:val="18"/>
                <w:szCs w:val="18"/>
              </w:rPr>
              <w:br/>
              <w:t>Материал внутренних тяг Нитинол</w:t>
            </w:r>
            <w:r w:rsidRPr="002B531D">
              <w:rPr>
                <w:rFonts w:ascii="Times New Roman" w:hAnsi="Times New Roman"/>
                <w:sz w:val="18"/>
                <w:szCs w:val="18"/>
              </w:rPr>
              <w:br/>
              <w:t>Компрессионная пружина на внутренней тяге Наличие</w:t>
            </w:r>
            <w:r w:rsidRPr="002B531D">
              <w:rPr>
                <w:rFonts w:ascii="Times New Roman" w:hAnsi="Times New Roman"/>
                <w:sz w:val="18"/>
                <w:szCs w:val="18"/>
              </w:rPr>
              <w:br/>
              <w:t>Диаметр компрессионной пружины Не менее 0,1 мм</w:t>
            </w:r>
            <w:r w:rsidRPr="002B531D">
              <w:rPr>
                <w:rFonts w:ascii="Times New Roman" w:hAnsi="Times New Roman"/>
                <w:sz w:val="18"/>
                <w:szCs w:val="18"/>
              </w:rPr>
              <w:br/>
              <w:t>Плавность хода рабочей части катетера, отсутствие «скачков» и «мертвых зон» при перемещении рабочей части катетера Соответствие</w:t>
            </w:r>
            <w:r w:rsidRPr="002B531D">
              <w:rPr>
                <w:rFonts w:ascii="Times New Roman" w:hAnsi="Times New Roman"/>
                <w:sz w:val="18"/>
                <w:szCs w:val="18"/>
              </w:rPr>
              <w:br/>
              <w:t>Доверенность от компании-производителя Наличие</w:t>
            </w:r>
            <w:r w:rsidRPr="002B531D">
              <w:rPr>
                <w:rFonts w:ascii="Times New Roman" w:hAnsi="Times New Roman"/>
                <w:sz w:val="18"/>
                <w:szCs w:val="18"/>
              </w:rPr>
              <w:br/>
              <w:t>Гарантия производителя Наличие</w:t>
            </w:r>
            <w:r w:rsidRPr="002B531D">
              <w:rPr>
                <w:rFonts w:ascii="Times New Roman" w:hAnsi="Times New Roman"/>
                <w:sz w:val="18"/>
                <w:szCs w:val="18"/>
              </w:rPr>
              <w:br/>
              <w:t>Стерильность упаковки Наличие</w:t>
            </w:r>
            <w:r w:rsidRPr="002B531D">
              <w:rPr>
                <w:rFonts w:ascii="Times New Roman" w:hAnsi="Times New Roman"/>
                <w:sz w:val="18"/>
                <w:szCs w:val="18"/>
              </w:rPr>
              <w:br/>
              <w:t>Необходимость однократного использования Соответствие</w:t>
            </w:r>
            <w:r w:rsidRPr="002B531D">
              <w:rPr>
                <w:rFonts w:ascii="Times New Roman" w:hAnsi="Times New Roman"/>
                <w:sz w:val="18"/>
                <w:szCs w:val="18"/>
              </w:rPr>
              <w:br/>
              <w:t>Русскоязычная инструкция в комплекте поставки Наличие</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160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537 000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85 920 000,00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аблационный температурный: длина 110 см, диаметр 7F, тип загиба: стандартный, большой, ассиметричный; размер кончика электрода 4 мм/7F</w:t>
            </w:r>
            <w:r w:rsidRPr="002B531D">
              <w:rPr>
                <w:rFonts w:ascii="Times New Roman" w:hAnsi="Times New Roman"/>
                <w:b/>
                <w:bCs/>
                <w:sz w:val="18"/>
                <w:szCs w:val="18"/>
              </w:rPr>
              <w:br w:type="page"/>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 абляционный с температурным датчиком (4 полюсный, 2.5 мм межэлектродное расстояние, кривизна Std (стандартная 25мм), дистальная секция 6.5см, длина катетера 110 см, размер катетера 7F, размер дистального кончика 4мм, 8F)</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380 000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9 500 000,00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аблационный с открытым орошением: длина 110 см, диаметр 7,5F, тип загиба: стандартный, большой, ассиметричный;</w:t>
            </w:r>
            <w:r w:rsidRPr="002B531D">
              <w:rPr>
                <w:rFonts w:ascii="Times New Roman" w:hAnsi="Times New Roman"/>
                <w:b/>
                <w:bCs/>
                <w:sz w:val="18"/>
                <w:szCs w:val="18"/>
              </w:rPr>
              <w:br/>
              <w:t>8</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 абляционный орошаемый по открытому контуру (4 полюсный, 2.5 мм межэлектродное расстояние, кривизна Std (стандартная 25мм), длина катетера 110 см, размер катетера 7F, размер дистального кончика 4мм, 7F)</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аблационный: длина 110 см, диаметр 7F, тип загиба: стандартный, большой; размер кончика электрода 8 мм/8F, 10 мм/8F</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Катетер эндоваскулярный аблационный для высокоточного картирования. Тип катетера - аблационный, неорошаемый; тип кривизны - стандартная; тип управления - двунаправленный; рабочая длина катетера, 110 см; диаметр рабочей части катетера, 7,5 F; наличие термопары для контроля температуры в точке воздействия; количество конвекционных электродов, 4; межэлектродное расстояние конвекционных электродов (центр-центр), 2,5 мм; длина аблационного (дистального) кончика, 8 мм; диаметр аблационного (дистального) кончика, 8 F; Количество микроэлектродов, равноудаленно и копланарно расположенных на аблационном (дистальном) электроде, 3; межэлектродное расстояние микроэлектродов (центр-центр), 2,5 мм; диаметр микроэлектродов, 1,19 мм; расстояние от микроэлектродов до кончика катетера, 2 мм; наличие электрической изоляции </w:t>
            </w:r>
            <w:r w:rsidRPr="002B531D">
              <w:rPr>
                <w:rFonts w:ascii="Times New Roman" w:hAnsi="Times New Roman"/>
                <w:sz w:val="18"/>
                <w:szCs w:val="18"/>
              </w:rPr>
              <w:lastRenderedPageBreak/>
              <w:t>микроэлектродов; наличие возможности построения высокоточных изохрональных (активационных) и изопотенциальных карт на основе регистрации биполярных электрограмм микроэлектродов; наличие возможности достоверной дифференциации потенциалов за счет исключения «far-field» сигналов конвекционных электродов; наличие расширенных возможностей стимуляции за счет обеспечения минимального порога и наименьшего периода сатурации, в том числе при одновременном нанесении радиочастотного воздействия; наличие возможности оценки достижения трансмуральности поражения и эффективности радиочастотного воздействия в режиме реального времени на основе снижения (аттенуации) амплитуды электрограмм миниэлектродов; наличие совместимости с радиочастотными генераторами  наличие совместимости с радиочастотным генератором EP-Shuttle</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аблационный: длина 110 см, диаметр 7,5F, тип загиба: стандартный, большой, ассиметричный; размер кончика электрода 4,5 мм/7F</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 эндоваскулярный аблационный орошаемый по отрытому контору для высокоточного картирования. Количество ирригационных отверстий, 6; наличие двойной камеры орошения; тип кривизны – большая; тип управления - двунаправленный; рабочая длина катетера, 110 см; диаметр рабочей части катетера, 7,5 F; наличие термопары для контроля температуры в точке воздействия; количество конвекционных электродов, 4; длина аблационного (дистального) кончика, 4,5  мм; диаметр аблационного (дистального) кончика, 7 F; Количество микроэлектродов, равноудаленно и копланарно расположенных на аблационном (дистальном) электроде, 3; расстояние от микроэлектродов до кончика катетера, 2 мм; наличие электрической изоляции микроэлектродов; наличие возможности построения высокоточных изохрональных (активационных) и изопотенциальных карт на основе регистрации биполярных электрограмм микроэлектродов; наличие возможности достоверной дифференциации потенциалов за счет исключения «far-field» сигналов конвекционных электродов; наличие расширенных возможностей стимуляции за счет обеспечения минимального порога и наименьшего периода сатурации, в том числе при одновременном нанесении радиочастотного воздействия; наличие возможности оценки достижения трансмуральности поражения и эффективности радиочастотного воздействия в режиме реального времени на основе снижения (аттенуации) амплитуды электрограмм миниэлектродов; наличие совместимости с радиочастотным генератором EP-Shuttle</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720 000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7 200 000,00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дилятационный баллонный для ЧТА. 0,014 (ниже колен)</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Периферический баллонный катетер с зауженным мягким кончиком, материал баллона - экселон, совместимость с 0,014" проводником, минимальный размер интродьюсеа 6F, Наличие диаметров (мм): 4/4,5/5/5,5/6/6,5/7. Давление разрыва 14 атмосфер (RBP). Наличие покрытия микроглайд. Наличие длин баллона (мм): 15/20/30/40.</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99 000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2 970 000,00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дилятационный баллонный для ЧТА. 0,018 (выше колен)</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Катетеры баллонные для транслюминальной ангиопластики коронарных артерий. Диаметр (мм): 1,25;1,5-1рентгеноконтрастный маркер;2,0; 2,25; 2,5; 2,75; 3,0; 3,5; 4,0 -  2 рентгеноконтрастных маркера. Длина 10; 15; 20; 30; 40 мм. Гидрофильное покрытие дистальных 32 см шафта и баллона. Наличие маркеров глубины на расстоянии 90см и 100см от кончика. Длина кончика 3 мм, профиль дистального кончика 0,42мм (0,40мм для баллона 1,25/10мм). Гибкий шафт c гидрофильным М-покрытием. Возможность выбора баллона быстрой смены (RX) или баллона на проводнике (OTW) под проводник 0,014”. Входной профиль RX баллона 0,42мм и OTW баллона 0,43мм что позволяет проводить KBP через катетер 6Fr. Силиконовое покрытие проксимальной части шафта. Рабочая длина катетера 145 см для RX баллона и 135, 148см (для ретроградного доступа) для OTW баллона. Диаметр проксимального шафта-2,0 Fr, дистального-от 2,4; 2,5; 2,6 Fr. Номинальное давление 6 атм. Давление разрыва 14 атм для баллонных катетеров диаметром 1,25-3,0мм, и 12 атм для катеров диаметром 3,5-4,0 мм. Дизайн баллона – трехлепестковый для баллонных катетеров диаметром от 2.25 до 4.0мм, двухлепестковый для баллонных катетеров диаметром от 1,25 до 2.0 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99 000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1 980 000,00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балонный для предилятации.</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Катетер баллонный коронарный 1.Наименование товара: Катетер баллонный коронарный для предилятации 2.Основные требования к товару 2.1.Назначениедля проведения дилятации коронарных артерий 2.2.Основные функциональные требования, технические характеристики 2.2.1.Типоразмеры: диаметр (мм) от 1,5; 2,0; 2,5; 2,75; 3,0; 3,5 и не более 4,0 мм., длина (мм) от 10; 15; 25; 30 мм  2.2.2.Покрытое PTFE тело катетера (hypotube) диаметром не менее 1.9F. 2.2.3Наличие гидрофильного покрытия дистального шафта типа W-II 2.2.4.Наличие низкого кроссинг профиля не менее 0,035” для катетера диаметром 3.0 мм.  2.2.5. Наличие меток на катетере 90 и 100 см от кончика 2.2.6.Профиль части, вводимой в пораженный участок не менее 0,018’’/ 0,46 мм 2.2.7.Профиль прохождения трудных участков (3,0 мм) - 0,035’’/ 0,89 мм 2.2.8. Возможность использования проводникового катетера с внутренним диаметром 0,055”/1,40мм, с гибким проводником 0,014’’/ 0,36 мм 2.2.9.Диаметр проксимального шафта не менее - 2,2 Fr, дистального не более - 2,6 Fr  2.2.11. Наличие рабочей длины катетера 142 см 2.2.12.Наличие 2х платиново-иридиевых рентгеноконтрастных меток с длиной 1 мм. 2.2.13. Длина </w:t>
            </w:r>
            <w:r w:rsidRPr="002B531D">
              <w:rPr>
                <w:rFonts w:ascii="Times New Roman" w:hAnsi="Times New Roman"/>
                <w:sz w:val="18"/>
                <w:szCs w:val="18"/>
              </w:rPr>
              <w:lastRenderedPageBreak/>
              <w:t xml:space="preserve">кончика не менее 3 мм  2.2.14.Дизайн баллона  – двухлепестковый для диаметра 1,5мм,  трехлепестковый для диаметров 2,0-3,0мм, четырехлепестковый для диаметров 3,5-4,0мм. 2.2.15.Наличие номинального давления не менее 6 АТМ, давления разрыва не более 14 АТМ. 2.2.16. Материал баллона - эластомер полиамида. 2.2.17. Дизайн баллонного катетера - система быстрой доставки.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42 000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29 400 000,00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Катетер балонный коронарный для постдилятации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Баллонный катетер для транслюминальной ангиопластики коронарных артерий высокого давления. Материал баллона и структура баллона: трехслойная - эластомер/нейлон/эластомер. Диаметр баллона (мм): 2,00; 2,25; 2,5; 2,75; 3,0; 3,25; 3,5; 3,75; 4,0; 4,5; 5,0. Длина: 6, 8, 12, 15, 20, 25, 30 мм. Гидрофильное М-покрытие дистальных 32 см. Отсутствие гидрофильного покрытия на баллонах длиной 6 и 8 мм. 2 ренгеноконтрастных маркера. Дистальный профиль баллона 0,036”. Дистальный кончик с профилем 0,42мм и длиной 2,9мм.. Баллон быстрой смены под проводник 0,014”.  Рабочая длина катетера не менее 145 см. Диаметр проксимального шафта - 1,9 Fr, дистального 2,6 Fr. Номинальное давление 12 атм. Давление разрыва 22 atm (для баллонов диаметром 2.00-4.00) и 20 atm. (для баллонов диаметром 4.50-5.00).  Дизайн баллона – трехлепестковый с короткими плечами 3мм.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42 000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16 800 000,00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Электрофизиологический картирующий катетер с управляемым кончиком, стерильный, однократного применения, диаметром 7F, длиной 110 см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"Возможность управления электродом в одной плоскости Диаметр электрода Не более 7 F Число электродов для регистрации внутрисердечных электрограмм Не менее 20 Длина вводимой части катетера Не менее 110 см Типы кривизны CristaCath Совместимость с различными ЭФИ системами Расстояние между центрами электродов 2-12-2 мм Ширина электрода Не более 1,3 мм Толщина стенки дистального электрода Не более 0,1 мм Возможность одновременной регистрации биполярный и униполярных сигналов Материал электродов Платиново-иридиевый сплав Материал вводимой части катетера Полиуретан Материал внутренних проводящих проводов медь Материал внутренних тяг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675 000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3 375 000,00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Электрофизиологический картирующий катетер с управляемым кончиком, стерильный, однократного применения, с изгибом D, диаметром 7F, длиной 115 см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"Возможность управления электродом в одной плоскости Диаметр электрода Не более 7 F Число электродов для регистрации внутрисердечных электрограмм Не менее 20 Длина вводимой части катетера Не менее 110 см Типы кривизны CristaCath Совместимость с различными ЭФИ системами Расстояние между центрами электродов 2-12-2 мм Ширина электрода Не более 1,3 мм Толщина стенки дистального электрода Не более 0,1 мм Возможность одновременной регистрации биполярный и униполярных сигналов Материал электродов Платиново-иридиевый сплав Материал вводимой части катетера Полиуретан Материал внутренних проводящих проводов медь Материал внутренних тяг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675 000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3 375 000,00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диагностический</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6 Fr. Наличие увеличенного внутреннего просвета 4Fr не менее 0,041”/1,05 мм,  5Fr не менее 0,047”/1,20 мм,  6Fr не менее 0,051”/1,30 мм. Совместимость с 0,038”/0,97 мм проводником.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длины катетеров 65см, 80см, 90см, 100см, 110см.  Наличие выбора специальных форм для правой и левой коронарных артерии, для трансрадиального доступа.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9 600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4 320 000,00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Электрофизиологический катетер фиксированной кривизны стерильный, однократного применения, диаметром 5F,  длиной 110 см  с кривизной  P с </w:t>
            </w:r>
            <w:r w:rsidRPr="002B531D">
              <w:rPr>
                <w:rFonts w:ascii="Times New Roman" w:hAnsi="Times New Roman"/>
                <w:b/>
                <w:bCs/>
                <w:sz w:val="18"/>
                <w:szCs w:val="18"/>
              </w:rPr>
              <w:lastRenderedPageBreak/>
              <w:t xml:space="preserve">принадлежностями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lastRenderedPageBreak/>
              <w:t xml:space="preserve">"Неизменяемая кривизна электрода Наличие Диаметр электрода Не более 5 F Число электродов для регистрации внутрисердечных электрограмм Не менее 10 Длина вводимой части катетера Не менее 60 см, 110 см, 115 см Длина дистального электрода Не более 1 мм Типы кривизны  P-CS, F, G Совместимость с различными ЭФИ системами Соответствие Расстояние между центрами электродов 2-5-2 мм, 2-8-2 мм Ширина электрода Не менее 1,3 мм Толщина стенки дистального электрода Не более 0,1 мм Возможность одновременной регистрации биполярных и униполярных сигналов Материал электродов Платиново-иридиевый сплав Материал вводимой части катетера Полиуретан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269 000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80 700 000,00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Управляемый электрофизиологический картирующий катетер стерильный,однократного применения, диаметром 7F, длиной 115 см, с изгибом D </w:t>
            </w:r>
            <w:r w:rsidRPr="002B531D">
              <w:rPr>
                <w:rFonts w:ascii="Times New Roman" w:hAnsi="Times New Roman"/>
                <w:b/>
                <w:bCs/>
                <w:sz w:val="18"/>
                <w:szCs w:val="18"/>
              </w:rPr>
              <w:br w:type="page"/>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"Электрод должен быть специально предназначен для проведения  картирования устьев легочных вен Соответствие Возможность управления электродом в двух плоскостях Соответствие Диаметр дистальной части электрода в области петли Не более 4 F Диаметр проксимальной части электрода Не менее 7 F Диаметр петли Изменяемый Минимальный диаметр петли Не более 15 мм Максимальный диаметр петли Не более 25 мм Число электродов для регистрации внутрисердечных электрограмм Не менее 10/20 Возможность одновременной регистрации биполярных и униполярных сигналов Соответствие Длина катетера Не менее 115 см Типы кривизны  D Предел досягаемости для кривизн D – 64 мм Совместимость с различными ЭФИ системами Соответствие Необходимость однократного использования Соответствие Расстояние между центрами электродов 8 мм/2-6-2мм Материал электродов Платино-иридиевый сплав Материал вводимой части катетера Полиуретан Материал внутренних проводящих проводов медь Материал петли Нитинол Компрессионная пружина на внутренней тяге Наличие Диаметр компрессионной пружины 0,1 мм Плавность хода рабочей части катетера, отсутствие «скачков» и «мертвых зон» при перемещении рабочей части катетера Соответствие Возможность визуализации катетера на навигационной системе</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844 000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25 320 000,00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Электрофизиологический катетер фиксированной кривизны стерильный, однократного применения, диаметром 6F длиной 115 см с кривизной А с принадлежностями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Неизменяемая кривизна электрода Наличие</w:t>
            </w:r>
            <w:r w:rsidRPr="002B531D">
              <w:rPr>
                <w:rFonts w:ascii="Times New Roman" w:hAnsi="Times New Roman"/>
                <w:sz w:val="18"/>
                <w:szCs w:val="18"/>
              </w:rPr>
              <w:br/>
              <w:t>Диаметр электрода Не более 6 F,Число электродов для регистрации внутрисердечных электрограмм Не менее 4,Длина вводимой части катетера Не менее 110 см, 115 см,Длина дистального электрода Не более 1 мм</w:t>
            </w:r>
            <w:r w:rsidRPr="002B531D">
              <w:rPr>
                <w:rFonts w:ascii="Times New Roman" w:hAnsi="Times New Roman"/>
                <w:sz w:val="18"/>
                <w:szCs w:val="18"/>
              </w:rPr>
              <w:br/>
              <w:t>Типы кривизны  A-Josephson, D-Damato, F-Cournand,Совместимость с различными ЭФИ системами Соответствие,Расстояние между центрами электродов 2-5-2 мм, 2 мм, 5 мм, 10мм,Ширина электрода Не менее 1,3 мм,Толщина стенки дистального электрода Не более 0,1 мм,Возможность одновременной регистрации биполярный и униполярных сигналов Соответствие,Материал электродов Платиново-иридиевый сплав</w:t>
            </w:r>
            <w:r w:rsidRPr="002B531D">
              <w:rPr>
                <w:rFonts w:ascii="Times New Roman" w:hAnsi="Times New Roman"/>
                <w:sz w:val="18"/>
                <w:szCs w:val="18"/>
              </w:rPr>
              <w:br/>
              <w:t>Материал вводимой части катетера Полиуретан,</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140 000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9 800 000,00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 кардиологический диагностический</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 диагностический для проведения коронарографии. Различные варианты дизайна кончика: Judkins Left, Judkins left с коротким кончиком, Judkins right, Judkins right с коротким кончиком, Judkins right модифицированный, Amplatz left, Amplatz right, левый коронарный bypass, правый коронарный bypass, Progressive right, Internal mammary, cardial pigtail, педиатрический Pigtail, педиатрический Judkins right и left, многоцелевой, Sones. Катетер диагностический для катетеризации правой и левой коронарной артерии через лучевой доступ-трансрадиальный.  Различные конфигурации кончика катетеров ult 1,2,3, 4, 4.5 Длина катетеров 40, 50, 60, 65, 70, 80, 90, 100, 110,125 см,. Размер катетеров 3 (для педиатрических FEP), 4, 5 и 6F, Внутренний диаметр для катетеров 0.027" (0.69мм) для катетеров 3F,для катетеров 4F не менее  0.042" (1.07мм), не менее 0.046" (1.17мм) и не менее  0.052" (1.32мм) для катетеров 5F, 0.054" (1.37мм) и 0.059" (1.49мм) для катетеров 6F. Различная длина кончика катетеров.  Рекомендованный проводник от 0.021" до 0.038" (в зависимости от размера катетера) . Наличие катетеров с увеличенным просветом. Наличие катетеров с конфигруцией кончика типа bumper tip (упругий кончик). Наличие 1 или 2 боковых отверстий для проведения вентрикулографииДвойная стальная оплетка стенок катетеров, наличие катетеров без оплетки. Материал катетера нейлон пебакс. Материал втулки катетера поликарбонат. Конфигурация втулки: крылья. Максимальное давление не меньше 1200psi (81, 6 bar)</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3 000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9 600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28 800 000,00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Катетер для картирования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Интракардиальный электрофизиологический диагностический катетер с дистальной картирующей частью в виде круглой петли с 8-мью равномерно размещенными электродами для картирования электрической проводимости между левым предсердием и легочными венами. Размер катетера 3.3 Fr, 1.1 mm (0.043”) </w:t>
            </w:r>
            <w:r w:rsidRPr="002B531D">
              <w:rPr>
                <w:rFonts w:ascii="Times New Roman" w:hAnsi="Times New Roman"/>
                <w:sz w:val="18"/>
                <w:szCs w:val="18"/>
              </w:rPr>
              <w:br/>
              <w:t xml:space="preserve"> Общая длина 165 см; рабочая длина 146 см..</w:t>
            </w:r>
            <w:r w:rsidRPr="002B531D">
              <w:rPr>
                <w:rFonts w:ascii="Times New Roman" w:hAnsi="Times New Roman"/>
                <w:sz w:val="18"/>
                <w:szCs w:val="18"/>
              </w:rPr>
              <w:br/>
              <w:t xml:space="preserve"> Диаметр петли: 20 мм.</w:t>
            </w:r>
            <w:r w:rsidRPr="002B531D">
              <w:rPr>
                <w:rFonts w:ascii="Times New Roman" w:hAnsi="Times New Roman"/>
                <w:sz w:val="18"/>
                <w:szCs w:val="18"/>
              </w:rPr>
              <w:br/>
              <w:t xml:space="preserve"> Количество электродов: 8, длина электрода 1 мм.</w:t>
            </w:r>
            <w:r w:rsidRPr="002B531D">
              <w:rPr>
                <w:rFonts w:ascii="Times New Roman" w:hAnsi="Times New Roman"/>
                <w:sz w:val="18"/>
                <w:szCs w:val="18"/>
              </w:rPr>
              <w:br/>
              <w:t xml:space="preserve"> Межэлектродное расстояние: 6 мм.</w:t>
            </w:r>
            <w:r w:rsidRPr="002B531D">
              <w:rPr>
                <w:rFonts w:ascii="Times New Roman" w:hAnsi="Times New Roman"/>
                <w:sz w:val="18"/>
                <w:szCs w:val="18"/>
              </w:rPr>
              <w:br/>
              <w:t xml:space="preserve"> Совместимость катетера: минимальный внутренний просвет 3.8 Fr, 1.3 mm (0.049”).</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330 500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9 915 000,00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Баллонный катетер для криоаблации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Управляемый проводимый по проводнику баллонный катетер для внутрисердечной криоаблации разработан для изоляции легочных вен.</w:t>
            </w:r>
            <w:r w:rsidRPr="002B531D">
              <w:rPr>
                <w:rFonts w:ascii="Times New Roman" w:hAnsi="Times New Roman"/>
                <w:sz w:val="18"/>
                <w:szCs w:val="18"/>
              </w:rPr>
              <w:br/>
              <w:t xml:space="preserve">Диаметр раздутого баллона 28 мм </w:t>
            </w:r>
            <w:r w:rsidRPr="002B531D">
              <w:rPr>
                <w:rFonts w:ascii="Times New Roman" w:hAnsi="Times New Roman"/>
                <w:sz w:val="18"/>
                <w:szCs w:val="18"/>
              </w:rPr>
              <w:br/>
            </w:r>
            <w:r w:rsidRPr="002B531D">
              <w:rPr>
                <w:rFonts w:ascii="Times New Roman" w:hAnsi="Times New Roman"/>
                <w:sz w:val="18"/>
                <w:szCs w:val="18"/>
              </w:rPr>
              <w:lastRenderedPageBreak/>
              <w:t>Размер катетера - внешний диаметр 10.5 Fr</w:t>
            </w:r>
            <w:r w:rsidRPr="002B531D">
              <w:rPr>
                <w:rFonts w:ascii="Times New Roman" w:hAnsi="Times New Roman"/>
                <w:sz w:val="18"/>
                <w:szCs w:val="18"/>
              </w:rPr>
              <w:br/>
              <w:t>Общая длина 140 см</w:t>
            </w:r>
            <w:r w:rsidRPr="002B531D">
              <w:rPr>
                <w:rFonts w:ascii="Times New Roman" w:hAnsi="Times New Roman"/>
                <w:sz w:val="18"/>
                <w:szCs w:val="18"/>
              </w:rPr>
              <w:br/>
              <w:t>Рабочая длина 95±2 см</w:t>
            </w:r>
            <w:r w:rsidRPr="002B531D">
              <w:rPr>
                <w:rFonts w:ascii="Times New Roman" w:hAnsi="Times New Roman"/>
                <w:sz w:val="18"/>
                <w:szCs w:val="18"/>
              </w:rPr>
              <w:br/>
              <w:t>Длина дистального кончика 10 мм</w:t>
            </w:r>
            <w:r w:rsidRPr="002B531D">
              <w:rPr>
                <w:rFonts w:ascii="Times New Roman" w:hAnsi="Times New Roman"/>
                <w:sz w:val="18"/>
                <w:szCs w:val="18"/>
              </w:rPr>
              <w:br/>
              <w:t>Рекомендуемый интродьюсер: управляемый интродьюсер 12 Fr</w:t>
            </w:r>
            <w:r w:rsidRPr="002B531D">
              <w:rPr>
                <w:rFonts w:ascii="Times New Roman" w:hAnsi="Times New Roman"/>
                <w:sz w:val="18"/>
                <w:szCs w:val="18"/>
              </w:rPr>
              <w:br/>
              <w:t xml:space="preserve">Совместимый проводник 0.032- 0.035" </w:t>
            </w:r>
            <w:r w:rsidRPr="002B531D">
              <w:rPr>
                <w:rFonts w:ascii="Times New Roman" w:hAnsi="Times New Roman"/>
                <w:sz w:val="18"/>
                <w:szCs w:val="18"/>
              </w:rPr>
              <w:br/>
              <w:t>Управляемость: Изгиб в двух направлениях 45º</w:t>
            </w:r>
            <w:r w:rsidRPr="002B531D">
              <w:rPr>
                <w:rFonts w:ascii="Times New Roman" w:hAnsi="Times New Roman"/>
                <w:sz w:val="18"/>
                <w:szCs w:val="18"/>
              </w:rPr>
              <w:br/>
              <w:t xml:space="preserve">Материал: Кончик и катетер - Биосовместимый сополимер в сочетании с сульфатом бария (BaSO4). Внешний баллон - Полиуретан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1 190 000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119 000 000,00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FF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Навигационный катетер однонаправленный, двунаправленный, стерильный, однократного применения, диаметром 7,5F, длиной 115 см, с изгибами D, F, J, DD, FF, JJ, DF, FJ с принадлежностями </w:t>
            </w:r>
            <w:r w:rsidRPr="002B531D">
              <w:rPr>
                <w:rFonts w:ascii="Times New Roman" w:hAnsi="Times New Roman"/>
                <w:b/>
                <w:bCs/>
                <w:sz w:val="18"/>
                <w:szCs w:val="18"/>
              </w:rPr>
              <w:br w:type="page"/>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Возможность управления электродом в одной плоскости Соответствие</w:t>
            </w:r>
            <w:r w:rsidRPr="002B531D">
              <w:rPr>
                <w:rFonts w:ascii="Times New Roman" w:hAnsi="Times New Roman"/>
                <w:sz w:val="18"/>
                <w:szCs w:val="18"/>
              </w:rPr>
              <w:br w:type="page"/>
              <w:t>Электрод должен быть специально предназначен для проведения  «охлаждаемой» абляции по «открытому» контуру орошения Соответствие</w:t>
            </w:r>
            <w:r w:rsidRPr="002B531D">
              <w:rPr>
                <w:rFonts w:ascii="Times New Roman" w:hAnsi="Times New Roman"/>
                <w:sz w:val="18"/>
                <w:szCs w:val="18"/>
              </w:rPr>
              <w:br w:type="page"/>
              <w:t xml:space="preserve">Электрод должен быть предназначен для измерения  силы контакта дистального электрода катетера с миокардом, в граммах </w:t>
            </w:r>
            <w:r w:rsidRPr="002B531D">
              <w:rPr>
                <w:rFonts w:ascii="Times New Roman" w:hAnsi="Times New Roman"/>
                <w:sz w:val="18"/>
                <w:szCs w:val="18"/>
              </w:rPr>
              <w:br w:type="page"/>
              <w:t xml:space="preserve"> Соответствие       </w:t>
            </w:r>
            <w:r w:rsidRPr="002B531D">
              <w:rPr>
                <w:rFonts w:ascii="Times New Roman" w:hAnsi="Times New Roman"/>
                <w:sz w:val="18"/>
                <w:szCs w:val="18"/>
              </w:rPr>
              <w:br w:type="page"/>
              <w:t>Специальный канал для подвода охлаждающего раствора к дистальному электроду Наличие</w:t>
            </w:r>
            <w:r w:rsidRPr="002B531D">
              <w:rPr>
                <w:rFonts w:ascii="Times New Roman" w:hAnsi="Times New Roman"/>
                <w:sz w:val="18"/>
                <w:szCs w:val="18"/>
              </w:rPr>
              <w:br w:type="page"/>
              <w:t>Диаметр электрода Не более 8 F</w:t>
            </w:r>
            <w:r w:rsidRPr="002B531D">
              <w:rPr>
                <w:rFonts w:ascii="Times New Roman" w:hAnsi="Times New Roman"/>
                <w:sz w:val="18"/>
                <w:szCs w:val="18"/>
              </w:rPr>
              <w:br w:type="page"/>
              <w:t>Электромагнитные сенсоры в дистальном электроде катетера Наличие</w:t>
            </w:r>
            <w:r w:rsidRPr="002B531D">
              <w:rPr>
                <w:rFonts w:ascii="Times New Roman" w:hAnsi="Times New Roman"/>
                <w:sz w:val="18"/>
                <w:szCs w:val="18"/>
              </w:rPr>
              <w:br w:type="page"/>
              <w:t>Сенсор в дистальном электроде катетера для передачи данных о силы контакта дистального электрода катетера с миокардом Наличие</w:t>
            </w:r>
            <w:r w:rsidRPr="002B531D">
              <w:rPr>
                <w:rFonts w:ascii="Times New Roman" w:hAnsi="Times New Roman"/>
                <w:sz w:val="18"/>
                <w:szCs w:val="18"/>
              </w:rPr>
              <w:br w:type="page"/>
              <w:t>Число отверстий на дистальном электроде для «открытого» контура орошения Не менее 6</w:t>
            </w:r>
            <w:r w:rsidRPr="002B531D">
              <w:rPr>
                <w:rFonts w:ascii="Times New Roman" w:hAnsi="Times New Roman"/>
                <w:sz w:val="18"/>
                <w:szCs w:val="18"/>
              </w:rPr>
              <w:br w:type="page"/>
              <w:t>Число электродов для регистрации внутрисердечных электрограмм Не менее 4</w:t>
            </w:r>
            <w:r w:rsidRPr="002B531D">
              <w:rPr>
                <w:rFonts w:ascii="Times New Roman" w:hAnsi="Times New Roman"/>
                <w:sz w:val="18"/>
                <w:szCs w:val="18"/>
              </w:rPr>
              <w:br w:type="page"/>
              <w:t>Длина вводимой части катетера Не менее 115 см</w:t>
            </w:r>
            <w:r w:rsidRPr="002B531D">
              <w:rPr>
                <w:rFonts w:ascii="Times New Roman" w:hAnsi="Times New Roman"/>
                <w:sz w:val="18"/>
                <w:szCs w:val="18"/>
              </w:rPr>
              <w:br w:type="page"/>
              <w:t>Длина дистального электрода Не более 3,5 мм</w:t>
            </w:r>
            <w:r w:rsidRPr="002B531D">
              <w:rPr>
                <w:rFonts w:ascii="Times New Roman" w:hAnsi="Times New Roman"/>
                <w:sz w:val="18"/>
                <w:szCs w:val="18"/>
              </w:rPr>
              <w:br w:type="page"/>
              <w:t>Типы кривизны  DD \ FF \ JJ \  FJ \ DF</w:t>
            </w:r>
            <w:r w:rsidRPr="002B531D">
              <w:rPr>
                <w:rFonts w:ascii="Times New Roman" w:hAnsi="Times New Roman"/>
                <w:sz w:val="18"/>
                <w:szCs w:val="18"/>
              </w:rPr>
              <w:br w:type="page"/>
              <w:t>Предел досягаемости для кривизн D – 64 мм, F – 76 мм, J-102 мм</w:t>
            </w:r>
            <w:r w:rsidRPr="002B531D">
              <w:rPr>
                <w:rFonts w:ascii="Times New Roman" w:hAnsi="Times New Roman"/>
                <w:sz w:val="18"/>
                <w:szCs w:val="18"/>
              </w:rPr>
              <w:br w:type="page"/>
              <w:t>Датчик измерения температуры Термопара</w:t>
            </w:r>
            <w:r w:rsidRPr="002B531D">
              <w:rPr>
                <w:rFonts w:ascii="Times New Roman" w:hAnsi="Times New Roman"/>
                <w:sz w:val="18"/>
                <w:szCs w:val="18"/>
              </w:rPr>
              <w:br w:type="page"/>
              <w:t>Совместимость со специализированным насосом для проведения «охлаждаемых» абляций по «открытому» контуру орошения Соответствие</w:t>
            </w:r>
            <w:r w:rsidRPr="002B531D">
              <w:rPr>
                <w:rFonts w:ascii="Times New Roman" w:hAnsi="Times New Roman"/>
                <w:sz w:val="18"/>
                <w:szCs w:val="18"/>
              </w:rPr>
              <w:br w:type="page"/>
              <w:t>Совместимость со специализированным РЧ генератором Соответствие</w:t>
            </w:r>
            <w:r w:rsidRPr="002B531D">
              <w:rPr>
                <w:rFonts w:ascii="Times New Roman" w:hAnsi="Times New Roman"/>
                <w:sz w:val="18"/>
                <w:szCs w:val="18"/>
              </w:rPr>
              <w:br w:type="page"/>
              <w:t>Совместимость с различными ЭФИ системами Соответствие</w:t>
            </w:r>
            <w:r w:rsidRPr="002B531D">
              <w:rPr>
                <w:rFonts w:ascii="Times New Roman" w:hAnsi="Times New Roman"/>
                <w:sz w:val="18"/>
                <w:szCs w:val="18"/>
              </w:rPr>
              <w:br w:type="page"/>
              <w:t>Расстояние между центрами электродов Не более 1-6-2  мм</w:t>
            </w:r>
            <w:r w:rsidRPr="002B531D">
              <w:rPr>
                <w:rFonts w:ascii="Times New Roman" w:hAnsi="Times New Roman"/>
                <w:sz w:val="18"/>
                <w:szCs w:val="18"/>
              </w:rPr>
              <w:br w:type="page"/>
              <w:t>Ширина электрода Не более 1,3 мм</w:t>
            </w:r>
            <w:r w:rsidRPr="002B531D">
              <w:rPr>
                <w:rFonts w:ascii="Times New Roman" w:hAnsi="Times New Roman"/>
                <w:sz w:val="18"/>
                <w:szCs w:val="18"/>
              </w:rPr>
              <w:br w:type="page"/>
              <w:t>Диаметр орошающих отверстий Не более 0,41 мм</w:t>
            </w:r>
            <w:r w:rsidRPr="002B531D">
              <w:rPr>
                <w:rFonts w:ascii="Times New Roman" w:hAnsi="Times New Roman"/>
                <w:sz w:val="18"/>
                <w:szCs w:val="18"/>
              </w:rPr>
              <w:br w:type="page"/>
              <w:t>Общая площадь орошающих отверстий Не более 0,78 мм2</w:t>
            </w:r>
            <w:r w:rsidRPr="002B531D">
              <w:rPr>
                <w:rFonts w:ascii="Times New Roman" w:hAnsi="Times New Roman"/>
                <w:sz w:val="18"/>
                <w:szCs w:val="18"/>
              </w:rPr>
              <w:br w:type="page"/>
              <w:t>Толщина стенки дистального электрода Не более 0,1 мм</w:t>
            </w:r>
            <w:r w:rsidRPr="002B531D">
              <w:rPr>
                <w:rFonts w:ascii="Times New Roman" w:hAnsi="Times New Roman"/>
                <w:sz w:val="18"/>
                <w:szCs w:val="18"/>
              </w:rPr>
              <w:br w:type="page"/>
              <w:t>Расположение навигационного датчика В центре дистального электрода</w:t>
            </w:r>
            <w:r w:rsidRPr="002B531D">
              <w:rPr>
                <w:rFonts w:ascii="Times New Roman" w:hAnsi="Times New Roman"/>
                <w:sz w:val="18"/>
                <w:szCs w:val="18"/>
              </w:rPr>
              <w:br w:type="page"/>
              <w:t>Возможность одновременной регистрации биполярный и униполярных сигналов Наличие</w:t>
            </w:r>
            <w:r w:rsidRPr="002B531D">
              <w:rPr>
                <w:rFonts w:ascii="Times New Roman" w:hAnsi="Times New Roman"/>
                <w:sz w:val="18"/>
                <w:szCs w:val="18"/>
              </w:rPr>
              <w:br w:type="page"/>
              <w:t>Материал электродов Платиново-иридиевый сплав</w:t>
            </w:r>
            <w:r w:rsidRPr="002B531D">
              <w:rPr>
                <w:rFonts w:ascii="Times New Roman" w:hAnsi="Times New Roman"/>
                <w:sz w:val="18"/>
                <w:szCs w:val="18"/>
              </w:rPr>
              <w:br w:type="page"/>
              <w:t>Оплетка вводимой части катетера Не менее 32</w:t>
            </w:r>
            <w:r w:rsidRPr="002B531D">
              <w:rPr>
                <w:rFonts w:ascii="Times New Roman" w:hAnsi="Times New Roman"/>
                <w:sz w:val="18"/>
                <w:szCs w:val="18"/>
              </w:rPr>
              <w:br w:type="page"/>
              <w:t>Оплетка рабочей части катетера Не менее 16</w:t>
            </w:r>
            <w:r w:rsidRPr="002B531D">
              <w:rPr>
                <w:rFonts w:ascii="Times New Roman" w:hAnsi="Times New Roman"/>
                <w:sz w:val="18"/>
                <w:szCs w:val="18"/>
              </w:rPr>
              <w:br w:type="page"/>
              <w:t>Материал вводимой части катетера Полиуретан</w:t>
            </w:r>
            <w:r w:rsidRPr="002B531D">
              <w:rPr>
                <w:rFonts w:ascii="Times New Roman" w:hAnsi="Times New Roman"/>
                <w:sz w:val="18"/>
                <w:szCs w:val="18"/>
              </w:rPr>
              <w:br w:type="page"/>
              <w:t>Материал внутренних проводящих проводов медь</w:t>
            </w:r>
            <w:r w:rsidRPr="002B531D">
              <w:rPr>
                <w:rFonts w:ascii="Times New Roman" w:hAnsi="Times New Roman"/>
                <w:sz w:val="18"/>
                <w:szCs w:val="18"/>
              </w:rPr>
              <w:br w:type="page"/>
              <w:t>Материал внутренних тяг Нитинол</w:t>
            </w:r>
            <w:r w:rsidRPr="002B531D">
              <w:rPr>
                <w:rFonts w:ascii="Times New Roman" w:hAnsi="Times New Roman"/>
                <w:sz w:val="18"/>
                <w:szCs w:val="18"/>
              </w:rPr>
              <w:br w:type="page"/>
              <w:t>Компрессионная пружина на внутренней тяге Наличие</w:t>
            </w:r>
            <w:r w:rsidRPr="002B531D">
              <w:rPr>
                <w:rFonts w:ascii="Times New Roman" w:hAnsi="Times New Roman"/>
                <w:sz w:val="18"/>
                <w:szCs w:val="18"/>
              </w:rPr>
              <w:br w:type="page"/>
              <w:t>Диаметр компрессионной пружины Не более 0,1 мм</w:t>
            </w:r>
            <w:r w:rsidRPr="002B531D">
              <w:rPr>
                <w:rFonts w:ascii="Times New Roman" w:hAnsi="Times New Roman"/>
                <w:sz w:val="18"/>
                <w:szCs w:val="18"/>
              </w:rPr>
              <w:br w:type="page"/>
              <w:t>Система контроля, регулировки и фиксации микро перемещений рабочей части катетера Наличие</w:t>
            </w:r>
            <w:r w:rsidRPr="002B531D">
              <w:rPr>
                <w:rFonts w:ascii="Times New Roman" w:hAnsi="Times New Roman"/>
                <w:sz w:val="18"/>
                <w:szCs w:val="18"/>
              </w:rPr>
              <w:br w:type="page"/>
              <w:t>Плавность хода рабочей части катетера, отсутствие «скачков» и «мертвых зон» при перемещении рабочей части катетера Соответствие</w:t>
            </w:r>
            <w:r w:rsidRPr="002B531D">
              <w:rPr>
                <w:rFonts w:ascii="Times New Roman" w:hAnsi="Times New Roman"/>
                <w:sz w:val="18"/>
                <w:szCs w:val="18"/>
              </w:rPr>
              <w:br w:type="page"/>
              <w:t>Тип разъема для подключения соединительного кабеля Hypertronics</w:t>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1 300 000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65 000 000,00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Проводниковый катетер, размерами 5F, 6F, 7F,8F, длиной (см): 60 - 120, стерильный, однократного применения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 xml:space="preserve">Катетеры проводниковые коронарные. Назначение для введения хирургических инструментов и/или проволочных направителей, а также для доставки рентгеноконтрастного вещества в коронарную или периферийную сосудистую системы. Форма и длина: возможность выбора формы и длины: Amplatz left/1,2,3/-100см; Amplatz right/1,2 /-100см; Judkins left/3,5;4,0;4,5;5,0;6,0/-100см Judkins right /3,5;4,0;4,5;5,0;6,0/-100см Multipurpose длина 100см, IMA-1.0-100см, .Bypass- Left- 100cм. </w:t>
            </w:r>
            <w:r w:rsidRPr="002B531D">
              <w:rPr>
                <w:rFonts w:ascii="Times New Roman" w:hAnsi="Times New Roman"/>
                <w:sz w:val="18"/>
                <w:szCs w:val="18"/>
                <w:lang w:val="en-US"/>
              </w:rPr>
              <w:t>Bypass- right-100c</w:t>
            </w:r>
            <w:r w:rsidRPr="002B531D">
              <w:rPr>
                <w:rFonts w:ascii="Times New Roman" w:hAnsi="Times New Roman"/>
                <w:sz w:val="18"/>
                <w:szCs w:val="18"/>
              </w:rPr>
              <w:t>м</w:t>
            </w:r>
            <w:r w:rsidRPr="002B531D">
              <w:rPr>
                <w:rFonts w:ascii="Times New Roman" w:hAnsi="Times New Roman"/>
                <w:sz w:val="18"/>
                <w:szCs w:val="18"/>
                <w:lang w:val="en-US"/>
              </w:rPr>
              <w:t xml:space="preserve"> Ikari left/3,5;4,0/-100</w:t>
            </w:r>
            <w:r w:rsidRPr="002B531D">
              <w:rPr>
                <w:rFonts w:ascii="Times New Roman" w:hAnsi="Times New Roman"/>
                <w:sz w:val="18"/>
                <w:szCs w:val="18"/>
              </w:rPr>
              <w:t>см</w:t>
            </w:r>
            <w:r w:rsidRPr="002B531D">
              <w:rPr>
                <w:rFonts w:ascii="Times New Roman" w:hAnsi="Times New Roman"/>
                <w:sz w:val="18"/>
                <w:szCs w:val="18"/>
                <w:lang w:val="en-US"/>
              </w:rPr>
              <w:t xml:space="preserve"> ,Ikari right /1,5;2,0/-100</w:t>
            </w:r>
            <w:r w:rsidRPr="002B531D">
              <w:rPr>
                <w:rFonts w:ascii="Times New Roman" w:hAnsi="Times New Roman"/>
                <w:sz w:val="18"/>
                <w:szCs w:val="18"/>
              </w:rPr>
              <w:t>см</w:t>
            </w:r>
            <w:r w:rsidRPr="002B531D">
              <w:rPr>
                <w:rFonts w:ascii="Times New Roman" w:hAnsi="Times New Roman"/>
                <w:sz w:val="18"/>
                <w:szCs w:val="18"/>
                <w:lang w:val="en-US"/>
              </w:rPr>
              <w:t xml:space="preserve"> ;Backup Left- /3,0;3,5;4,0;4,5/-100</w:t>
            </w:r>
            <w:r w:rsidRPr="002B531D">
              <w:rPr>
                <w:rFonts w:ascii="Times New Roman" w:hAnsi="Times New Roman"/>
                <w:sz w:val="18"/>
                <w:szCs w:val="18"/>
              </w:rPr>
              <w:t>см</w:t>
            </w:r>
            <w:r w:rsidRPr="002B531D">
              <w:rPr>
                <w:rFonts w:ascii="Times New Roman" w:hAnsi="Times New Roman"/>
                <w:sz w:val="18"/>
                <w:szCs w:val="18"/>
                <w:lang w:val="en-US"/>
              </w:rPr>
              <w:t xml:space="preserve">. </w:t>
            </w:r>
            <w:r w:rsidRPr="002B531D">
              <w:rPr>
                <w:rFonts w:ascii="Times New Roman" w:hAnsi="Times New Roman"/>
                <w:sz w:val="18"/>
                <w:szCs w:val="18"/>
              </w:rPr>
              <w:t xml:space="preserve">Наличие выбора формы и длины: Straight (5 in 6) 120 см. Наличие плоской металлической оплетки в стенке катера. Наличие наружного диаметра 5, 6, 7 Fr Наличие увеличенного внутреннего просвета 5Fr-0,059”; 6Fr-0,071”, 7Fr – 0,081”.  Максимальное давление 700psi. Наличие внутреннего PTFE покрытия. Наличие совместимости с катетером для проведения техники Mother&amp;Child.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1 000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20 500 000,00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Радиочастотный катетер размером (см): 110, 112</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Управляемый аблационный катетер с несколькими изгибами и боковым отклонением кончика, сконструированный из экструдированного полимера и оплетки из нержавеющей стали. Диаметр катетера 7 Fr. Межэлектродное расстояние - 2/5/2 мм. Радиус изгиба при 90° - 40-60 мм. Рабочая длина - 110 см. Количество электродов - 4. Дистальный электрод - 4 мм.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289 000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23 120 000,00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Электрофизиологический катетер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"Специальный канал для подвода охлаждающего раствора к дистальному электроду Наличие Специальная канюля для подачи орошающего раствора Наличие Диаметр электрода Не более 7 F Число отверстий на </w:t>
            </w:r>
            <w:r w:rsidRPr="002B531D">
              <w:rPr>
                <w:rFonts w:ascii="Times New Roman" w:hAnsi="Times New Roman"/>
                <w:sz w:val="18"/>
                <w:szCs w:val="18"/>
              </w:rPr>
              <w:lastRenderedPageBreak/>
              <w:t>дистальном электроде для «открытого» контура орошения Не менее 6 Число электродов для регистрации внутрисердечных электрограмм Не менее 4 Длина вводимой части катетера Не менее 115 см Длина дистального электрода Не более 3,5 мм Типы кривизны  F Предел досягаемости для кривизн F – 76 мм Датчик измерения температуры Термопара Совместимость со специализированным насосом для проведения «охлаждаемых» абляций по «открытому» контуру орошения Соответствие Совместимость со специализированным РЧ генератором Соответствие Совместимость с различными ЭФИ системами Соответствие Расстояние между центрами электродов Не более 2-5-2 мм Ширина электрода Не более 1,3 мм Диаметр орошающих отверстий Не более 0,41 мм Общая площадь орошающих отверстий Не более 0,78 мм2 Толщина стенки дистального электрода Не более 0,1 мм Возможность одновременной регистрации биполярный и униполярных сигналов Соответствие Материал электродов Платиново-иридиевый сплав Оплетка вводимой части катетера Не менее 32 Оплетка рабочей части катетера Не менее 16 Материал вводимой части катетера Полиуретан Материал внутренних проводящих проводов медь Материал внутренних тяг Нитинол"</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690 000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55 200 000,00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Комплект белья для ангиографии (коронарография)</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1 перчатки - стерильные, неопудренные покрытия для рук №6,5</w:t>
            </w:r>
            <w:r w:rsidRPr="002B531D">
              <w:rPr>
                <w:rFonts w:ascii="Times New Roman" w:hAnsi="Times New Roman"/>
                <w:sz w:val="18"/>
                <w:szCs w:val="18"/>
              </w:rPr>
              <w:br w:type="page"/>
              <w:t>1 перчатки - стерильные, неопудренные покрытия для рук  №8</w:t>
            </w:r>
            <w:r w:rsidRPr="002B531D">
              <w:rPr>
                <w:rFonts w:ascii="Times New Roman" w:hAnsi="Times New Roman"/>
                <w:sz w:val="18"/>
                <w:szCs w:val="18"/>
              </w:rPr>
              <w:br w:type="page"/>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2B531D">
              <w:rPr>
                <w:rFonts w:ascii="Times New Roman" w:hAnsi="Times New Roman"/>
                <w:sz w:val="18"/>
                <w:szCs w:val="18"/>
              </w:rPr>
              <w:br w:type="page"/>
              <w:t>1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2B531D">
              <w:rPr>
                <w:rFonts w:ascii="Times New Roman" w:hAnsi="Times New Roman"/>
                <w:sz w:val="18"/>
                <w:szCs w:val="18"/>
              </w:rPr>
              <w:br w:type="page"/>
              <w:t>2 Чаша 60 мл  -  100% Полипропилен,не содержит диэтилгексилфталат, не содержит латекс , не содержит поливинилхлорид. Общий объем 60 мл. Прозрачная</w:t>
            </w:r>
            <w:r w:rsidRPr="002B531D">
              <w:rPr>
                <w:rFonts w:ascii="Times New Roman" w:hAnsi="Times New Roman"/>
                <w:sz w:val="18"/>
                <w:szCs w:val="18"/>
              </w:rPr>
              <w:br w:type="page"/>
              <w:t>1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w:t>
            </w:r>
            <w:r w:rsidRPr="002B531D">
              <w:rPr>
                <w:rFonts w:ascii="Times New Roman" w:hAnsi="Times New Roman"/>
                <w:sz w:val="18"/>
                <w:szCs w:val="18"/>
              </w:rPr>
              <w:br w:type="page"/>
              <w:t>1 Чаша для хранения проводника 2500мл - общий диаметр 249 мм, высота 80.8 мм.Градуированный внутренний профиль при удержании проводника внутри чаши. Общая емкость жидкости 2500 мл , гладкая текстура. Продукт изготовлен из полипропилена. Бионагрузка продукта составляет 100. Чаша содержит внутренний проводниковый зажимный держатель . Чаша синего цвета.</w:t>
            </w:r>
            <w:r w:rsidRPr="002B531D">
              <w:rPr>
                <w:rFonts w:ascii="Times New Roman" w:hAnsi="Times New Roman"/>
                <w:sz w:val="18"/>
                <w:szCs w:val="18"/>
              </w:rPr>
              <w:br w:type="page"/>
              <w:t>4 Электроды для ЭКГ - одноразовый ЭКГ электрод с твердым гелем, серебряный / серебряно-хлоридный датчик и оснащение из нержавеющей стали. Электроды подходят для остаточной, долгосрочной записи или воздействия ЭКГ по Холтеру с прямым нанесением на кожу. Наружный слой выполнен из пенополиэтилена. Размеры - 50мм*48мм, усиленного диска из полиэстра. В работе с 12 парами электродов представлено 2 килоом лития.</w:t>
            </w:r>
            <w:r w:rsidRPr="002B531D">
              <w:rPr>
                <w:rFonts w:ascii="Times New Roman" w:hAnsi="Times New Roman"/>
                <w:sz w:val="18"/>
                <w:szCs w:val="18"/>
              </w:rPr>
              <w:br w:type="page"/>
              <w:t>1 Проводник диагностический - проводник с тефлоновым покрытием, длина 150 см, наружный диаметр - 0,035 ". Дистальный кончик типа J-изогнутый, гибкий, дистальная гибкая часть - 3 мм. Двухсторонний неподвижный стержень. Проводник из нержавеющей стали с тефлоновым покрытием. Проксимальная сварка  стержня,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 150 градусов</w:t>
            </w:r>
            <w:r w:rsidRPr="002B531D">
              <w:rPr>
                <w:rFonts w:ascii="Times New Roman" w:hAnsi="Times New Roman"/>
                <w:sz w:val="18"/>
                <w:szCs w:val="18"/>
              </w:rPr>
              <w:br w:type="page"/>
              <w:t xml:space="preserve">1 Игла - игла из нержавеющей стали, конический концентратор с соединением замка Люэра, изготовленный из полипропилена, 21Ga </w:t>
            </w:r>
            <w:r w:rsidRPr="002B531D">
              <w:rPr>
                <w:rFonts w:ascii="Times New Roman" w:hAnsi="Times New Roman"/>
                <w:sz w:val="18"/>
                <w:szCs w:val="18"/>
              </w:rPr>
              <w:br w:type="page"/>
              <w:t>1 Игла пункционная 18 G -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формы с другой стороны. Защитный чколпачок для иглы изготовлен из прозрачного полиэтилена низкой плотности .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w:t>
            </w:r>
            <w:r w:rsidRPr="002B531D">
              <w:rPr>
                <w:rFonts w:ascii="Times New Roman" w:hAnsi="Times New Roman"/>
                <w:sz w:val="18"/>
                <w:szCs w:val="18"/>
              </w:rPr>
              <w:br w:type="page"/>
              <w:t>1 Шприц 20мл - объем: 20 мл , стерильно, с наконечником тип крепления иглы к цилиндру шприца, при котором игла "надевается" в шприц</w:t>
            </w:r>
            <w:r w:rsidRPr="002B531D">
              <w:rPr>
                <w:rFonts w:ascii="Times New Roman" w:hAnsi="Times New Roman"/>
                <w:sz w:val="18"/>
                <w:szCs w:val="18"/>
              </w:rPr>
              <w:br w:type="page"/>
              <w:t>1 Шприц 10мл - объем: 10 мл , стерильно, с наконечником тип крепления иглы к цилиндру шприца, при котором игла "вкручиваемый" в шприц</w:t>
            </w:r>
            <w:r w:rsidRPr="002B531D">
              <w:rPr>
                <w:rFonts w:ascii="Times New Roman" w:hAnsi="Times New Roman"/>
                <w:sz w:val="18"/>
                <w:szCs w:val="18"/>
              </w:rPr>
              <w:br w:type="page"/>
              <w:t xml:space="preserve">2 Полотенце - голубого цвета, сделано из 100% хлопка, </w:t>
            </w:r>
            <w:r w:rsidRPr="002B531D">
              <w:rPr>
                <w:rFonts w:ascii="Times New Roman" w:hAnsi="Times New Roman"/>
                <w:sz w:val="18"/>
                <w:szCs w:val="18"/>
              </w:rPr>
              <w:lastRenderedPageBreak/>
              <w:t>размер: 44х70 см.</w:t>
            </w:r>
            <w:r w:rsidRPr="002B531D">
              <w:rPr>
                <w:rFonts w:ascii="Times New Roman" w:hAnsi="Times New Roman"/>
                <w:sz w:val="18"/>
                <w:szCs w:val="18"/>
              </w:rPr>
              <w:br w:type="page"/>
              <w:t>1 Покрытие: защитное на стол - общий размер скатерти - 150см*137см.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150 см и 61 см в ширину. Покрытие имеет клеевой маркер на нижней стороне.</w:t>
            </w:r>
            <w:r w:rsidRPr="002B531D">
              <w:rPr>
                <w:rFonts w:ascii="Times New Roman" w:hAnsi="Times New Roman"/>
                <w:sz w:val="18"/>
                <w:szCs w:val="18"/>
              </w:rPr>
              <w:br w:type="page"/>
              <w:t>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2B531D">
              <w:rPr>
                <w:rFonts w:ascii="Times New Roman" w:hAnsi="Times New Roman"/>
                <w:sz w:val="18"/>
                <w:szCs w:val="18"/>
              </w:rPr>
              <w:br w:type="page"/>
              <w:t>1 Простыня одноразовая - простыня ангиографическая с 4-мя отверстиями для радиального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w:t>
            </w:r>
            <w:r w:rsidRPr="002B531D">
              <w:rPr>
                <w:rFonts w:ascii="Times New Roman" w:hAnsi="Times New Roman"/>
                <w:sz w:val="18"/>
                <w:szCs w:val="18"/>
              </w:rPr>
              <w:br w:type="page"/>
              <w:t>1 Покрытие для снимков - покрытие для трубки должно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 Размер R-65</w:t>
            </w:r>
            <w:r w:rsidRPr="002B531D">
              <w:rPr>
                <w:rFonts w:ascii="Times New Roman" w:hAnsi="Times New Roman"/>
                <w:sz w:val="18"/>
                <w:szCs w:val="18"/>
              </w:rPr>
              <w:br w:type="page"/>
              <w:t>1 Покрытие защитное - защитное покрытие размером  100см * 102см * 0,05мм  должно быть изготовлено из полиэтиленовой плёнки. Ширина покрытия составляет 100 см, длина - 102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2B531D">
              <w:rPr>
                <w:rFonts w:ascii="Times New Roman" w:hAnsi="Times New Roman"/>
                <w:sz w:val="18"/>
                <w:szCs w:val="18"/>
              </w:rPr>
              <w:br w:type="page"/>
              <w:t>50 Салфетки 10х10 см - стерильная марля с жидким абсорбентом впитываемостью выше, чем 550%. Внутренние слои - 1. Без фталата, 10 * 10 см общий размер 12 слоёв!</w:t>
            </w:r>
            <w:r w:rsidRPr="002B531D">
              <w:rPr>
                <w:rFonts w:ascii="Times New Roman" w:hAnsi="Times New Roman"/>
                <w:sz w:val="18"/>
                <w:szCs w:val="18"/>
              </w:rPr>
              <w:br w:type="page"/>
              <w:t xml:space="preserve">1 Манифолд - В комплект входят: Линия давления длина 100см, инфузионный набор - вентилируемый, трехпортовый манифолд высокого давления, 12мл шприц для контраста. Манифолд: имеет мягкую дугообразную форму, чтобы улучшить сцепление при использовании, главная линия манифолда имеет соединители мама/папа. 3 порта соединения мама и три ручки с нерабочим положением. Манифолд правосторонний. Расстояние между центральными точками ручек 46 мм или 1,811 ", общая ширина манифолда 1,663" или 42.23 мм, длина манифолда 6,148 "или 156 мм. Общая высота 29.2 мм или 1,149" высота части захвата руки 0,580" или 12.9 мм. Манифолд имеет 3 ручки белого или синего цвета. Один из основных разъемов манифолда является вращающийся тип луер лок/ папа. Внутренний диаметр всего манифолда 1.8 мм или 0,071". Колпачки изготовлены из полипропилена. Шприц для контраста: 12мл объемом жидкости. Вал и колпачок изготовлены из поликарбоната. Вращающийся адаптер поликарбонат. Плунжер - Поликарбонат кальция заполнены полипропиленом. Плунжерная затворка - сделан из силиконового эластомера. Шприц имеет 3 кольца с захватом для пальца адаптеры чтобы выдать общий захват и не скользящее положение. Линия мониторинга давления - 100см Длина мама/папа типа Луер коннектора, не содержит фталат, оценка твердости 84 Термической </w:t>
            </w:r>
            <w:r w:rsidRPr="002B531D">
              <w:rPr>
                <w:rFonts w:ascii="Times New Roman" w:hAnsi="Times New Roman"/>
                <w:sz w:val="18"/>
                <w:szCs w:val="18"/>
              </w:rPr>
              <w:lastRenderedPageBreak/>
              <w:t>стабильности - Желтая точка 30мин, - черная точка 85мин. Внутренний Диаметр составляет 1.06мм и внешний диаметр 3.2mm. Прозрачный. Инфузивный набор вентелируемый - внутренний диаметр 2.9 мм, наружный диаметр является 4.1 мм. Cодержит капельницу 60 мм длиной с 2 способа шипа 20 капель с антибактериальным фильтром 1.2 микрон. с роликовым зажимом, сделанный из белого полиэстера. Коннектор типа луер лок/ папа сделан из прочного материала, набор закреплен белой этикеткой.</w:t>
            </w:r>
            <w:r w:rsidRPr="002B531D">
              <w:rPr>
                <w:rFonts w:ascii="Times New Roman" w:hAnsi="Times New Roman"/>
                <w:sz w:val="18"/>
                <w:szCs w:val="18"/>
              </w:rPr>
              <w:br w:type="page"/>
              <w:t xml:space="preserve">1 Соединительная линия для инфузии - соединительная линия для мониторинга артериального давления и инфузионной терапии. Линия изготовлена из высококачественного поливинилхлорида. Внутренний диаметр линии: 1.6 мм, внешний диаметр: 3.2 мм, Длина: 150 см.  Тип соединения: м/п, луер лок.                </w:t>
            </w:r>
            <w:r w:rsidRPr="002B531D">
              <w:rPr>
                <w:rFonts w:ascii="Times New Roman" w:hAnsi="Times New Roman"/>
                <w:sz w:val="18"/>
                <w:szCs w:val="18"/>
              </w:rPr>
              <w:br w:type="page"/>
              <w:t xml:space="preserve">1 Мешок для жидкости - Мешок для отходов операционной комнаты сделан из чистого , прочного материала - полиэтиленвинилацетат 0.06 м, с общим размером: 50 см -/+1 см в ширину и 60 см +/- 1 см в длину, с задней стороны на мешке есть клейкий край 10х50 см с опцией пальцевых прижатий - функция легкого съёма пальцами. </w:t>
            </w:r>
            <w:r w:rsidRPr="002B531D">
              <w:rPr>
                <w:rFonts w:ascii="Times New Roman" w:hAnsi="Times New Roman"/>
                <w:sz w:val="18"/>
                <w:szCs w:val="18"/>
              </w:rPr>
              <w:br w:type="page"/>
              <w:t xml:space="preserve"> Метод стерилизации: Этиленоксидом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1 500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45 000 000,00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Комплект белья для ангиографии (стентирование)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1 перчатки - стерильные, неопудренные покрытия для рук №6,5</w:t>
            </w:r>
            <w:r w:rsidRPr="002B531D">
              <w:rPr>
                <w:rFonts w:ascii="Times New Roman" w:hAnsi="Times New Roman"/>
                <w:sz w:val="18"/>
                <w:szCs w:val="18"/>
              </w:rPr>
              <w:br/>
              <w:t>1 перчатки - стерильные, неопудренные покрытия для рук  №8</w:t>
            </w:r>
            <w:r w:rsidRPr="002B531D">
              <w:rPr>
                <w:rFonts w:ascii="Times New Roman" w:hAnsi="Times New Roman"/>
                <w:sz w:val="18"/>
                <w:szCs w:val="18"/>
              </w:rPr>
              <w:br/>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2B531D">
              <w:rPr>
                <w:rFonts w:ascii="Times New Roman" w:hAnsi="Times New Roman"/>
                <w:sz w:val="18"/>
                <w:szCs w:val="18"/>
              </w:rPr>
              <w:br/>
              <w:t>1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2B531D">
              <w:rPr>
                <w:rFonts w:ascii="Times New Roman" w:hAnsi="Times New Roman"/>
                <w:sz w:val="18"/>
                <w:szCs w:val="18"/>
              </w:rPr>
              <w:br/>
              <w:t>2 Чаша 60 мл  -  100% Полипропилен,не содержит диэтилгексилфталат, не содержит латекс , не содержит поливинилхлорид. Общий объем 60 мл. Прозрачная</w:t>
            </w:r>
            <w:r w:rsidRPr="002B531D">
              <w:rPr>
                <w:rFonts w:ascii="Times New Roman" w:hAnsi="Times New Roman"/>
                <w:sz w:val="18"/>
                <w:szCs w:val="18"/>
              </w:rPr>
              <w:br/>
              <w:t>1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w:t>
            </w:r>
            <w:r w:rsidRPr="002B531D">
              <w:rPr>
                <w:rFonts w:ascii="Times New Roman" w:hAnsi="Times New Roman"/>
                <w:sz w:val="18"/>
                <w:szCs w:val="18"/>
              </w:rPr>
              <w:br/>
              <w:t>1 Чаша для хранения проводника 2500мл - общий диаметр 249 мм, высота 80.8 мм.Градуированный внутренний профиль при удержании проводника внутри чаши. Общая емкость жидкости 2500 мл , гладкая текстура. Продукт изготовлен из полипропилена. Бионагрузка продукта составляет 100. Чаша содержит внутренний проводниковый зажимный держатель . Чаша синего цвета.</w:t>
            </w:r>
            <w:r w:rsidRPr="002B531D">
              <w:rPr>
                <w:rFonts w:ascii="Times New Roman" w:hAnsi="Times New Roman"/>
                <w:sz w:val="18"/>
                <w:szCs w:val="18"/>
              </w:rPr>
              <w:br/>
              <w:t>4 Электроды для ЭКГ - одноразовый ЭКГ электрод с твердым гелем, серебряный / серебряно-хлоридный датчик и оснащение из нержавеющей стали. Электроды подходят для остаточной, долгосрочной записи или воздействия ЭКГ по Холтеру с прямым нанесением на кожу. Наружный слой выполнен из пенополиэтилена. Размеры - 50мм*48мм, усиленного диска из полиэстра. В работе с 12 парами электродов представлено 2 килоом лития.</w:t>
            </w:r>
            <w:r w:rsidRPr="002B531D">
              <w:rPr>
                <w:rFonts w:ascii="Times New Roman" w:hAnsi="Times New Roman"/>
                <w:sz w:val="18"/>
                <w:szCs w:val="18"/>
              </w:rPr>
              <w:br/>
              <w:t>1 Проводник диагностический - проводник с тефлоновым покрытием, длина 150 см, наружный диаметр - 0,035 ". Дистальный кончик типа J-изогнутый, гибкий, дистальная гибкая часть - 3 мм. Двухсторонний неподвижный стержень. Проводник из нержавеющей стали с тефлоновым покрытием. Проксимальная сварка  стержня,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 150 градусов</w:t>
            </w:r>
            <w:r w:rsidRPr="002B531D">
              <w:rPr>
                <w:rFonts w:ascii="Times New Roman" w:hAnsi="Times New Roman"/>
                <w:sz w:val="18"/>
                <w:szCs w:val="18"/>
              </w:rPr>
              <w:br/>
              <w:t xml:space="preserve">1 Игла - игла из нержавеющей стали, конический концентратор с соединением замка Люэра, изготовленный из полипропилена, 21Ga </w:t>
            </w:r>
            <w:r w:rsidRPr="002B531D">
              <w:rPr>
                <w:rFonts w:ascii="Times New Roman" w:hAnsi="Times New Roman"/>
                <w:sz w:val="18"/>
                <w:szCs w:val="18"/>
              </w:rPr>
              <w:br/>
              <w:t xml:space="preserve">1 Игла пункционная 18 G -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формы с другой стороны. Защитный чколпачок для иглы изготовлен из прозрачного полиэтилена низкой плотности . Скос иглы представлен с помощью электрополированного наконечника. Минимальный внутренний диаметр концентратора </w:t>
            </w:r>
            <w:r w:rsidRPr="002B531D">
              <w:rPr>
                <w:rFonts w:ascii="Times New Roman" w:hAnsi="Times New Roman"/>
                <w:sz w:val="18"/>
                <w:szCs w:val="18"/>
              </w:rPr>
              <w:lastRenderedPageBreak/>
              <w:t>составляет 0,0395 ". Максимальный диаметр проводника - 0,380 "</w:t>
            </w:r>
            <w:r w:rsidRPr="002B531D">
              <w:rPr>
                <w:rFonts w:ascii="Times New Roman" w:hAnsi="Times New Roman"/>
                <w:sz w:val="18"/>
                <w:szCs w:val="18"/>
              </w:rPr>
              <w:br/>
              <w:t>1 Шприц 20мл - объем: 20 мл , стерильно, с наконечником тип крепления иглы к цилиндру шприца, при котором игла "надевается" в шприц</w:t>
            </w:r>
            <w:r w:rsidRPr="002B531D">
              <w:rPr>
                <w:rFonts w:ascii="Times New Roman" w:hAnsi="Times New Roman"/>
                <w:sz w:val="18"/>
                <w:szCs w:val="18"/>
              </w:rPr>
              <w:br/>
              <w:t>1 Шприц 10мл - объем: 10 мл , стерильно, с наконечником тип крепления иглы к цилиндру шприца, при котором игла "вкручиваемый" в шприц</w:t>
            </w:r>
            <w:r w:rsidRPr="002B531D">
              <w:rPr>
                <w:rFonts w:ascii="Times New Roman" w:hAnsi="Times New Roman"/>
                <w:sz w:val="18"/>
                <w:szCs w:val="18"/>
              </w:rPr>
              <w:br/>
              <w:t>2 Полотенце - голубого цвета, сделано из 100% хлопка, размер: 44х70 см.</w:t>
            </w:r>
            <w:r w:rsidRPr="002B531D">
              <w:rPr>
                <w:rFonts w:ascii="Times New Roman" w:hAnsi="Times New Roman"/>
                <w:sz w:val="18"/>
                <w:szCs w:val="18"/>
              </w:rPr>
              <w:br/>
              <w:t>1 Покрытие: защитное на стол - общий размер скатерти - 150см*137см.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150 см и 61 см в ширину. Покрытие имеет клеевой маркер на нижней стороне.</w:t>
            </w:r>
            <w:r w:rsidRPr="002B531D">
              <w:rPr>
                <w:rFonts w:ascii="Times New Roman" w:hAnsi="Times New Roman"/>
                <w:sz w:val="18"/>
                <w:szCs w:val="18"/>
              </w:rPr>
              <w:br/>
              <w:t>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2B531D">
              <w:rPr>
                <w:rFonts w:ascii="Times New Roman" w:hAnsi="Times New Roman"/>
                <w:sz w:val="18"/>
                <w:szCs w:val="18"/>
              </w:rPr>
              <w:br/>
              <w:t>1 Простыня одноразовая - простыня ангиографическая с 4-мя отверстиями для радиального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w:t>
            </w:r>
            <w:r w:rsidRPr="002B531D">
              <w:rPr>
                <w:rFonts w:ascii="Times New Roman" w:hAnsi="Times New Roman"/>
                <w:sz w:val="18"/>
                <w:szCs w:val="18"/>
              </w:rPr>
              <w:br/>
              <w:t>1 Покрытие для снимков - покрытие для трубки должно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 Размер R-65</w:t>
            </w:r>
            <w:r w:rsidRPr="002B531D">
              <w:rPr>
                <w:rFonts w:ascii="Times New Roman" w:hAnsi="Times New Roman"/>
                <w:sz w:val="18"/>
                <w:szCs w:val="18"/>
              </w:rPr>
              <w:br/>
              <w:t>1 Покрытие защитное - защитное покрытие размером  100см * 102см * 0,05мм  должно быть изготовлено из полиэтиленовой плёнки. Ширина покрытия составляет 100 см, длина - 102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2B531D">
              <w:rPr>
                <w:rFonts w:ascii="Times New Roman" w:hAnsi="Times New Roman"/>
                <w:sz w:val="18"/>
                <w:szCs w:val="18"/>
              </w:rPr>
              <w:br/>
              <w:t>50 Салфетки 10х10 см - стерильная марля с жидким абсорбентом впитываемостью выше, чем 550%. Внутренние слои - 1. Без фталата, 10 * 10 см общий размер 12 слоёв!</w:t>
            </w:r>
            <w:r w:rsidRPr="002B531D">
              <w:rPr>
                <w:rFonts w:ascii="Times New Roman" w:hAnsi="Times New Roman"/>
                <w:sz w:val="18"/>
                <w:szCs w:val="18"/>
              </w:rPr>
              <w:br/>
              <w:t xml:space="preserve">1 Манифолд - В комплект входят: Линия давления длина 100см, инфузионный набор - вентилируемый, трехпортовый манифолд высокого давления, 12мл шприц для контраста. Манифолд: имеет мягкую дугообразную форму, чтобы улучшить сцепление при использовании, главная линия манифолда имеет соединители мама/папа. 3 порта соединения мама и три ручки с нерабочим положением. Манифолд правосторонний. Расстояние между центральными точками ручек 46 мм или 1,811 ", общая ширина манифолда 1,663" или 42.23 мм, длина </w:t>
            </w:r>
            <w:r w:rsidRPr="002B531D">
              <w:rPr>
                <w:rFonts w:ascii="Times New Roman" w:hAnsi="Times New Roman"/>
                <w:sz w:val="18"/>
                <w:szCs w:val="18"/>
              </w:rPr>
              <w:lastRenderedPageBreak/>
              <w:t>манифолда 6,148 "или 156 мм. Общая высота 29.2 мм или 1,149" высота части захвата руки 0,580" или 12.9 мм. Манифолд имеет 3 ручки белого или синего цвета. Один из основных разъемов манифолда является вращающийся тип луер лок/ папа. Внутренний диаметр всего манифолда 1.8 мм или 0,071". Колпачки изготовлены из полипропилена. Шприц для контраста: 12мл объемом жидкости. Вал и колпачок изготовлены из поликарбоната. Вращающийся адаптер поликарбонат. Плунжер - Поликарбонат кальция заполнены полипропиленом. Плунжерная затворка - сделан из силиконового эластомера. Шприц имеет 3 кольца с захватом для пальца адаптеры чтобы выдать общий захват и не скользящее положение. Линия мониторинга давления - 100см Длина мама/папа типа Луер коннектора, не содержит фталат, оценка твердости 84 Термической стабильности - Желтая точка 30мин, - черная точка 85мин. Внутренний Диаметр составляет 1.06мм и внешний диаметр 3.2mm. Прозрачный. Инфузивный набор вентелируемый - внутренний диаметр 2.9 мм, наружный диаметр является 4.1 мм. Cодержит капельницу 60 мм длиной с 2 способа шипа 20 капель с антибактериальным фильтром 1.2 микрон. с роликовым зажимом, сделанный из белого полиэстера. Коннектор типа луер лок/ папа сделан из прочного материала, набор закреплен белой этикеткой.</w:t>
            </w:r>
            <w:r w:rsidRPr="002B531D">
              <w:rPr>
                <w:rFonts w:ascii="Times New Roman" w:hAnsi="Times New Roman"/>
                <w:sz w:val="18"/>
                <w:szCs w:val="18"/>
              </w:rPr>
              <w:br/>
              <w:t xml:space="preserve">1 Соединительная линия для инфузии - соединительная линия для мониторинга артериального давления и инфузионной терапии. Линия изготовлена из высококачественного поливинилхлорида. Внутренний диаметр линии: 1.6 мм, внешний диаметр: 3.2 мм, Длина: 150 см.  Тип соединения: м/п, луер лок.                </w:t>
            </w:r>
            <w:r w:rsidRPr="002B531D">
              <w:rPr>
                <w:rFonts w:ascii="Times New Roman" w:hAnsi="Times New Roman"/>
                <w:sz w:val="18"/>
                <w:szCs w:val="18"/>
              </w:rPr>
              <w:br/>
              <w:t xml:space="preserve">1 Мешок для жидкости - Мешок для отходов операционной комнаты сделан из чистого , прочного материала - полиэтиленвинилацетат 0.06 м, с общим размером: 50 см -/+1 см в ширину и 60 см +/- 1 см в длину, с задней стороны на мешке есть клейкий край 10х50 см с опцией пальцевых прижатий - функция легкого съёма пальцами. </w:t>
            </w:r>
            <w:r w:rsidRPr="002B531D">
              <w:rPr>
                <w:rFonts w:ascii="Times New Roman" w:hAnsi="Times New Roman"/>
                <w:sz w:val="18"/>
                <w:szCs w:val="18"/>
              </w:rPr>
              <w:br/>
              <w:t xml:space="preserve"> Метод стерилизации: Этиленоксидом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1 000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28 100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28 100 000,00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Комплект белья для коронарографии детский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Простня ангиографическая- 1шт. Простыня малая операционная - 2шт. Халат хирургический- 3шт.                       Салфетка хирургическая- 10шт.                     Подстилка впитывающая влагонепроницаемая - 2шт.                            Чашки 250мл-2шт.   Чашки 500мл - 1шт.Чашки1000мл. Марлевая салфетка 10х10 20шт.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3 875 000,00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Контур дыхательный 0,8м (с влагосборником)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Анестезиологический дыхательный контур (взрослый) в комплекте:         1) 2 шланга диаметром  22мм без провода нагрева длиной (м): 1.8 и                  2) с самогерметизирующимся влагосборником ,Y-образным соеинителем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комп.</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2 650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2 757</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7 306 050,00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Линия к перфузору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Удлинительная линия: длиной 150 см, изготовлена из прозрачной ПВХ трубки, с соединениями типа Луер Лок. Устойчивы к давлению до 4 бар. Внутренний диаметр трубки: 1,5 мм. Наружный диаметр трубки::2,65мм. Удлинительная линия для инфузионного насоса. Упаковка: Герметичный пакет из термоформуемой пленки и газопроницаемой бумаги. Однократного применения. Стерилизован этиленоксидом.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17 329</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491</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8 508 539,00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периферический саморасширяющийся.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Стент периферический саморасширяющийся. Нитинол (никелит титана), расширяется при нагревании до температуры тела, матричный дизайн (стент вырезан лазером из бесшовной трубки и электрополирован). Дизайн стента «открытая ячейка», 18 «V»-образных сегментов (высота 2 мм) по окружности стента, каждый третий сочленен мостиком с соседним, дизайн «пик ко впадине», расширение нижней и верхней кромок стента на 1 мм, по каждому краю 6 рентгенконтрастных танталовых маркеров (Ø 0.0185" каждый). Материал системы доставки – внутренний шафт – полимерная трубка, дистально покрыта оплеткой из нержавеющей стали и переходит в рентгенконтрастный гибкий кончик (длина кончика 0.45"(A), Ø в месте перехода 0.077", дистально 0.051"), проксимально заключена в стальную трубку, внутренний слой покрывающего катетера – нейлон, имеет рентгенконтрастный маркер. Характеристики: система доставки 6 F совместима с проводником 0.035", интродьюсером 6 F, проводниковым катетером 8 F. Возможное укорочение стетна – не больше 5,46%. Рабочая длина системы 80 и 120 см. Есть ручка для контролированной установки стента. Размеры: Ø 6,0, 7,0 и 8,0 мм (длина 20, 30, 40, 60, 80 и 100 мм), Ø 9,0 и 10,0 мм (длина 20, 30, 40, 60 и 80 мм) Размеры по заявке Заказчика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234 330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4 686 600,00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lang w:val="kk-KZ"/>
              </w:rPr>
            </w:pPr>
            <w:r w:rsidRPr="002B531D">
              <w:rPr>
                <w:rFonts w:ascii="Times New Roman" w:hAnsi="Times New Roman"/>
                <w:b/>
                <w:bCs/>
                <w:sz w:val="18"/>
                <w:szCs w:val="18"/>
                <w:lang w:val="kk-KZ"/>
              </w:rPr>
              <w:t xml:space="preserve">Окклюдер, варианты исполнения: Flex II ASD, Flex II PFO, Flex II UNI, диаметр перетяжки (мм): 4; 5; 6; 7,5; 9; 10,5; 12; 13,5; 15; 16,5; 18; 21; </w:t>
            </w:r>
            <w:r w:rsidRPr="002B531D">
              <w:rPr>
                <w:rFonts w:ascii="Times New Roman" w:hAnsi="Times New Roman"/>
                <w:b/>
                <w:bCs/>
                <w:sz w:val="18"/>
                <w:szCs w:val="18"/>
                <w:lang w:val="kk-KZ"/>
              </w:rPr>
              <w:lastRenderedPageBreak/>
              <w:t xml:space="preserve">24; 27; 30; 33; 36; 39; 40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lastRenderedPageBreak/>
              <w:t>Набор для малоинвазивного закрытия открытого аортального протока. Окклюдер - устройство, изготовленное из нитиноловой проволочной сетки.</w:t>
            </w:r>
            <w:r w:rsidRPr="002B531D">
              <w:rPr>
                <w:rFonts w:ascii="Times New Roman" w:hAnsi="Times New Roman"/>
                <w:sz w:val="18"/>
                <w:szCs w:val="18"/>
              </w:rPr>
              <w:br/>
              <w:t>Возможность выбора размера окклюдера из: 5, 6, 7, 8, 10, 12, 15, 18мм - размер в нисходящей части аорты; 3,5, 4, 5, 6, 8, 10, 12, 14мм - размер у основания; 9, 10, 11, 13, 16, 18, 20, 24мм - размер удерживающей части. Длина окклюдера от 4,25 до 16 мм.</w:t>
            </w:r>
            <w:r w:rsidRPr="002B531D">
              <w:rPr>
                <w:rFonts w:ascii="Times New Roman" w:hAnsi="Times New Roman"/>
                <w:sz w:val="18"/>
                <w:szCs w:val="18"/>
              </w:rPr>
              <w:br/>
              <w:t xml:space="preserve">Окклюдер разработан так, что у него отсутствует винт, выходящий в просвет аорты, соответственно гемодинамика в аорте не нарушается, нет риска повредить аорту и уменьшается риск тромбоэмболических </w:t>
            </w:r>
            <w:r w:rsidRPr="002B531D">
              <w:rPr>
                <w:rFonts w:ascii="Times New Roman" w:hAnsi="Times New Roman"/>
                <w:sz w:val="18"/>
                <w:szCs w:val="18"/>
              </w:rPr>
              <w:lastRenderedPageBreak/>
              <w:t>осложнений. Доставочная система представляет из себя катетер с пушером, что исключает риск заклинения при откручивании проводника.</w:t>
            </w:r>
            <w:r w:rsidRPr="002B531D">
              <w:rPr>
                <w:rFonts w:ascii="Times New Roman" w:hAnsi="Times New Roman"/>
                <w:sz w:val="18"/>
                <w:szCs w:val="18"/>
              </w:rPr>
              <w:br/>
              <w:t>Плетение представляет собой тонкие нитиноловые нити. Плетение окклюдера дает возможность позиционирования и установки окклюдера в большом количестве разнообразных клинических случаев при помощи всего лишь одной формы окклюдера.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1 300 000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52 000 000,00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jc w:val="both"/>
              <w:rPr>
                <w:rFonts w:ascii="Times New Roman" w:hAnsi="Times New Roman"/>
                <w:b/>
                <w:bCs/>
                <w:sz w:val="18"/>
                <w:szCs w:val="18"/>
              </w:rPr>
            </w:pPr>
            <w:r w:rsidRPr="002B531D">
              <w:rPr>
                <w:rFonts w:ascii="Times New Roman" w:hAnsi="Times New Roman"/>
                <w:b/>
                <w:bCs/>
                <w:sz w:val="18"/>
                <w:szCs w:val="18"/>
              </w:rPr>
              <w:t xml:space="preserve">Окклюдер для закрытия открытого артериального протока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Самораскрывающееся устройство (окклюдер) для закрытия открытого артериального протока конусообразной формы с плоским удерживающим диском ("юбкой") на конце, изготовленное из нитиноловой сетки. Форма окклюдера соответствует форме протока для оптимальной окклюзии. "Юбка" фиксируется в ампуле протока со стороны аорты, а тело окклюдера заполняет проток по длине. Удерживающая "юбка" окклюдера обеспечивает безопасное позиционирование и уменьшает риск эмболизации. С целью увеличения плотности устройства диск и тело заполнены полиэстеровой тканью, активизирующую окклюзию, что ведет к окончательному закрытию дефекта. Рентгенконтрастные метки на концах устройства облегчают процесс установки. Устройство может быть легко извлечено и переустановлено. Диаметр устройства у нисходящей аорты 5, 6, 8, 10, 12, 14, 16 мм. Диаметр устройства у легочной артерии 4, 6, 8, 10, 12, 14 мм. Диаметр удерживающей "юбки" 9, 10, 12, 16, 18, 20, 22 мм. Длина устройства 5, 7, 8 мм. Доставляющая система Amplatzer TorqVue 45 и 180 градусов состоит из загрузочного устройства, доставляющего катетера, кабеля доставки, пластикового зажим, гемостатического клапана, проводника. Облегчает фиксацию, доставку и удаление  окклюдеров. Пластиковое проводниковое устройство усилено плетеными стальными нитями для лучшего сопротивления на излом. Внутренний просвет покрыт PTFE для уменьшения трения при проведении устройства. Мягкий рентгенконтрастный кончик проводникового устройства снижает риск повреждения сосудов и обеспечивает визуализацию позиционирования. Размер устройства 5, 6, 7, 8, 9, 10, 12, 13 Fr. Угол изгиба 45 и 180 градусов. Внутренний диаметр устройства 1.83, 2.11, 2.44, 2.69, 3.0, 3.30, 3.99, 4.32 мм. Внешний диаметр устройства 2.51, 2.79, 3.18, 3.45, 3.81, 4.14, 4.80, 5.13 мм. Длина 60, 80 см. Направляющий проводник в комплекте. Доставка и размеры по заявке заказчика.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785 000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7 850 000,00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Окклюдер, минимальный диаметр перемычки (мм): 3,5; 4; 5; 6; 8; 10; 12; 14; максимальный диаметр перемычки (мм): 5; 6; 7; 8; 10; 12; 15; 18; диаметр диска (мм): 9, 10, 11, 13, 16, 18, 20, 24; длина окклюдера (мм): 4,25; 5; 6,05; 6,30; 7; 7,50; 8,50; 9; 10,50; 12; 14; 16 </w:t>
            </w:r>
            <w:r w:rsidRPr="002B531D">
              <w:rPr>
                <w:rFonts w:ascii="Times New Roman" w:hAnsi="Times New Roman"/>
                <w:b/>
                <w:bCs/>
                <w:sz w:val="18"/>
                <w:szCs w:val="18"/>
              </w:rPr>
              <w:br w:type="page"/>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Набор для малоинвазивного закрытия открытого аортального протока. Окклюдер - устройство, изготовленное из нитиноловой проволочной сетки.</w:t>
            </w:r>
            <w:r w:rsidRPr="002B531D">
              <w:rPr>
                <w:rFonts w:ascii="Times New Roman" w:hAnsi="Times New Roman"/>
                <w:sz w:val="18"/>
                <w:szCs w:val="18"/>
              </w:rPr>
              <w:br w:type="page"/>
              <w:t>Возможность выбора размера окклюдера из: 5, 6, 7, 8, 10, 12, 15, 18мм - размер в нисходящей части аорты; 3,5, 4, 5, 6, 8, 10, 12, 14мм - размер у основания; 9, 10, 11, 13, 16, 18, 20, 24мм - размер удерживающей части. Длина окклюдера от 4,25 до 16 мм.</w:t>
            </w:r>
            <w:r w:rsidRPr="002B531D">
              <w:rPr>
                <w:rFonts w:ascii="Times New Roman" w:hAnsi="Times New Roman"/>
                <w:sz w:val="18"/>
                <w:szCs w:val="18"/>
              </w:rPr>
              <w:br w:type="page"/>
              <w:t>Окклюдер разработан так, что у него отсутствует винт, выходящий в просвет аорты, соответственно гемодинамика в аорте не нарушается, нет риска повредить аорту и уменьшается риск тромбоэмболических осложнений. Доставочная система представляет из себя катетер с пушером, что исключает риск заклинения при откручивании проводника.</w:t>
            </w:r>
            <w:r w:rsidRPr="002B531D">
              <w:rPr>
                <w:rFonts w:ascii="Times New Roman" w:hAnsi="Times New Roman"/>
                <w:sz w:val="18"/>
                <w:szCs w:val="18"/>
              </w:rPr>
              <w:br w:type="page"/>
              <w:t>Плетение представляет собой тонкие нитиноловые нити. Плетение окклюдера дает возможность позиционирования и установки окклюдера в большом количестве разнообразных клинических случаев при помощи всего лишь одной формы окклюдера.</w:t>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742 000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11 130 000,00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Окклюдеры для эмболизации (коллатералей воск.) периферических сосудов в комплекте.</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Окклюдеры для эмболизации (коллатералей воск.) периферических сосудов в комплекте.</w:t>
            </w:r>
            <w:r w:rsidRPr="002B531D">
              <w:rPr>
                <w:rFonts w:ascii="Times New Roman" w:hAnsi="Times New Roman"/>
                <w:sz w:val="18"/>
                <w:szCs w:val="18"/>
              </w:rPr>
              <w:br/>
              <w:t>Васкулярная закупоривающая система состоит из васкулярной пробки СегаTМ и проводниковых комплектующих.Васкулярная пробка самостоятельно расширяющееся цилиндрическое устройство, из сетчатой проволоки Ni-Ti.  Устройство установлено на обоих концах с рукавом из нержавеющей стали. Один микровинт (гайка) из нержавеющей стали приварен к одному концу прибора. Подающий кабель длиной 140 см разрешается подключать к микровинту из нержавеющей стали для доступа или получения сигнала. Фторопластовые мембраны, предназначенные для закупоривания раны и предотвращения потери крови после размещения пробки, вставлены в прибор. Все металлические конструкции снабжены покрытием из нитрида титана (TiN) для улучшения биосовместимости. Устройство имеет различные размеры, начиная от 4 до 24 мм с шагом в 2 миллиметра.</w:t>
            </w:r>
            <w:r w:rsidRPr="002B531D">
              <w:rPr>
                <w:rFonts w:ascii="Times New Roman" w:hAnsi="Times New Roman"/>
                <w:sz w:val="18"/>
                <w:szCs w:val="18"/>
              </w:rPr>
              <w:br/>
            </w:r>
            <w:r w:rsidRPr="002B531D">
              <w:rPr>
                <w:rFonts w:ascii="Times New Roman" w:hAnsi="Times New Roman"/>
                <w:sz w:val="18"/>
                <w:szCs w:val="18"/>
              </w:rPr>
              <w:lastRenderedPageBreak/>
              <w:t>• Комплектующие комплекта интродьюсера васкулярной пробки Cera™ состоят из загрузчика, подающего кабеля и кровоостанавливающего клапана. После выбора правильного проводника и расширителя, комплект интродьюсера позволяет выдвинуть пробку на нужную позицию и облегчает доставку, установку и извлечение устройства.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980 000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14 700 000,00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Окклюдер для закрытия ОАП (PDA)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Окклюдер для закрытия открытого артериального протока выполнен из высокотемпературного сплава никеля и титана (нитинола) с наноструктурированным керамическим покрытием для сокращения выброса ионов никеля в ткань эндокарда, не вызывающим иммунологических реакций и аллергически нейтральным. Внутри окклюдер наполнен устойчивой к току крови мембраной из растянутого политетрафторэтилена c диаметром отверстий 10 микрон для немедленной остановки кровотока сквозь дефект после имплантации устройства и предотвращения остаточного шунта. Доступные размеры окклюдеров: 10, 12, 14, 16, 20, 22, 24, 26, 28, 30.Доставочная система для окклюдера состоит из проводящего катетера, гемостатического клапана с 3-х ходовым краником и гибкой трубкой, сосудистого дилататора, доставочного проводника с резьбой на дистальном конце и торк-девайсом на проксимальном конце и пластикового переходника. Стержень доставочный системы обладает увеличенной устойчивостью к изломам благодаря спиральной оплетке в структуре стержня; рентгеноконтрастная маркерная зона на дистальном конце облегчает локализацию и аккуратное размещение окклюдера; внутреннее тефлоновое покрытие обеспечивает гладкое движение устройства и уменьшает образование тромбов; гемостатический клапан предотвращает кровотечение и воздушную эмболию. доставочная система 5, 6, 7, 8, 9, 10, 12, 14 Fr и используется в зависимости от выбранного типа окклюдера. Длина доставляющего кабеля - 1150 мм. Изгиб дистального сегмента - 180 градуса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650 000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6 500 000,00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Окклюдер для эмболизации</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Окклюдер, изготовленный из нитиноловой сетки, для эмболизации периферических сосудов. Представляет собой самораскрывающееся цилиндрическое устройство, изготовленное из нитиноловой сетки. Устройтсво можно максимально точно установить и переставлять для достижения оптимальной окклюзии. Рентгенконтрастные метки на концах устройства облегчают процесс установки. Устройство может быть легко извлечено и переустановлено. Доставка и установка через обычный проводниковый катетер или устройство доставки. Рекомендуемая длина кабеля доставки 135 см. Диаметр 3-22 мм. Длина 6-18 мм. Рекомендуемая максимальная длина системы доставки 100 см. Рекомендуемый минимальный размер устройства доставки 4-7 Fr. Рекомендуемый минимальный размер проводникового катетера 5-9 Fr.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Окклюдер для эмболизации периферических сосудов ,в комплекте</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Васкулярная заглушка для эмболизации периферических сосудов, состоящая из васкулярной пробки и проводниковых комплектующих.</w:t>
            </w:r>
            <w:r w:rsidRPr="002B531D">
              <w:rPr>
                <w:rFonts w:ascii="Times New Roman" w:hAnsi="Times New Roman"/>
                <w:sz w:val="18"/>
                <w:szCs w:val="18"/>
              </w:rPr>
              <w:br w:type="page"/>
              <w:t xml:space="preserve">Васкулярная пробка –это самостоятельно расширяющееся цилиндрическое устройство, из сетчатой проволоки Ni-Ti.  Устройство установлено на обоих концах с рукавом из нержавеющей стали. </w:t>
            </w:r>
            <w:r w:rsidRPr="002B531D">
              <w:rPr>
                <w:rFonts w:ascii="Times New Roman" w:hAnsi="Times New Roman"/>
                <w:sz w:val="18"/>
                <w:szCs w:val="18"/>
              </w:rPr>
              <w:br w:type="page"/>
              <w:t>Один микровинт (гайка) из нержавеющей стали приварен к одному концу прибора. Подающий кабель длиной 140 см разрешается подключать к микровинту из нержавеющей стали для доступа или получения сигнала. Фторопластовые мембраны, предназначенные для закупоривания раны и предотвращения потери крови после размещения пробки, вставлены в прибор. Все металлические конструкции снабжены покрытием из нитрида титана (TiN) для улучшения биосовместимости. Устройство имеет различные размеры, начиная от 4 до 24 мм с шагом в 2 миллиметра.</w:t>
            </w:r>
            <w:r w:rsidRPr="002B531D">
              <w:rPr>
                <w:rFonts w:ascii="Times New Roman" w:hAnsi="Times New Roman"/>
                <w:sz w:val="18"/>
                <w:szCs w:val="18"/>
              </w:rPr>
              <w:br w:type="page"/>
              <w:t xml:space="preserve"> Комплектующие комплекта интродьюсера васкулярной пробки состоят из загрузчика, подающего кабеля и кровоостанавливающего клапана. После выбора правильного проводника и расширителя, комплект интродьюсера позволяет выдвинуть пробку на нужную позицию и облегчает доставку, установку и извлечение устройства.</w:t>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426 000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4 260 000,00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Опционный вена-кава фильтр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Опциональный фильтр из нержавеющей стали 316 LVM, для постоянной или временной имплантации (без ограничения времени для удаления), конический, с двумя уровнями. Верхний (фиксирующий) уровень из шести коротких ножек, с дистальными концами в форме крючков для активного закрепления и нижний (центрирующий) уровень из трех длинных ножек, две из них с филированными атравматичными для сосудов концами, а третья имеет на конце петлю, позволяющую проталкивать фильтр при имплантации феморальным и подколенным доступом. Ножки разной длины для предотвращения их перекрещивания. Немагнитный, условно совместимый с МРТ до 3 Тесла. Соединение ножек без спаек, уменьшающее риск излома. Устойчив к коррозии, обеспечивает минимальную турбулентность при кровотоке. Высота фильтра - 55 мм, вес - менее 1 гр, диаметр ножек 0,3 мм. Подходит для полой вены до 32 мм в диаметре. Установка Югулярным, Феморальным, Брахиальным и Подколенным доступами.  Поставляется в развернутом виде в колбе с системой Люер-Лок во избежание нераскрытия фильтра в ходе процедуры. Цветная маркировка для различных видов доступа. Комплект включает катетер-интродьюсер 7F с рентгеноконтрастной меткой, расширитель, доставляющий катетер, </w:t>
            </w:r>
            <w:r w:rsidRPr="002B531D">
              <w:rPr>
                <w:rFonts w:ascii="Times New Roman" w:hAnsi="Times New Roman"/>
                <w:sz w:val="18"/>
                <w:szCs w:val="18"/>
              </w:rPr>
              <w:lastRenderedPageBreak/>
              <w:t>пункционную иглу 17G и J-образный проводник .035”, 9F, 150/180cm.</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372 000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2 604 000,00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Проводник диагностический удлиненный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Широкий спектр диаметров диагностических проводников: 0,35" (0.89мм), 0,38´´ (0.97мм). Длина проводников не менее 80, 150, 180, 210 и не более 260см (проводники быстрой замены). Конфигурации прямых проводников: Beтtson (длина подвижного сегмента 23см), Bentson Short Taper (длина подвижного сегмента 10см), Newton LT (длина подвижного сегмента 13.5см), Newton LLT (длина подвижного сегмента 18.5см), Newton LLLT (длина подвижного сегмента 23.5см), Различный радиус J – загиба – 1.5, 3, мм. Различная длина гибкой дистальной части. Наличие проводников с двумя рабочими кончиками: J – изогнутый/прямой. Конфигурации прямых проводников: прямой (длина подвижного сегмента 7см). Возможность выбора проводников с фиксированным и нефиксированным внутренним стержнем. Трехкомпонентный дизайн проводника - стержень, гибкая лента и PTFE (политетрафторэтилен) покрытие по всей длине, нанесенное метом грунтовки и придающее проводнику зеленый цвет. Возможность выбора проводников различной жесткости. Порт для промывания с механизмом Luer Lock. Проводник упаковон в пластиковое кольцо. Материал стержня проводника - нержавеющая сталь.</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2 850 000,00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Проводник коронарный для острых окклюзий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Универсальные коронарные проводник для ангиопластики и стентирования.</w:t>
            </w:r>
            <w:r w:rsidRPr="002B531D">
              <w:rPr>
                <w:rFonts w:ascii="Times New Roman" w:hAnsi="Times New Roman"/>
                <w:sz w:val="18"/>
                <w:szCs w:val="18"/>
              </w:rPr>
              <w:br/>
              <w:t>Диаметр: не более 0,014" (0,3556 мм)</w:t>
            </w:r>
            <w:r w:rsidRPr="002B531D">
              <w:rPr>
                <w:rFonts w:ascii="Times New Roman" w:hAnsi="Times New Roman"/>
                <w:sz w:val="18"/>
                <w:szCs w:val="18"/>
              </w:rPr>
              <w:br/>
              <w:t>Наличие длин, см: 180-300 см</w:t>
            </w:r>
            <w:r w:rsidRPr="002B531D">
              <w:rPr>
                <w:rFonts w:ascii="Times New Roman" w:hAnsi="Times New Roman"/>
                <w:sz w:val="18"/>
                <w:szCs w:val="18"/>
              </w:rPr>
              <w:br/>
              <w:t xml:space="preserve">Материал сердечника: наличие нержавеющая сталь, </w:t>
            </w:r>
            <w:r w:rsidRPr="002B531D">
              <w:rPr>
                <w:rFonts w:ascii="Times New Roman" w:hAnsi="Times New Roman"/>
                <w:sz w:val="18"/>
                <w:szCs w:val="18"/>
              </w:rPr>
              <w:br/>
              <w:t>Тип сердечника: Технология изготовления «composite core» наличие однокомпонентный из стали и дублирующий, идущий параллельно витой микросердечник из стальных проволок.</w:t>
            </w:r>
            <w:r w:rsidRPr="002B531D">
              <w:rPr>
                <w:rFonts w:ascii="Times New Roman" w:hAnsi="Times New Roman"/>
                <w:sz w:val="18"/>
                <w:szCs w:val="18"/>
              </w:rPr>
              <w:br/>
              <w:t>Передача вращения наличие 1:1</w:t>
            </w:r>
            <w:r w:rsidRPr="002B531D">
              <w:rPr>
                <w:rFonts w:ascii="Times New Roman" w:hAnsi="Times New Roman"/>
                <w:sz w:val="18"/>
                <w:szCs w:val="18"/>
              </w:rPr>
              <w:br/>
              <w:t>Усиление, необходимое для изгиба дистальной части проводника 0.5. 0,7 г.</w:t>
            </w:r>
            <w:r w:rsidRPr="002B531D">
              <w:rPr>
                <w:rFonts w:ascii="Times New Roman" w:hAnsi="Times New Roman"/>
                <w:sz w:val="18"/>
                <w:szCs w:val="18"/>
              </w:rPr>
              <w:br/>
              <w:t>Дистальная рентгенокотрастная спираль, длиной: 3 см</w:t>
            </w:r>
            <w:r w:rsidRPr="002B531D">
              <w:rPr>
                <w:rFonts w:ascii="Times New Roman" w:hAnsi="Times New Roman"/>
                <w:sz w:val="18"/>
                <w:szCs w:val="18"/>
              </w:rPr>
              <w:br/>
              <w:t>Проксимальная спираль из нержавеющей стали, длиной: 15- 25 см</w:t>
            </w:r>
            <w:r w:rsidRPr="002B531D">
              <w:rPr>
                <w:rFonts w:ascii="Times New Roman" w:hAnsi="Times New Roman"/>
                <w:sz w:val="18"/>
                <w:szCs w:val="18"/>
              </w:rPr>
              <w:br/>
              <w:t>Покрытие проксимальной спирали: наличие PTFE</w:t>
            </w:r>
            <w:r w:rsidRPr="002B531D">
              <w:rPr>
                <w:rFonts w:ascii="Times New Roman" w:hAnsi="Times New Roman"/>
                <w:sz w:val="18"/>
                <w:szCs w:val="18"/>
              </w:rPr>
              <w:br/>
              <w:t>Наличие дублирующей (внутренней) оплетки сердечника.</w:t>
            </w:r>
            <w:r w:rsidRPr="002B531D">
              <w:rPr>
                <w:rFonts w:ascii="Times New Roman" w:hAnsi="Times New Roman"/>
                <w:sz w:val="18"/>
                <w:szCs w:val="18"/>
              </w:rPr>
              <w:br/>
              <w:t>Возможность удлинения до: не менее 300 см</w:t>
            </w:r>
            <w:r w:rsidRPr="002B531D">
              <w:rPr>
                <w:rFonts w:ascii="Times New Roman" w:hAnsi="Times New Roman"/>
                <w:sz w:val="18"/>
                <w:szCs w:val="18"/>
              </w:rPr>
              <w:br/>
              <w:t>Варианты покрытия дистальной части: наличие гидрофильное.</w:t>
            </w:r>
            <w:r w:rsidRPr="002B531D">
              <w:rPr>
                <w:rFonts w:ascii="Times New Roman" w:hAnsi="Times New Roman"/>
                <w:sz w:val="18"/>
                <w:szCs w:val="18"/>
              </w:rPr>
              <w:br/>
              <w:t>Варианты поддержки: наличие стандартная и дополнительная</w:t>
            </w:r>
            <w:r w:rsidRPr="002B531D">
              <w:rPr>
                <w:rFonts w:ascii="Times New Roman" w:hAnsi="Times New Roman"/>
                <w:sz w:val="18"/>
                <w:szCs w:val="18"/>
              </w:rPr>
              <w:br/>
              <w:t>Варианты дистального кончика: наличие прямой и J</w:t>
            </w:r>
            <w:r w:rsidRPr="002B531D">
              <w:rPr>
                <w:rFonts w:ascii="Times New Roman" w:hAnsi="Times New Roman"/>
                <w:sz w:val="18"/>
                <w:szCs w:val="18"/>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1 600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24 450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39 120 000,00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Проводник коронарный для хронических окклюзий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Универсальные коронарные проводник для для хронических окклюзии</w:t>
            </w:r>
            <w:r w:rsidRPr="002B531D">
              <w:rPr>
                <w:rFonts w:ascii="Times New Roman" w:hAnsi="Times New Roman"/>
                <w:sz w:val="18"/>
                <w:szCs w:val="18"/>
              </w:rPr>
              <w:br w:type="page"/>
              <w:t xml:space="preserve">Диаметр: не более  0.014 / 0.36, 0.23 / 0.36, 0.009 / 0.014, 0.008 / 0.014, (0.20 / 0.36), 0.010, 0.011, 0.012, 0.014 </w:t>
            </w:r>
            <w:r w:rsidRPr="002B531D">
              <w:rPr>
                <w:rFonts w:ascii="Times New Roman" w:hAnsi="Times New Roman"/>
                <w:sz w:val="18"/>
                <w:szCs w:val="18"/>
              </w:rPr>
              <w:br w:type="page"/>
              <w:t>Наличие длин, см: 180-190 см, 300 см</w:t>
            </w:r>
            <w:r w:rsidRPr="002B531D">
              <w:rPr>
                <w:rFonts w:ascii="Times New Roman" w:hAnsi="Times New Roman"/>
                <w:sz w:val="18"/>
                <w:szCs w:val="18"/>
              </w:rPr>
              <w:br w:type="page"/>
              <w:t xml:space="preserve">Материал сердечника: наличие нержавеющая сталь, </w:t>
            </w:r>
            <w:r w:rsidRPr="002B531D">
              <w:rPr>
                <w:rFonts w:ascii="Times New Roman" w:hAnsi="Times New Roman"/>
                <w:sz w:val="18"/>
                <w:szCs w:val="18"/>
              </w:rPr>
              <w:br w:type="page"/>
              <w:t>Тип сердечника: наличие однокомпонентный из стали и дублирующий, идущий параллельно витой микросердечник из стальных проволок.</w:t>
            </w:r>
            <w:r w:rsidRPr="002B531D">
              <w:rPr>
                <w:rFonts w:ascii="Times New Roman" w:hAnsi="Times New Roman"/>
                <w:sz w:val="18"/>
                <w:szCs w:val="18"/>
              </w:rPr>
              <w:br w:type="page"/>
              <w:t>Передача вращения наличие 1:1</w:t>
            </w:r>
            <w:r w:rsidRPr="002B531D">
              <w:rPr>
                <w:rFonts w:ascii="Times New Roman" w:hAnsi="Times New Roman"/>
                <w:sz w:val="18"/>
                <w:szCs w:val="18"/>
              </w:rPr>
              <w:br w:type="page"/>
              <w:t>Дистальная рентгенокотрастная спираль, длиной: 11, 17, 20 см</w:t>
            </w:r>
            <w:r w:rsidRPr="002B531D">
              <w:rPr>
                <w:rFonts w:ascii="Times New Roman" w:hAnsi="Times New Roman"/>
                <w:sz w:val="18"/>
                <w:szCs w:val="18"/>
              </w:rPr>
              <w:br w:type="page"/>
              <w:t>Проксимальная спираль из нержавеющей стали, длиной: 11, 15,16,  25 см</w:t>
            </w:r>
            <w:r w:rsidRPr="002B531D">
              <w:rPr>
                <w:rFonts w:ascii="Times New Roman" w:hAnsi="Times New Roman"/>
                <w:sz w:val="18"/>
                <w:szCs w:val="18"/>
              </w:rPr>
              <w:br w:type="page"/>
              <w:t>Покрытие проксимальной спирали: наличие PTFE</w:t>
            </w:r>
            <w:r w:rsidRPr="002B531D">
              <w:rPr>
                <w:rFonts w:ascii="Times New Roman" w:hAnsi="Times New Roman"/>
                <w:sz w:val="18"/>
                <w:szCs w:val="18"/>
              </w:rPr>
              <w:br w:type="page"/>
              <w:t>Возможность удлинения до: не менее 300 см, 345 см, 465 см</w:t>
            </w:r>
            <w:r w:rsidRPr="002B531D">
              <w:rPr>
                <w:rFonts w:ascii="Times New Roman" w:hAnsi="Times New Roman"/>
                <w:sz w:val="18"/>
                <w:szCs w:val="18"/>
              </w:rPr>
              <w:br w:type="page"/>
              <w:t>Варианты покрытия дистальной части: не гидрофильное</w:t>
            </w:r>
            <w:r w:rsidRPr="002B531D">
              <w:rPr>
                <w:rFonts w:ascii="Times New Roman" w:hAnsi="Times New Roman"/>
                <w:sz w:val="18"/>
                <w:szCs w:val="18"/>
              </w:rPr>
              <w:br w:type="page"/>
              <w:t>Варианты жесткости кончика: наличие высокой гибкости, гибкий, средней гибкости, жесткий, высокой жесткости</w:t>
            </w:r>
            <w:r w:rsidRPr="002B531D">
              <w:rPr>
                <w:rFonts w:ascii="Times New Roman" w:hAnsi="Times New Roman"/>
                <w:sz w:val="18"/>
                <w:szCs w:val="18"/>
              </w:rPr>
              <w:br w:type="page"/>
              <w:t>Варианты поддержки: наличие стандартная и дополнительная</w:t>
            </w:r>
            <w:r w:rsidRPr="002B531D">
              <w:rPr>
                <w:rFonts w:ascii="Times New Roman" w:hAnsi="Times New Roman"/>
                <w:sz w:val="18"/>
                <w:szCs w:val="18"/>
              </w:rPr>
              <w:br w:type="page"/>
              <w:t>Варианты дистального кончика: наличие прямой, изогнутой  и J формы</w:t>
            </w:r>
            <w:r w:rsidRPr="002B531D">
              <w:rPr>
                <w:rFonts w:ascii="Times New Roman" w:hAnsi="Times New Roman"/>
                <w:sz w:val="18"/>
                <w:szCs w:val="18"/>
              </w:rPr>
              <w:br w:type="page"/>
              <w:t>Степень жесткости кончика в граммах 1.7, 3.0, 3.5, 4.5, 6.0, 9.0, 12.0 г, 20 г</w:t>
            </w:r>
            <w:r w:rsidRPr="002B531D">
              <w:rPr>
                <w:rFonts w:ascii="Times New Roman" w:hAnsi="Times New Roman"/>
                <w:sz w:val="18"/>
                <w:szCs w:val="18"/>
              </w:rPr>
              <w:br w:type="page"/>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хронические окклюзии, а так же для доставки инструментов- коронарных баллонов и стентов.</w:t>
            </w:r>
            <w:r w:rsidRPr="002B531D">
              <w:rPr>
                <w:rFonts w:ascii="Times New Roman" w:hAnsi="Times New Roman"/>
                <w:sz w:val="18"/>
                <w:szCs w:val="18"/>
              </w:rPr>
              <w:br w:type="page"/>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16 000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2 400 000,00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spacing w:after="260"/>
              <w:rPr>
                <w:rFonts w:ascii="Times New Roman" w:hAnsi="Times New Roman"/>
                <w:b/>
                <w:bCs/>
                <w:sz w:val="18"/>
                <w:szCs w:val="18"/>
              </w:rPr>
            </w:pPr>
            <w:r w:rsidRPr="002B531D">
              <w:rPr>
                <w:rFonts w:ascii="Times New Roman" w:hAnsi="Times New Roman"/>
                <w:b/>
                <w:bCs/>
                <w:sz w:val="18"/>
                <w:szCs w:val="18"/>
              </w:rPr>
              <w:t xml:space="preserve">Набор белья о/р для электрофизиологической исследований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1 перчатки - стерильные, неопудренные покрытия для рук  №7</w:t>
            </w:r>
            <w:r w:rsidRPr="002B531D">
              <w:rPr>
                <w:rFonts w:ascii="Times New Roman" w:hAnsi="Times New Roman"/>
                <w:sz w:val="18"/>
                <w:szCs w:val="18"/>
              </w:rPr>
              <w:br/>
              <w:t>1 перчатки - стерильные, неопудренные покрытия для рук  №7,5</w:t>
            </w:r>
            <w:r w:rsidRPr="002B531D">
              <w:rPr>
                <w:rFonts w:ascii="Times New Roman" w:hAnsi="Times New Roman"/>
                <w:sz w:val="18"/>
                <w:szCs w:val="18"/>
              </w:rPr>
              <w:br/>
              <w:t>2 Губка-стик - губка стик 8" для обработки операционного поля , ручка сделана из полипропилена с пенополиуретановой губки. Общая длина ручки 174 мм. Конец ручки полукруглый, проксимальный конец (противоположность губки).Квадрат губки 50 мм в длину и 50 мм в ширину. Толщина губки 25 мм.</w:t>
            </w:r>
            <w:r w:rsidRPr="002B531D">
              <w:rPr>
                <w:rFonts w:ascii="Times New Roman" w:hAnsi="Times New Roman"/>
                <w:sz w:val="18"/>
                <w:szCs w:val="18"/>
              </w:rPr>
              <w:br/>
            </w:r>
            <w:r w:rsidRPr="002B531D">
              <w:rPr>
                <w:rFonts w:ascii="Times New Roman" w:hAnsi="Times New Roman"/>
                <w:sz w:val="18"/>
                <w:szCs w:val="18"/>
              </w:rPr>
              <w:lastRenderedPageBreak/>
              <w:t>2 Зажим - Полипропиленовый медицинский зажим, предназначенный для использования во время захвата губки при осуществлении антисептических процедур. Ширина наконечника составляет 11.4 мм, Длина - 18.6мм. Размер от соединительной части до дистального конца - 67.5мм. Ширина части захвата пальцем составляет 74 мм, общая длина устройства 184.8мм. Открывающий вектор в части захвата пальца в закрытом положении составляет 23 градуса. Цвет продукта синий! Закруглённый наконечник</w:t>
            </w:r>
            <w:r w:rsidRPr="002B531D">
              <w:rPr>
                <w:rFonts w:ascii="Times New Roman" w:hAnsi="Times New Roman"/>
                <w:sz w:val="18"/>
                <w:szCs w:val="18"/>
              </w:rPr>
              <w:br/>
              <w:t>1 Скальпель  -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 Скальпель №11</w:t>
            </w:r>
            <w:r w:rsidRPr="002B531D">
              <w:rPr>
                <w:rFonts w:ascii="Times New Roman" w:hAnsi="Times New Roman"/>
                <w:sz w:val="18"/>
                <w:szCs w:val="18"/>
              </w:rPr>
              <w:br/>
              <w:t>1 Игла пункционная  - диаметр составляет 1,25 мм или 18Га, длина  2.75 " или 6.98мм. Канюля из нержавеющей стали, концентратор: изготовлен из акрилового мультиполимерного материала, прозрачного цвета, квадратной формы с одной стороны, с кончиком для упора большого пальца и треугольной формы с другой стороны. Защитный чколпачок для иглы изготовлен из прозрачного полиэтилена низкой плотности . Скос иглы представлен с помощью электрополированного наконечника. Минимальный внутренний диаметр концентратора составляет 0,0395 ". Максимальный диаметр проводника - 0,380 " Игла размером 18 G</w:t>
            </w:r>
            <w:r w:rsidRPr="002B531D">
              <w:rPr>
                <w:rFonts w:ascii="Times New Roman" w:hAnsi="Times New Roman"/>
                <w:sz w:val="18"/>
                <w:szCs w:val="18"/>
              </w:rPr>
              <w:br/>
              <w:t>1 Шприц 5 мл - объем: 5 мл , стерильно, с наконечником тип крепления иглы к цилиндру шприца, при котором игла "надевается" в шприц</w:t>
            </w:r>
            <w:r w:rsidRPr="002B531D">
              <w:rPr>
                <w:rFonts w:ascii="Times New Roman" w:hAnsi="Times New Roman"/>
                <w:sz w:val="18"/>
                <w:szCs w:val="18"/>
              </w:rPr>
              <w:br/>
              <w:t>1 Шприц 10мл - объем: 10 мл , стерильно, с наконечником тип крепления иглы к цилиндру шприца, при котором игла "надевается" в шприц</w:t>
            </w:r>
            <w:r w:rsidRPr="002B531D">
              <w:rPr>
                <w:rFonts w:ascii="Times New Roman" w:hAnsi="Times New Roman"/>
                <w:sz w:val="18"/>
                <w:szCs w:val="18"/>
              </w:rPr>
              <w:br/>
              <w:t>2 Шприц 20мл - объем: 20 мл , стерильно, с наконечником тип крепления иглы к цилиндру шприца, при котором игла "вкручиваемый" в шприц</w:t>
            </w:r>
            <w:r w:rsidRPr="002B531D">
              <w:rPr>
                <w:rFonts w:ascii="Times New Roman" w:hAnsi="Times New Roman"/>
                <w:sz w:val="18"/>
                <w:szCs w:val="18"/>
              </w:rPr>
              <w:br/>
              <w:t>1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w:t>
            </w:r>
            <w:r w:rsidRPr="002B531D">
              <w:rPr>
                <w:rFonts w:ascii="Times New Roman" w:hAnsi="Times New Roman"/>
                <w:sz w:val="18"/>
                <w:szCs w:val="18"/>
              </w:rPr>
              <w:br/>
              <w:t>2 Чаша 500 мл - 100% Полипропилен,не содержит диэтилгексилфталат, не содержит латекс, не содержит поливинилхлорид. Общий диаметр 4,034 "или 10.2cm, общая высота 2,17" или 5,55cm. Высота верхней границы  составляет 0,230 "или 0.58cm. Цвет продукта синий. Материал из полипропилена.</w:t>
            </w:r>
            <w:r w:rsidRPr="002B531D">
              <w:rPr>
                <w:rFonts w:ascii="Times New Roman" w:hAnsi="Times New Roman"/>
                <w:sz w:val="18"/>
                <w:szCs w:val="18"/>
              </w:rPr>
              <w:br/>
              <w:t>2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w:t>
            </w:r>
            <w:r w:rsidRPr="002B531D">
              <w:rPr>
                <w:rFonts w:ascii="Times New Roman" w:hAnsi="Times New Roman"/>
                <w:sz w:val="18"/>
                <w:szCs w:val="18"/>
              </w:rPr>
              <w:br/>
              <w:t>1 Покрытие: защитное на стол - общий размер скатерти - 180см*137см. Скатерть разделена на 3 части - 2 части - полиэтиленовые, водоотталкивающие, и 1 часть - водовпитывающий, впитывающая воду. Водооталкивающий материал, и впитывающий воду - материал - с коэффициентом поглощения более чем 300%, часть, впитывающая воду - 180см длиной и 61см в ширину. Скатерть имеет клеевой маркер на нижней стороне.</w:t>
            </w:r>
            <w:r w:rsidRPr="002B531D">
              <w:rPr>
                <w:rFonts w:ascii="Times New Roman" w:hAnsi="Times New Roman"/>
                <w:sz w:val="18"/>
                <w:szCs w:val="18"/>
              </w:rPr>
              <w:br/>
              <w:t>4 Простыня одноразовая  - Простыня сделана из усиленного материала -размер 100*100см c клейким краем, может быть сложено с 5 сгибами, каждый из которых должен составлять 20см в высоту и 90см - в ширину.</w:t>
            </w:r>
            <w:r w:rsidRPr="002B531D">
              <w:rPr>
                <w:rFonts w:ascii="Times New Roman" w:hAnsi="Times New Roman"/>
                <w:sz w:val="18"/>
                <w:szCs w:val="18"/>
              </w:rPr>
              <w:br/>
              <w:t>2 Простыня одноразовая  - Простыня сделана из усиленного материала -размер 160*200см c клейким краем, может быть сложено с 5 сгибами, каждый из которых должен составлять 40см в высоту и 110 см - в ширину.</w:t>
            </w:r>
            <w:r w:rsidRPr="002B531D">
              <w:rPr>
                <w:rFonts w:ascii="Times New Roman" w:hAnsi="Times New Roman"/>
                <w:sz w:val="18"/>
                <w:szCs w:val="18"/>
              </w:rPr>
              <w:br/>
              <w:t xml:space="preserve">1 "Простыня одноразовая - простыня для кардиостимуляции сделана из 4 материалов: по краям с обеих сторон простыни имеется пленка из полиэтилена размерами: в высоту 355 см +/-3 см и в ширину 69 см +/- 1 см. Вторая часть это внутренняя часть сделана из впитывающего усиленного материала (который покрывает всего пациента) с размерами: ширина 100 см +/- 1,5 см и высота 101 см +/- 1 см, операционная зона сделана из экстра впитывающего усиленного материала с впитывающей степенью в 400% ширины материала. Область разреза сделана из клейкой пленки для точной защиты в области введения. </w:t>
            </w:r>
            <w:r w:rsidRPr="002B531D">
              <w:rPr>
                <w:rFonts w:ascii="Times New Roman" w:hAnsi="Times New Roman"/>
                <w:sz w:val="18"/>
                <w:szCs w:val="18"/>
              </w:rPr>
              <w:br/>
            </w:r>
            <w:r w:rsidRPr="002B531D">
              <w:rPr>
                <w:rFonts w:ascii="Times New Roman" w:hAnsi="Times New Roman"/>
                <w:sz w:val="18"/>
                <w:szCs w:val="18"/>
              </w:rPr>
              <w:lastRenderedPageBreak/>
              <w:t xml:space="preserve">Простынь имеет 4 отверстия, 2 отверстия квадратной формы и 2 отверстия круглой формы. Круглые отверстия имеют окружность в 10 см в диаметре и расстояние от левого и правого отверстия составляет 15 см, размер клейкой пленки  приложенный поверх отверстия составляет 20х20 см. Квадратные отверстия также имеют клейкую пленку  поверх отверстия размером 20х20 см, размер окошка для инсерции составляет 10х14 см, расстояние между отверстиями 8 см. Расстояние между верхними квадратными и нижними круглыми отверстиями составляет 52 см. </w:t>
            </w:r>
            <w:r w:rsidRPr="002B531D">
              <w:rPr>
                <w:rFonts w:ascii="Times New Roman" w:hAnsi="Times New Roman"/>
                <w:sz w:val="18"/>
                <w:szCs w:val="18"/>
              </w:rPr>
              <w:br/>
              <w:t>Размер операционной части простыни составляет 101,6 х 100 см</w:t>
            </w:r>
            <w:r w:rsidRPr="002B531D">
              <w:rPr>
                <w:rFonts w:ascii="Times New Roman" w:hAnsi="Times New Roman"/>
                <w:sz w:val="18"/>
                <w:szCs w:val="18"/>
              </w:rPr>
              <w:br/>
              <w:t>Все материалы простыни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w:t>
            </w:r>
            <w:r w:rsidRPr="002B531D">
              <w:rPr>
                <w:rFonts w:ascii="Times New Roman" w:hAnsi="Times New Roman"/>
                <w:sz w:val="18"/>
                <w:szCs w:val="18"/>
              </w:rPr>
              <w:br/>
              <w:t>4 Салфетки размером (см):20х20 - Хирургические рентгенконтрастные салфетки сделаны из 100% хлопкового волокна степень впитывания меньше чем 10% от плотности ткани. Размеры: 40х40 см салфетки сложены 8 раз для того чтобы создать 4-х слойный впитывающий продукт. В нем есть рентгеноконтрастная полоска синего цвета, каждые 5 губок связаны вместе для легкого подсчета.</w:t>
            </w:r>
            <w:r w:rsidRPr="002B531D">
              <w:rPr>
                <w:rFonts w:ascii="Times New Roman" w:hAnsi="Times New Roman"/>
                <w:sz w:val="18"/>
                <w:szCs w:val="18"/>
              </w:rPr>
              <w:br/>
              <w:t>50 Салфетки 10х10 см - стерильная марля с жидким абсорбентом впитываемостью выше, чем 550%. Внутренние слои - 1. Без фталата, 10 * 10 см общий размер 12 слоёв!</w:t>
            </w:r>
            <w:r w:rsidRPr="002B531D">
              <w:rPr>
                <w:rFonts w:ascii="Times New Roman" w:hAnsi="Times New Roman"/>
                <w:sz w:val="18"/>
                <w:szCs w:val="18"/>
              </w:rPr>
              <w:br/>
              <w:t>20 Марлевые впитывающие шарики - стерильные марлевые шарики с жидким абсорбентом впитываемостью выше, чем 550%. Размер: 4.5 см</w:t>
            </w:r>
            <w:r w:rsidRPr="002B531D">
              <w:rPr>
                <w:rFonts w:ascii="Times New Roman" w:hAnsi="Times New Roman"/>
                <w:sz w:val="18"/>
                <w:szCs w:val="18"/>
              </w:rPr>
              <w:br/>
              <w:t>1 Покрытие для снимков - покрытие для снимков R-35 см  должно быть представлено из полиэтиленовой пленки 122.5см х 122.5см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118- + 2 см. На отверстии внутреннего диаметра имеется резинка, чтобы прикрепить крышку к монитору.</w:t>
            </w:r>
            <w:r w:rsidRPr="002B531D">
              <w:rPr>
                <w:rFonts w:ascii="Times New Roman" w:hAnsi="Times New Roman"/>
                <w:sz w:val="18"/>
                <w:szCs w:val="18"/>
              </w:rPr>
              <w:br/>
              <w:t>1 Покрытие защитное - защитное покрытие должно быть изготовлено из 110см * 110см * 0,05мм полиэтиленовой плёнки. Ширина покрытия составляет 110 см, длина - 110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w:t>
            </w:r>
            <w:r w:rsidRPr="002B531D">
              <w:rPr>
                <w:rFonts w:ascii="Times New Roman" w:hAnsi="Times New Roman"/>
                <w:sz w:val="18"/>
                <w:szCs w:val="18"/>
              </w:rPr>
              <w:br/>
              <w:t>1 Лоток - Глубокий лоток голубого цвета, изготовленный из полипропилена. Общая ширина 11" или 27см, длина - 9.72" или 24.68 см, и 2" в высоту. Верхний край кромки - 0.24" в высоту.</w:t>
            </w:r>
            <w:r w:rsidRPr="002B531D">
              <w:rPr>
                <w:rFonts w:ascii="Times New Roman" w:hAnsi="Times New Roman"/>
                <w:sz w:val="18"/>
                <w:szCs w:val="18"/>
              </w:rPr>
              <w:br/>
              <w:t xml:space="preserve"> Метод стерилизации: Этиленоксидом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31 500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25 200 000,00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Pезервуар N2О</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Емкость для охлаждающего вещества обеспечивает криоконсоль оксидом азота (N2O).</w:t>
            </w:r>
            <w:r w:rsidRPr="002B531D">
              <w:rPr>
                <w:rFonts w:ascii="Times New Roman" w:hAnsi="Times New Roman"/>
                <w:sz w:val="18"/>
                <w:szCs w:val="18"/>
              </w:rPr>
              <w:br/>
              <w:t>Вес нетто охлаждающего вещества (вес заполненной емкости,</w:t>
            </w:r>
            <w:r w:rsidRPr="002B531D">
              <w:rPr>
                <w:rFonts w:ascii="Times New Roman" w:hAnsi="Times New Roman"/>
                <w:sz w:val="18"/>
                <w:szCs w:val="18"/>
              </w:rPr>
              <w:br/>
              <w:t>исключая вес емкости)  3,71кг (8,2 фунта)</w:t>
            </w:r>
            <w:r w:rsidRPr="002B531D">
              <w:rPr>
                <w:rFonts w:ascii="Times New Roman" w:hAnsi="Times New Roman"/>
                <w:sz w:val="18"/>
                <w:szCs w:val="18"/>
              </w:rPr>
              <w:br/>
              <w:t>Вес брутто емкости (вес заполненной емкости,</w:t>
            </w:r>
            <w:r w:rsidRPr="002B531D">
              <w:rPr>
                <w:rFonts w:ascii="Times New Roman" w:hAnsi="Times New Roman"/>
                <w:sz w:val="18"/>
                <w:szCs w:val="18"/>
              </w:rPr>
              <w:br/>
              <w:t>включая вес емкости) 11,48 кг (25 фунтов)</w:t>
            </w:r>
            <w:r w:rsidRPr="002B531D">
              <w:rPr>
                <w:rFonts w:ascii="Times New Roman" w:hAnsi="Times New Roman"/>
                <w:sz w:val="18"/>
                <w:szCs w:val="18"/>
              </w:rPr>
              <w:br/>
              <w:t>Характеристики хладагента:  Сжиженный оксид азота (N2O) 99.5% очистка, уровень влажности &lt; 50 ppm (частей на миллион)</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комп.</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5 600 000,00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Самораскрывающаяся стент система для каротидных артерий</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EX.P.R.T.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Размер для стента прямой формы: диаметр стента - 6; 7; 8; 9; 10, длина - 20; 30; 40; 60 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24</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350 500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8 412 000,00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Система для защиты от дистальной эмболии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w:t>
            </w:r>
            <w:r w:rsidRPr="002B531D">
              <w:rPr>
                <w:rFonts w:ascii="Times New Roman" w:hAnsi="Times New Roman"/>
                <w:sz w:val="18"/>
                <w:szCs w:val="18"/>
              </w:rPr>
              <w:lastRenderedPageBreak/>
              <w:t>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w:t>
            </w:r>
            <w:r w:rsidRPr="002B531D">
              <w:rPr>
                <w:rFonts w:ascii="Times New Roman" w:hAnsi="Times New Roman"/>
                <w:sz w:val="18"/>
                <w:szCs w:val="18"/>
              </w:rPr>
              <w:br w:type="page"/>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350 000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Катетерная система доставки с катетерами прямыми и изогнутыми длиной 45 и 50 см</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Катетерная система доставки доставляет электроды к левому отделу сердца (прямая, изогнутая)</w:t>
            </w:r>
            <w:r w:rsidRPr="002B531D">
              <w:rPr>
                <w:rFonts w:ascii="Times New Roman" w:hAnsi="Times New Roman"/>
                <w:sz w:val="18"/>
                <w:szCs w:val="18"/>
              </w:rPr>
              <w:br/>
              <w:t>Технические характеристики</w:t>
            </w:r>
            <w:r w:rsidRPr="002B531D">
              <w:rPr>
                <w:rFonts w:ascii="Times New Roman" w:hAnsi="Times New Roman"/>
                <w:sz w:val="18"/>
                <w:szCs w:val="18"/>
              </w:rPr>
              <w:br/>
              <w:t>Проволочный проводник</w:t>
            </w:r>
            <w:r w:rsidRPr="002B531D">
              <w:rPr>
                <w:rFonts w:ascii="Times New Roman" w:hAnsi="Times New Roman"/>
                <w:sz w:val="18"/>
                <w:szCs w:val="18"/>
              </w:rPr>
              <w:br/>
              <w:t>Материал: Нержавеющая сталь</w:t>
            </w:r>
            <w:r w:rsidRPr="002B531D">
              <w:rPr>
                <w:rFonts w:ascii="Times New Roman" w:hAnsi="Times New Roman"/>
                <w:sz w:val="18"/>
                <w:szCs w:val="18"/>
              </w:rPr>
              <w:br/>
              <w:t>Длина: 120 см</w:t>
            </w:r>
            <w:r w:rsidRPr="002B531D">
              <w:rPr>
                <w:rFonts w:ascii="Times New Roman" w:hAnsi="Times New Roman"/>
                <w:sz w:val="18"/>
                <w:szCs w:val="18"/>
              </w:rPr>
              <w:br/>
              <w:t>Диаметр: 0,9 мм</w:t>
            </w:r>
            <w:r w:rsidRPr="002B531D">
              <w:rPr>
                <w:rFonts w:ascii="Times New Roman" w:hAnsi="Times New Roman"/>
                <w:sz w:val="18"/>
                <w:szCs w:val="18"/>
              </w:rPr>
              <w:br/>
              <w:t>Клапан Внутренний диаметр: 5,1 мм (15,2 French) (максимальный)</w:t>
            </w:r>
            <w:r w:rsidRPr="002B531D">
              <w:rPr>
                <w:rFonts w:ascii="Times New Roman" w:hAnsi="Times New Roman"/>
                <w:sz w:val="18"/>
                <w:szCs w:val="18"/>
              </w:rPr>
              <w:br/>
              <w:t>Нож (слиттер) для проводникового</w:t>
            </w:r>
            <w:r w:rsidRPr="002B531D">
              <w:rPr>
                <w:rFonts w:ascii="Times New Roman" w:hAnsi="Times New Roman"/>
                <w:sz w:val="18"/>
                <w:szCs w:val="18"/>
              </w:rPr>
              <w:br/>
              <w:t>Катетера 4—6 French</w:t>
            </w:r>
            <w:r w:rsidRPr="002B531D">
              <w:rPr>
                <w:rFonts w:ascii="Times New Roman" w:hAnsi="Times New Roman"/>
                <w:sz w:val="18"/>
                <w:szCs w:val="18"/>
              </w:rPr>
              <w:br/>
              <w:t>Дилятатор проводникового катетера</w:t>
            </w:r>
            <w:r w:rsidRPr="002B531D">
              <w:rPr>
                <w:rFonts w:ascii="Times New Roman" w:hAnsi="Times New Roman"/>
                <w:sz w:val="18"/>
                <w:szCs w:val="18"/>
              </w:rPr>
              <w:br/>
              <w:t>Материал: Полиэтилен</w:t>
            </w:r>
            <w:r w:rsidRPr="002B531D">
              <w:rPr>
                <w:rFonts w:ascii="Times New Roman" w:hAnsi="Times New Roman"/>
                <w:sz w:val="18"/>
                <w:szCs w:val="18"/>
              </w:rPr>
              <w:br/>
              <w:t>Внутренний диаметр: 0,9 мм (2,8 French) (минимальный)</w:t>
            </w:r>
            <w:r w:rsidRPr="002B531D">
              <w:rPr>
                <w:rFonts w:ascii="Times New Roman" w:hAnsi="Times New Roman"/>
                <w:sz w:val="18"/>
                <w:szCs w:val="18"/>
              </w:rPr>
              <w:br/>
              <w:t>Внешний диаметр: 2,4 мм (7,1 French) (максимальный)</w:t>
            </w:r>
            <w:r w:rsidRPr="002B531D">
              <w:rPr>
                <w:rFonts w:ascii="Times New Roman" w:hAnsi="Times New Roman"/>
                <w:sz w:val="18"/>
                <w:szCs w:val="18"/>
              </w:rPr>
              <w:br/>
              <w:t>Полезная длина: 59,4 см</w:t>
            </w:r>
            <w:r w:rsidRPr="002B531D">
              <w:rPr>
                <w:rFonts w:ascii="Times New Roman" w:hAnsi="Times New Roman"/>
                <w:sz w:val="18"/>
                <w:szCs w:val="18"/>
              </w:rPr>
              <w:br/>
              <w:t>Проводниковые катетеры</w:t>
            </w:r>
            <w:r w:rsidRPr="002B531D">
              <w:rPr>
                <w:rFonts w:ascii="Times New Roman" w:hAnsi="Times New Roman"/>
                <w:sz w:val="18"/>
                <w:szCs w:val="18"/>
              </w:rPr>
              <w:br/>
              <w:t>Материал: Блок-сополимеры простых полиэфиров с амидами,  полиамид 12</w:t>
            </w:r>
            <w:r w:rsidRPr="002B531D">
              <w:rPr>
                <w:rFonts w:ascii="Times New Roman" w:hAnsi="Times New Roman"/>
                <w:sz w:val="18"/>
                <w:szCs w:val="18"/>
              </w:rPr>
              <w:br/>
              <w:t>Внутренний диаметр: 2,4 мм (7,2 French) (минимальный)</w:t>
            </w:r>
            <w:r w:rsidRPr="002B531D">
              <w:rPr>
                <w:rFonts w:ascii="Times New Roman" w:hAnsi="Times New Roman"/>
                <w:sz w:val="18"/>
                <w:szCs w:val="18"/>
              </w:rPr>
              <w:br/>
              <w:t>Внешний диаметр: 3,0 мм (9,0 French) (максимальный)</w:t>
            </w:r>
            <w:r w:rsidRPr="002B531D">
              <w:rPr>
                <w:rFonts w:ascii="Times New Roman" w:hAnsi="Times New Roman"/>
                <w:sz w:val="18"/>
                <w:szCs w:val="18"/>
              </w:rPr>
              <w:br/>
              <w:t>Встроенный гемостатический клапан</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160 000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24 000 000,00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Система стент-графта: Бифуркационный компонент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Проксимальный конец бифуркационной конфигурации стент-графта раскрывается в проксимальной шейке и верхней части аневризмы. Проксимальный конец бифуркационной конфигурации состоит из нитиноловых стентов, подшитых к тканому графту. Супраренальная часть проксимального конца не покрыта тканым графтом. Супраренальный стент также имеет фиксирующие штифты для закрепления стент-графта в аорте. Дистальнее аортальная часть раздваивается на 2 меньших трубки: ипсилатеральную подвздошную браншу и короткую контралатеральную браншу. Стенты ипсилатеральной бранши подшиты к внешней поверхности тканого материала, формируя гладкую внутреннюю полость. Стенты контралатеральной бранши подшиты к внутренней поверхности тканого графта.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1 655 000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1 655 000,00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Система стент-графта: Контралатеральный компонент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Проксимальный конец конфигурации контралатеральной бранши раскрывается в короткой контралатеральной бранше бифуркационной конфигурации, а дистальный — в контралатеральной подвздошной артерии. Проксимальный конец конфигурации контралатеральной бранши имеет конфигурацию открытой коронки, которая не содержит материала графта в своих выемках.</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1 055 000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1 055 000,00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Система стент-графта: Односторонний аорто-подвздошный компонент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Проксимальный конец односторонней аорто-подвздошной (AUI) конфигурации раскрывается в проксимальной шейке и верхней части аневризмы. Все стенты проксимального аортального конца AUI конфигурации пришиты к наружной поверхности тканого графта. Проксимальный стент (супраренального) аортального фрагмента не покрыт тканым материалом. Таким образом, конструкция этого открытого стента позволяет стент-графту AUI закрепиться выше почечных артерий без их обструкции материалом графта. На супраренальном стенте имеются фиксирующие штифты для облегчения закрепления устройства AUI на месте. Супраренальный стент пришит к проксимальному краю графта высокомолекулярной полиэтиленовой нитью. Дистальнее аортальный фрагмент конически сужается, превращаясь в трубку малого диаметра. В дистальном окончании конического устройства AUI стенты подшиты к внутренней поверхности тканого графта.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2 155 000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2 155 000,00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Спираль PDA Flex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Имплантат (PDA) предназначенный для лечения ОАП. Комплектация системы: интродьюсер, проводник, Y конектор, имплантат, установленный в доставляющую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нитинолового проводника с тефлоновым покрытием. Имплантат размерами (наружный диаметр </w:t>
            </w:r>
            <w:r w:rsidRPr="002B531D">
              <w:rPr>
                <w:rFonts w:ascii="Times New Roman" w:hAnsi="Times New Roman"/>
                <w:sz w:val="18"/>
                <w:szCs w:val="18"/>
              </w:rPr>
              <w:lastRenderedPageBreak/>
              <w:t>дистальный/проксимальный): 4/4; 5/4; 6/5мм.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620 000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9 300 000,00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Спираль PDA Medium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Имплантат (PDA) предназначенный для лечения ОАП. Комплектация системы: интродьюсер, проводник, Y конектор, имплантат, установленный в доставляющую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нитинолового проводника с тефлоновым покрытием. Имплантат размерами (наружный диаметр дистальный/проксимальный): 7/6; 9/6; 11/6 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620 000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1 860 000,00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Стандартные проводники удлинённые</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Проводники диагностические. Материал проводника: высокоэластичный сплав на основе нитинола, покрытый полиуретаном.  Наличие выбора диаметров: 0,018”; 0,025”; 0,032”; 0,035”; 0,038”.  Наличие выбора длин проводника: 220; 260; 300, 400; 450 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гидрофильного устойчивого покрытия по всей длине проводника.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26 316</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5 263 200,00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Стент-графт торокальный с системой доставки Captivia с дополнительными модулями</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Самораскрывающийся трубчатый эндопротез для рентгенэндоваскулярной реконструкции аневризм грудной отдела аорты с открытой короной в проксимальной части. Самораскрывающийся эндопротез на доставляющем катетере, состоящий из полиэфирного тканного графта и эластического каркаса, изготовленного из нитиноловой проволоки. Отсутствие вспомогательных фиксирующих приспособлений (крючков, зубцов и подобных) для фиксации стента.   Наличие легко визуализируемых под рентгеноскопом платиноиридиевых рентгеноконтрастных меток, для обеспечения рентгенографической визуализации его краев в виде цифры «8»: 4 шт. в проксимальной части и 1 в центральной части, в виде «0» - 2 шт. в дистальной части</w:t>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2 650 000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2 650 000,00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для коарктации аорты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Высококачественный  стент изготовлен из проволочной сетки Platinum / Iridium толщиной 0,013 дюйма, выполненной в виде зигзагообразного рисунка и покрыт гибкой расширяемой оболочкой ePTFE (политетрафторэтилен) . Каждое соединение подвергается лазерной спайке с добавлением золота 24К. Нетравматичен, так как  проволока не имеет квадратных краев. Регулируемая подгонка - благодаря  своей  способности к расширению стент возможно   повторно расширять , в соответствии с естественный ростом  ребенка, т.е. нет необходимости в повторной имплантации стента. Количество зигзагов на сегмент: 8. Доступное расширение стента от 12,0 мм до 24,0 мм. Длина стента 16, 22, 28, 34, 39 и 45 мм. Возможность выбора диаметра от 1.6 до 4.5 см с внешним диаметром баллона от 12.00 мм до 24.00 мм с длиной от 2,5 см до 5,0 см. Обязательное наличие рабочей длины 100см.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2 000 000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6 000 000,00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Стент для каорктации аорты  (непокрытый)</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Высококачественный стент  изготовлен из проволочной сетки Platinum / Iridium толщиной 0,013 дюйма, выполненной в виде зигзагообразного рисунка. Каждое соединение подвергается лазерной спайке с добавлением золота 24К. Нетравматичен, так как проволока не имеет квадратных краев. Регулируемая подгонка - благодаря своей способности к расширению стент возможно повторно расширять, в соответствии с естественный ростом ребенка, т.е. нет необходимости в повторной имплантации стента. Количество зигзагов на сегмент: 8. Доступное расширение стента от 12,0 мм до 24,0 мм. Длина стента 16, 22, 28, 34, 39 и 45 мм. Возможность выбора диаметра от 1.6 до 4.5 см с внешним диаметром баллона от 12.00 мм до 24.00 мм с длиной от 2,5 см до 5,0 см. Обязательное наличие рабочей длины 100см.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1 750 000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8 750 000,00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Стент коронарный с лекарственным покрытием</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Коронарная стент-система, покрытая сиролимусом, представляет собой комбинированный продукт устройство/лекарство, состоящее из двух компонентов: устройства (одобренная СЕ коронарная стент-система из сплава L-605 (кобальт-хрома), покрытого лекарственным веществом, содержащим сиролимус, активного фармакологического компонента в биоразлагаемом полимерном матриксе. Устройство представляет собой баллонорасширяемый коронарный стент внутри быстрозаменяемого доставляющего катетера. Состав покрытия, которое накладывается аблюминально на поверхность стент системы, включает комбинацию биоразлагаемых полимеров, смешанных с сиролимус. Номинальные дозы сиролимуса на стенте в зависимости от размера и длины варьируется от 42,08 мкг до 329,98 мкг. Активный фармацевтический ингредиент (АФИ): Сиролимус. Неактивные ингредиенты; Биоразлагаемые полимеры: поли-L-лактид, 50-50 поли-DL-лактид-когликолид и поливинилпирроли-дон на люминальной и боковых поверхностях стента и баллона. Распад полимера 6 месяцев. Стент подходит для крепления к баллонам доставляющего катетера различных размеров, от 2,25 до 4,0 мм. Система доставки быстрой смены катетера с баллоном, расположенным на дистальном конце. Дистальный стержень состоит из двух лучей, один используется для расширения баллона, а второй представляет собой проводник. Проксимальный стент представляет собой гипотрубку из нержавеющей стали. Визуальные проксимальные маркеры расположены на расстоянии 90 см и 100 см от дистального вспомогательного </w:t>
            </w:r>
            <w:r w:rsidRPr="002B531D">
              <w:rPr>
                <w:rFonts w:ascii="Times New Roman" w:hAnsi="Times New Roman"/>
                <w:sz w:val="18"/>
                <w:szCs w:val="18"/>
              </w:rPr>
              <w:lastRenderedPageBreak/>
              <w:t xml:space="preserve">наконечника катетера, позиционирование которого не требует помощи рентгеноскопии. Характеристики компонентов стента: Длина стента (мм) 8; 12; 16; 20; 24; 28; 32; 36; 40.  Доступные номинальные диаметры стента (мм) 2.25; 2.50; 2.75; 3.00; 3.50; 4.00.  Толщина каркаса не более 73 мкм (0.0029’’).  Дизайн стента: Гибридная конструкция (закрытые ячейки по краям и открытые ячейки в середине); 6 ячеек (диаметр стента 2,25-2,50 мм), 8 ячеек (2,75-3,50 мм), 10 ячеек (4,00 мм). Рабочая длина системы доставки 140 см. Соотношение металл/артерия в среднем 14%. Сжимаемость менее 1 %. Средняя сократимость менее 5 %. Совместим с коронарным проводником (макс.)-0.014” (0,36 мм). Совместим с проводниковым катетером 5 F (1,65 мм). Номинальное давление 8 бар. Расчетное давление разрыва 14 бар.  Продукт используется для увеличения просвета коронарной артерии у пациентов с симптомами ИБС вследствие образования очагов протяженностью ≤ 40 мм в нативной коронарной артерии диаметром от 2,5 мм до 4,0 мм. Способ стерилизации - этиленоксид. Размеры по заявке заказчика.    </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220 500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11 025 000,00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Стент коронарный с лекарственным покрытием</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Коронарный стент с лекарственным покрытием на основе высоколипофильного цитостатика.</w:t>
            </w:r>
            <w:r w:rsidRPr="002B531D">
              <w:rPr>
                <w:rFonts w:ascii="Times New Roman" w:hAnsi="Times New Roman"/>
                <w:sz w:val="18"/>
                <w:szCs w:val="18"/>
              </w:rPr>
              <w:br/>
              <w:t>Назначение</w:t>
            </w:r>
            <w:r w:rsidRPr="002B531D">
              <w:rPr>
                <w:rFonts w:ascii="Times New Roman" w:hAnsi="Times New Roman"/>
                <w:sz w:val="18"/>
                <w:szCs w:val="18"/>
              </w:rPr>
              <w:br/>
              <w:t>Для проведения стентирования коронарных артерий.</w:t>
            </w:r>
            <w:r w:rsidRPr="002B531D">
              <w:rPr>
                <w:rFonts w:ascii="Times New Roman" w:hAnsi="Times New Roman"/>
                <w:sz w:val="18"/>
                <w:szCs w:val="18"/>
              </w:rPr>
              <w:br/>
              <w:t>Основные функциональные требования, технические характеристики</w:t>
            </w:r>
            <w:r w:rsidRPr="002B531D">
              <w:rPr>
                <w:rFonts w:ascii="Times New Roman" w:hAnsi="Times New Roman"/>
                <w:sz w:val="18"/>
                <w:szCs w:val="18"/>
              </w:rPr>
              <w:br/>
              <w:t>Возможность выбора диаметра стента  2,25; 2,5; 2,75; 3,0; 3,5; 4,0 мм.</w:t>
            </w:r>
            <w:r w:rsidRPr="002B531D">
              <w:rPr>
                <w:rFonts w:ascii="Times New Roman" w:hAnsi="Times New Roman"/>
                <w:sz w:val="18"/>
                <w:szCs w:val="18"/>
              </w:rPr>
              <w:br/>
              <w:t>Широкого диапазона длины стента 8,11, 14, 18, 24, 28, 33, 36 мм.</w:t>
            </w:r>
            <w:r w:rsidRPr="002B531D">
              <w:rPr>
                <w:rFonts w:ascii="Times New Roman" w:hAnsi="Times New Roman"/>
                <w:sz w:val="18"/>
                <w:szCs w:val="18"/>
              </w:rPr>
              <w:br/>
              <w:t>Лекарственное покрытие с высоколипофильным цитостатиком.</w:t>
            </w:r>
            <w:r w:rsidRPr="002B531D">
              <w:rPr>
                <w:rFonts w:ascii="Times New Roman" w:hAnsi="Times New Roman"/>
                <w:sz w:val="18"/>
                <w:szCs w:val="18"/>
              </w:rPr>
              <w:br/>
              <w:t xml:space="preserve">Биодеградируемое покрытияе включающего лекарственное вещество на основе полилактонной кислоты. </w:t>
            </w:r>
            <w:r w:rsidRPr="002B531D">
              <w:rPr>
                <w:rFonts w:ascii="Times New Roman" w:hAnsi="Times New Roman"/>
                <w:sz w:val="18"/>
                <w:szCs w:val="18"/>
              </w:rPr>
              <w:br/>
              <w:t>Покрытие только на внешней поверхности стента.</w:t>
            </w:r>
            <w:r w:rsidRPr="002B531D">
              <w:rPr>
                <w:rFonts w:ascii="Times New Roman" w:hAnsi="Times New Roman"/>
                <w:sz w:val="18"/>
                <w:szCs w:val="18"/>
              </w:rPr>
              <w:br/>
              <w:t>Полное высвобождения лекарственного вещества и разрушения полимерного покрытия в течение 6-9 мес.</w:t>
            </w:r>
            <w:r w:rsidRPr="002B531D">
              <w:rPr>
                <w:rFonts w:ascii="Times New Roman" w:hAnsi="Times New Roman"/>
                <w:sz w:val="18"/>
                <w:szCs w:val="18"/>
              </w:rPr>
              <w:br/>
              <w:t>Материал стента на основе стали L316</w:t>
            </w:r>
            <w:r w:rsidRPr="002B531D">
              <w:rPr>
                <w:rFonts w:ascii="Times New Roman" w:hAnsi="Times New Roman"/>
                <w:sz w:val="18"/>
                <w:szCs w:val="18"/>
              </w:rPr>
              <w:br/>
              <w:t>Дизайн балок – гофрированные кольца, дизайн ячеек – quadrature link с s-образными коннекторами.</w:t>
            </w:r>
            <w:r w:rsidRPr="002B531D">
              <w:rPr>
                <w:rFonts w:ascii="Times New Roman" w:hAnsi="Times New Roman"/>
                <w:sz w:val="18"/>
                <w:szCs w:val="18"/>
              </w:rPr>
              <w:br/>
              <w:t xml:space="preserve">Толщина стенки стента не более 0,0047” </w:t>
            </w:r>
            <w:r w:rsidRPr="002B531D">
              <w:rPr>
                <w:rFonts w:ascii="Times New Roman" w:hAnsi="Times New Roman"/>
                <w:sz w:val="18"/>
                <w:szCs w:val="18"/>
              </w:rPr>
              <w:br/>
              <w:t>Поперечный профиль стента не более 0,045”</w:t>
            </w:r>
            <w:r w:rsidRPr="002B531D">
              <w:rPr>
                <w:rFonts w:ascii="Times New Roman" w:hAnsi="Times New Roman"/>
                <w:sz w:val="18"/>
                <w:szCs w:val="18"/>
              </w:rPr>
              <w:br/>
              <w:t>Кроссинг профиля для стента диаметром 3 мм не более 0,045”</w:t>
            </w:r>
            <w:r w:rsidRPr="002B531D">
              <w:rPr>
                <w:rFonts w:ascii="Times New Roman" w:hAnsi="Times New Roman"/>
                <w:sz w:val="18"/>
                <w:szCs w:val="18"/>
              </w:rPr>
              <w:br/>
              <w:t>Содержание лекарственного вещества не менее 15,6 мкг/мм длинны стента.</w:t>
            </w:r>
            <w:r w:rsidRPr="002B531D">
              <w:rPr>
                <w:rFonts w:ascii="Times New Roman" w:hAnsi="Times New Roman"/>
                <w:sz w:val="18"/>
                <w:szCs w:val="18"/>
              </w:rPr>
              <w:br/>
              <w:t>Входной профиль стента в стеноз – не более 0,016”</w:t>
            </w:r>
            <w:r w:rsidRPr="002B531D">
              <w:rPr>
                <w:rFonts w:ascii="Times New Roman" w:hAnsi="Times New Roman"/>
                <w:sz w:val="18"/>
                <w:szCs w:val="18"/>
              </w:rPr>
              <w:br/>
              <w:t>Входной профиль системы доставки не менее 0,018”</w:t>
            </w:r>
            <w:r w:rsidRPr="002B531D">
              <w:rPr>
                <w:rFonts w:ascii="Times New Roman" w:hAnsi="Times New Roman"/>
                <w:sz w:val="18"/>
                <w:szCs w:val="18"/>
              </w:rPr>
              <w:br/>
              <w:t>Расчетное давление разрыва  16 АТМ для стентов диаметром 2,25-3,00 мм; 14 АТМ для диаметров 3,5-4,0 мм. Номинальное давление не выше 6 ATM.</w:t>
            </w:r>
            <w:r w:rsidRPr="002B531D">
              <w:rPr>
                <w:rFonts w:ascii="Times New Roman" w:hAnsi="Times New Roman"/>
                <w:sz w:val="18"/>
                <w:szCs w:val="18"/>
              </w:rPr>
              <w:br/>
              <w:t>Система доставки с трехлепестковым балонном для всех диаметров и длин.</w:t>
            </w:r>
            <w:r w:rsidRPr="002B531D">
              <w:rPr>
                <w:rFonts w:ascii="Times New Roman" w:hAnsi="Times New Roman"/>
                <w:sz w:val="18"/>
                <w:szCs w:val="18"/>
              </w:rPr>
              <w:br/>
              <w:t>Рабочая длина шахты – не более 142 см</w:t>
            </w:r>
            <w:r w:rsidRPr="002B531D">
              <w:rPr>
                <w:rFonts w:ascii="Times New Roman" w:hAnsi="Times New Roman"/>
                <w:sz w:val="18"/>
                <w:szCs w:val="18"/>
              </w:rPr>
              <w:br/>
              <w:t>Гидрофильное покрытие на дистальной части системы доставки.</w:t>
            </w:r>
            <w:r w:rsidRPr="002B531D">
              <w:rPr>
                <w:rFonts w:ascii="Times New Roman" w:hAnsi="Times New Roman"/>
                <w:sz w:val="18"/>
                <w:szCs w:val="18"/>
              </w:rPr>
              <w:br/>
              <w:t>Размеры по заявке заказчика.</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51 250 000,00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коронарный с лекарственным покрытием, обладающего способностью к биоразложению диаметром (мм) – 2.50, 2.75, 3.00, 3.25, 3.50, 4.00 и длиной (мм) – 10, 15, 20, 25, 30, 35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 xml:space="preserve"> Коронарная стент система с лекарственным покрытием, обладающего способностью к биоразложению диаметром (мм) – 2.50, 2.75, 3.00, 3.25, 3.50, 4.00 и длиной (мм) – 10, 15, 20, 25, 30, 35    Набор для установки рассасывающегося коронарного стента, выделяющего лекарственный препарат – это комбинированное изделие, которое состоит из коронарного стента из нержавеющей стали, расширяемого баллоном, покрытого базовым полимерным слоем и рассасывающимся, выделяющим лекарственный препарат полимерным слоем. Рассасывающийся, выделяющий лекарственный препарат полимерный слой состоит из смеси Рапамицина и рассасывающегося полимера. Рапамицин может эффективно подавлять пролиферацию и миграцию гладкомышечных клеток сосудов, а также защищать сосуды от рестеноза. Полимер выполняет функцию контроля высвобождения Рапамицина. Стент изготавливается из электрополированной нержавеющей стали (316L), обработанной на лазерном станке, из бесшовной трубы синусоидальным способом, покрыт смесью полимера и Рапамицина.  </w:t>
            </w:r>
            <w:r w:rsidRPr="002B531D">
              <w:rPr>
                <w:rFonts w:ascii="Times New Roman" w:hAnsi="Times New Roman"/>
                <w:sz w:val="18"/>
                <w:szCs w:val="18"/>
              </w:rPr>
              <w:br w:type="page"/>
              <w:t xml:space="preserve">- Базовый полимерный слой (PBuMA) покрытие стента PBuMA (поли бутил-метакрилат) в качестве базового полимерного слоя обладает превосходной биосовместимостью.  </w:t>
            </w:r>
            <w:r w:rsidRPr="002B531D">
              <w:rPr>
                <w:rFonts w:ascii="Times New Roman" w:hAnsi="Times New Roman"/>
                <w:sz w:val="18"/>
                <w:szCs w:val="18"/>
              </w:rPr>
              <w:br w:type="page"/>
              <w:t xml:space="preserve">- Рассасывающийся полимерный слой включая PLGA {Поли (DL-лактик-ко-гликолид)} и Рапамицин. PLGA обладает превосходной биосовместимостью и способностью к биоразложению. Он может распадаться на разные виды мелких молекул, например, углекислый газ и вода, которые могут выводиться из организма посредством метаболизма. Рапамицин обладает анти-пролиферационными свойствами и может эффективно подавлять пролиферацию и миграцию гладкомышечных клеток сосудов. </w:t>
            </w:r>
            <w:r w:rsidRPr="002B531D">
              <w:rPr>
                <w:rFonts w:ascii="Times New Roman" w:hAnsi="Times New Roman"/>
                <w:sz w:val="18"/>
                <w:szCs w:val="18"/>
              </w:rPr>
              <w:br w:type="page"/>
              <w:t xml:space="preserve">Система подачи – это расширяемый баллоном </w:t>
            </w:r>
            <w:r w:rsidRPr="002B531D">
              <w:rPr>
                <w:rFonts w:ascii="Times New Roman" w:hAnsi="Times New Roman"/>
                <w:sz w:val="18"/>
                <w:szCs w:val="18"/>
              </w:rPr>
              <w:lastRenderedPageBreak/>
              <w:t>катетер быстрого обмена. Доступная длина системы подачи 1450 мм. Предусмотрены два проксимальных индикатора оси системы подачи (93 см и 103 см от дистального конца), которые указывают на относительное положение системы подачи к концу брахиального или феморального проводникового катетера, и две рентгеноконтрастные метки, расположенные под баллоном, которые рентгеноскопически обозначают рабочую длину баллона. И возле конца находится метка для проволочного направителя на расстоянии 24 см от дистального конца. Направляющие катетеры с внутренним диаметром 1.42 мм (5Fr/0.056”) и проволочные направители диаметром 0.36 мм (0.014”) совместимы со стентом BuMA</w:t>
            </w:r>
            <w:r w:rsidRPr="002B531D">
              <w:rPr>
                <w:rFonts w:ascii="Times New Roman" w:hAnsi="Times New Roman"/>
                <w:sz w:val="18"/>
                <w:szCs w:val="18"/>
              </w:rPr>
              <w:br w:type="page"/>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300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170 000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51 000 000,00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Стент коронарный</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платиновые. Покрытие системы доставки дистальное – гидрофильное и проксимальное - силиконовое. Диаметр дистальной части - не более 2,6 Fr., проксимальной 2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265 000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5 300 000,00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периферический баллонорасширяемый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Стент баллонорасширяемый. Монтированный на системе доставки, совместимой с 6/7 Fr интродьюсер и 0.035” проводником. Танталовые маркеры на каждом конце стента. Профиль - 0.079". Рабочая длина катетера 80 или 135 см. Диаметр стента 5; 6; 7; 8; 9; 10. Длина: 17, 27, 37, 57 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234 330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4 686 600,00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периферичический баллонорасширяемый   в педиатрии </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Сосудистый стальной стент для ЧТА на баллоне, который действует как система доставки, для рентгенэндоваскулярной реконструкции окклюзий и стенозов и улучшения кровотока периферических артерий (подвздошной, почечной) у пациентов с симптоматическими заболеваниями периферических артерий.</w:t>
            </w:r>
            <w:r w:rsidRPr="002B531D">
              <w:rPr>
                <w:rFonts w:ascii="Times New Roman" w:hAnsi="Times New Roman"/>
                <w:sz w:val="18"/>
                <w:szCs w:val="18"/>
              </w:rPr>
              <w:br/>
              <w:t>Дизайн стента представляет собой тройную спираль, вырезанную лазером из цельной трубки. Так же стент является матричным с открытой ячейкой.</w:t>
            </w:r>
            <w:r w:rsidRPr="002B531D">
              <w:rPr>
                <w:rFonts w:ascii="Times New Roman" w:hAnsi="Times New Roman"/>
                <w:sz w:val="18"/>
                <w:szCs w:val="18"/>
              </w:rPr>
              <w:br/>
              <w:t>Материал - нержавеющая сталь 316L.</w:t>
            </w:r>
            <w:r w:rsidRPr="002B531D">
              <w:rPr>
                <w:rFonts w:ascii="Times New Roman" w:hAnsi="Times New Roman"/>
                <w:sz w:val="18"/>
                <w:szCs w:val="18"/>
              </w:rPr>
              <w:br/>
              <w:t>Направление раскрытия от проксимального конца доставляющего катетера к дистальному.</w:t>
            </w:r>
            <w:r w:rsidRPr="002B531D">
              <w:rPr>
                <w:rFonts w:ascii="Times New Roman" w:hAnsi="Times New Roman"/>
                <w:sz w:val="18"/>
                <w:szCs w:val="18"/>
              </w:rPr>
              <w:br/>
              <w:t>Атравматичный кончик идеально прилегает к проводнику.</w:t>
            </w:r>
            <w:r w:rsidRPr="002B531D">
              <w:rPr>
                <w:rFonts w:ascii="Times New Roman" w:hAnsi="Times New Roman"/>
                <w:sz w:val="18"/>
                <w:szCs w:val="18"/>
              </w:rPr>
              <w:br/>
              <w:t>Уникальная гибкость:</w:t>
            </w:r>
            <w:r w:rsidRPr="002B531D">
              <w:rPr>
                <w:rFonts w:ascii="Times New Roman" w:hAnsi="Times New Roman"/>
                <w:sz w:val="18"/>
                <w:szCs w:val="18"/>
              </w:rPr>
              <w:br/>
              <w:t>• Гибкость раскрытого стента</w:t>
            </w:r>
            <w:r w:rsidRPr="002B531D">
              <w:rPr>
                <w:rFonts w:ascii="Times New Roman" w:hAnsi="Times New Roman"/>
                <w:sz w:val="18"/>
                <w:szCs w:val="18"/>
              </w:rPr>
              <w:br/>
              <w:t>• Приспосабливаемость к особенностям области установки</w:t>
            </w:r>
            <w:r w:rsidRPr="002B531D">
              <w:rPr>
                <w:rFonts w:ascii="Times New Roman" w:hAnsi="Times New Roman"/>
                <w:sz w:val="18"/>
                <w:szCs w:val="18"/>
              </w:rPr>
              <w:br/>
              <w:t>Великолепная проводимость:</w:t>
            </w:r>
            <w:r w:rsidRPr="002B531D">
              <w:rPr>
                <w:rFonts w:ascii="Times New Roman" w:hAnsi="Times New Roman"/>
                <w:sz w:val="18"/>
                <w:szCs w:val="18"/>
              </w:rPr>
              <w:br/>
              <w:t>• Низкий профиль</w:t>
            </w:r>
            <w:r w:rsidRPr="002B531D">
              <w:rPr>
                <w:rFonts w:ascii="Times New Roman" w:hAnsi="Times New Roman"/>
                <w:sz w:val="18"/>
                <w:szCs w:val="18"/>
              </w:rPr>
              <w:br/>
              <w:t>• Плечи баллона минимальны</w:t>
            </w:r>
            <w:r w:rsidRPr="002B531D">
              <w:rPr>
                <w:rFonts w:ascii="Times New Roman" w:hAnsi="Times New Roman"/>
                <w:sz w:val="18"/>
                <w:szCs w:val="18"/>
              </w:rPr>
              <w:br/>
              <w:t>• Минимальное укорочение</w:t>
            </w:r>
            <w:r w:rsidRPr="002B531D">
              <w:rPr>
                <w:rFonts w:ascii="Times New Roman" w:hAnsi="Times New Roman"/>
                <w:sz w:val="18"/>
                <w:szCs w:val="18"/>
              </w:rPr>
              <w:br/>
            </w:r>
            <w:r w:rsidRPr="002B531D">
              <w:rPr>
                <w:rFonts w:ascii="Times New Roman" w:hAnsi="Times New Roman"/>
                <w:sz w:val="18"/>
                <w:szCs w:val="18"/>
              </w:rPr>
              <w:lastRenderedPageBreak/>
              <w:t>Жесткость:</w:t>
            </w:r>
            <w:r w:rsidRPr="002B531D">
              <w:rPr>
                <w:rFonts w:ascii="Times New Roman" w:hAnsi="Times New Roman"/>
                <w:sz w:val="18"/>
                <w:szCs w:val="18"/>
              </w:rPr>
              <w:br/>
              <w:t xml:space="preserve">•  Хорошая радиальная поддержка </w:t>
            </w:r>
            <w:r w:rsidRPr="002B531D">
              <w:rPr>
                <w:rFonts w:ascii="Times New Roman" w:hAnsi="Times New Roman"/>
                <w:sz w:val="18"/>
                <w:szCs w:val="18"/>
              </w:rPr>
              <w:br/>
              <w:t>Укорочение при номинальном давлении не более 1% (0 - 2 мм укорочение для всех размеров!)</w:t>
            </w:r>
            <w:r w:rsidRPr="002B531D">
              <w:rPr>
                <w:rFonts w:ascii="Times New Roman" w:hAnsi="Times New Roman"/>
                <w:sz w:val="18"/>
                <w:szCs w:val="18"/>
              </w:rPr>
              <w:br/>
              <w:t>Имеется 2 рентген-контрастных маркера на доставляющем катетере, обозначающих концы стента.</w:t>
            </w:r>
            <w:r w:rsidRPr="002B531D">
              <w:rPr>
                <w:rFonts w:ascii="Times New Roman" w:hAnsi="Times New Roman"/>
                <w:sz w:val="18"/>
                <w:szCs w:val="18"/>
              </w:rPr>
              <w:br/>
              <w:t>Размеры: диаметр 6,7,8,9,10 мм., длина 18, 26, 36, 56 мм, длина системы доставки 80 и 120 смм</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2 800 000,00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 xml:space="preserve">Стент почечный на системе доставки быстрой смены </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Баллонорасширяемый стент лазерной вырезки из трубки из нержавеющей стали 316 L, на системе доставки стента быстрой замены (RX) с полуэластичным баллоном. Имеет 2 штампованных рентгеноконтрастных метки на проксимальной и дистальной сторонах баллона. Дизайн стента - закрытая ячейка. Сегмент быстрой замены вмещает направляющие проводники диаметром 0,36 мм (0,014"). Длина доставки: 80 и 145 см. Размеры стента: диаметр (мм): 4.0, 5.5, 6.5; длина 10, 15, 20; диаметр (мм): 5.0, 6.0, 7.0; длина (мм) 10, 15, 20, 24.</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50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288 000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14 400 000,00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810F14" w:rsidRDefault="002B531D" w:rsidP="002B531D">
            <w:pPr>
              <w:rPr>
                <w:rFonts w:ascii="Times New Roman" w:hAnsi="Times New Roman"/>
                <w:b/>
                <w:bCs/>
                <w:sz w:val="18"/>
                <w:szCs w:val="18"/>
                <w:lang w:val="kk-KZ"/>
              </w:rPr>
            </w:pPr>
            <w:r w:rsidRPr="00810F14">
              <w:rPr>
                <w:rFonts w:ascii="Times New Roman" w:hAnsi="Times New Roman"/>
                <w:b/>
                <w:bCs/>
                <w:sz w:val="18"/>
                <w:szCs w:val="18"/>
                <w:lang w:val="kk-KZ"/>
              </w:rPr>
              <w:t>Трубка д/насоса Cool Flow для</w:t>
            </w:r>
            <w:r w:rsidR="00EF3DB9">
              <w:rPr>
                <w:rFonts w:ascii="Times New Roman" w:hAnsi="Times New Roman"/>
                <w:b/>
                <w:bCs/>
                <w:sz w:val="18"/>
                <w:szCs w:val="18"/>
                <w:lang w:val="kk-KZ"/>
              </w:rPr>
              <w:t xml:space="preserve"> </w:t>
            </w:r>
            <w:r w:rsidRPr="00810F14">
              <w:rPr>
                <w:rFonts w:ascii="Times New Roman" w:hAnsi="Times New Roman"/>
                <w:b/>
                <w:bCs/>
                <w:sz w:val="18"/>
                <w:szCs w:val="18"/>
                <w:lang w:val="kk-KZ"/>
              </w:rPr>
              <w:t>подачи физ р-ра CFT001</w:t>
            </w:r>
          </w:p>
        </w:tc>
        <w:tc>
          <w:tcPr>
            <w:tcW w:w="9016" w:type="dxa"/>
            <w:shd w:val="clear" w:color="000000" w:fill="FFFFFF"/>
            <w:vAlign w:val="center"/>
          </w:tcPr>
          <w:p w:rsidR="002B531D" w:rsidRPr="002B531D" w:rsidRDefault="002B531D" w:rsidP="00EF3DB9">
            <w:pPr>
              <w:jc w:val="both"/>
              <w:rPr>
                <w:rFonts w:ascii="Times New Roman" w:hAnsi="Times New Roman"/>
                <w:sz w:val="18"/>
                <w:szCs w:val="18"/>
              </w:rPr>
            </w:pPr>
            <w:r w:rsidRPr="002B531D">
              <w:rPr>
                <w:rFonts w:ascii="Times New Roman" w:hAnsi="Times New Roman"/>
                <w:sz w:val="18"/>
                <w:szCs w:val="18"/>
              </w:rPr>
              <w:t>Набор трубок для подачи физиологического раствора для аппарата Cool Flow</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400</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45 000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18 000 000,00</w:t>
            </w:r>
          </w:p>
        </w:tc>
      </w:tr>
      <w:tr w:rsidR="002B531D" w:rsidRPr="002B531D" w:rsidTr="00EF3DB9">
        <w:trPr>
          <w:trHeight w:val="282"/>
        </w:trPr>
        <w:tc>
          <w:tcPr>
            <w:tcW w:w="568" w:type="dxa"/>
          </w:tcPr>
          <w:p w:rsidR="002B531D" w:rsidRPr="002B531D" w:rsidRDefault="002B531D" w:rsidP="002B531D">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2B531D" w:rsidRPr="002B531D" w:rsidRDefault="002B531D" w:rsidP="002B531D">
            <w:pPr>
              <w:rPr>
                <w:rFonts w:ascii="Times New Roman" w:hAnsi="Times New Roman"/>
                <w:b/>
                <w:bCs/>
                <w:sz w:val="18"/>
                <w:szCs w:val="18"/>
              </w:rPr>
            </w:pPr>
            <w:r w:rsidRPr="002B531D">
              <w:rPr>
                <w:rFonts w:ascii="Times New Roman" w:hAnsi="Times New Roman"/>
                <w:b/>
                <w:bCs/>
                <w:sz w:val="18"/>
                <w:szCs w:val="18"/>
              </w:rPr>
              <w:t>Устройство для удаления и репозиционирования вена-кава фильтра</w:t>
            </w:r>
          </w:p>
        </w:tc>
        <w:tc>
          <w:tcPr>
            <w:tcW w:w="9016" w:type="dxa"/>
            <w:shd w:val="clear" w:color="000000" w:fill="FFFFFF"/>
            <w:vAlign w:val="center"/>
          </w:tcPr>
          <w:p w:rsidR="002B531D" w:rsidRPr="002B531D" w:rsidRDefault="002B531D" w:rsidP="00EF3DB9">
            <w:pPr>
              <w:spacing w:after="240"/>
              <w:jc w:val="both"/>
              <w:rPr>
                <w:rFonts w:ascii="Times New Roman" w:hAnsi="Times New Roman"/>
                <w:sz w:val="18"/>
                <w:szCs w:val="18"/>
              </w:rPr>
            </w:pPr>
            <w:r w:rsidRPr="002B531D">
              <w:rPr>
                <w:rFonts w:ascii="Times New Roman" w:hAnsi="Times New Roman"/>
                <w:sz w:val="18"/>
                <w:szCs w:val="18"/>
              </w:rPr>
              <w:t xml:space="preserve">Комплект для удаления и / или переустановки вена-кава фильтра только югулярным доступом: с прямыми, изогнутыми щипцами или с регулируемым углом зоны сгиба. Комплектность: Катетер-интродьюсер 9FR ID (внутренний диаметр)- полиэтилен HD. Расширитель 9F - полиэтилен HD. Катетер 7F - полиэтилен HD. Устройство с щипцами </w:t>
            </w:r>
            <w:r w:rsidRPr="002B531D">
              <w:rPr>
                <w:rFonts w:ascii="Times New Roman" w:hAnsi="Times New Roman"/>
                <w:sz w:val="18"/>
                <w:szCs w:val="18"/>
              </w:rPr>
              <w:br/>
              <w:t>Пункционная игла - нержавеющая сталь 304. J-образный проводник - нержавеющая сталь 304 с тефлоновым покрытием. Диаметр проволоки лапок (мм) – 0,4; материал - нержавеющая сталь 316 LVM*; Диаметр щипцов (мм) – 12-15; Длина щипцов (мм) – 24; Угол раскрытия (°) для регулируемого устройства- 140-145.</w:t>
            </w:r>
          </w:p>
        </w:tc>
        <w:tc>
          <w:tcPr>
            <w:tcW w:w="851" w:type="dxa"/>
            <w:shd w:val="clear" w:color="auto" w:fill="auto"/>
            <w:vAlign w:val="center"/>
          </w:tcPr>
          <w:p w:rsidR="002B531D" w:rsidRPr="002B531D" w:rsidRDefault="002B531D" w:rsidP="002B531D">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7</w:t>
            </w:r>
          </w:p>
        </w:tc>
        <w:tc>
          <w:tcPr>
            <w:tcW w:w="113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230 000</w:t>
            </w:r>
          </w:p>
        </w:tc>
        <w:tc>
          <w:tcPr>
            <w:tcW w:w="1554" w:type="dxa"/>
            <w:shd w:val="clear" w:color="000000" w:fill="FFFFFF"/>
            <w:vAlign w:val="center"/>
          </w:tcPr>
          <w:p w:rsidR="002B531D" w:rsidRPr="002B531D" w:rsidRDefault="002B531D" w:rsidP="002B531D">
            <w:pPr>
              <w:jc w:val="center"/>
              <w:rPr>
                <w:rFonts w:ascii="Times New Roman" w:hAnsi="Times New Roman"/>
                <w:b/>
                <w:bCs/>
                <w:sz w:val="18"/>
                <w:szCs w:val="18"/>
              </w:rPr>
            </w:pPr>
            <w:r w:rsidRPr="002B531D">
              <w:rPr>
                <w:rFonts w:ascii="Times New Roman" w:hAnsi="Times New Roman"/>
                <w:b/>
                <w:bCs/>
                <w:sz w:val="18"/>
                <w:szCs w:val="18"/>
              </w:rPr>
              <w:t>1 610 000,00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набор с трехканальным центральным венозным катетером</w:t>
            </w:r>
          </w:p>
        </w:tc>
        <w:tc>
          <w:tcPr>
            <w:tcW w:w="9016" w:type="dxa"/>
            <w:tcBorders>
              <w:top w:val="nil"/>
              <w:left w:val="nil"/>
              <w:bottom w:val="single" w:sz="4" w:space="0" w:color="auto"/>
              <w:right w:val="single" w:sz="4" w:space="0" w:color="auto"/>
            </w:tcBorders>
            <w:shd w:val="clear" w:color="000000" w:fill="FFFFFF"/>
          </w:tcPr>
          <w:p w:rsidR="003858D2" w:rsidRPr="006D485E" w:rsidRDefault="003858D2" w:rsidP="00EF3DB9">
            <w:pPr>
              <w:jc w:val="both"/>
              <w:rPr>
                <w:rFonts w:ascii="Times New Roman" w:hAnsi="Times New Roman"/>
                <w:sz w:val="18"/>
                <w:szCs w:val="18"/>
              </w:rPr>
            </w:pPr>
            <w:r w:rsidRPr="00F36F23">
              <w:rPr>
                <w:rFonts w:ascii="Times New Roman" w:hAnsi="Times New Roman"/>
                <w:sz w:val="18"/>
                <w:szCs w:val="18"/>
              </w:rPr>
              <w:t>Трехпросветный Центральный Венозный  Катетер, c мягким атравматичным кончиком, зажимами линий соединения.   Материал катетера -  рентгенконтрастный полиуретан.   Длина - 16, 20, 30 см; Диаметр - 7; 8,5 Fr. Состав набора: катетер, проводник 0,032; 0,035 дюйм с прямым и j-образным кончиком; Игла 18Gaх6,35см; Тканевой расширитель; Шприц; мягкий и жесткий фиксаторы катетера, Колпачки. Возможность поставки катетеров  с антибактериальным покрытием хлоргексидина / сульфадиазина серебра.   Размер и тип катетера по заявке Заказчика.</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1 687</w:t>
            </w:r>
          </w:p>
        </w:tc>
        <w:tc>
          <w:tcPr>
            <w:tcW w:w="1134" w:type="dxa"/>
            <w:shd w:val="clear" w:color="000000" w:fill="FFFFFF"/>
            <w:vAlign w:val="center"/>
          </w:tcPr>
          <w:p w:rsidR="003858D2" w:rsidRPr="00EF3DB9" w:rsidRDefault="00EF3DB9" w:rsidP="003858D2">
            <w:pPr>
              <w:jc w:val="center"/>
              <w:rPr>
                <w:rFonts w:ascii="Times New Roman" w:hAnsi="Times New Roman"/>
                <w:b/>
                <w:bCs/>
                <w:sz w:val="18"/>
                <w:szCs w:val="18"/>
                <w:lang w:val="kk-KZ"/>
              </w:rPr>
            </w:pPr>
            <w:r>
              <w:rPr>
                <w:rFonts w:ascii="Times New Roman" w:hAnsi="Times New Roman"/>
                <w:b/>
                <w:bCs/>
                <w:sz w:val="18"/>
                <w:szCs w:val="18"/>
                <w:lang w:val="kk-KZ"/>
              </w:rPr>
              <w:t>8500</w:t>
            </w:r>
          </w:p>
        </w:tc>
        <w:tc>
          <w:tcPr>
            <w:tcW w:w="1554" w:type="dxa"/>
            <w:shd w:val="clear" w:color="000000" w:fill="FFFFFF"/>
            <w:vAlign w:val="center"/>
          </w:tcPr>
          <w:p w:rsidR="003858D2" w:rsidRPr="00EF3DB9" w:rsidRDefault="00EF3DB9" w:rsidP="003858D2">
            <w:pPr>
              <w:jc w:val="center"/>
              <w:rPr>
                <w:rFonts w:ascii="Times New Roman" w:hAnsi="Times New Roman"/>
                <w:b/>
                <w:bCs/>
                <w:sz w:val="18"/>
                <w:szCs w:val="18"/>
                <w:lang w:val="kk-KZ"/>
              </w:rPr>
            </w:pPr>
            <w:r>
              <w:rPr>
                <w:rFonts w:ascii="Times New Roman" w:hAnsi="Times New Roman"/>
                <w:b/>
                <w:bCs/>
                <w:sz w:val="18"/>
                <w:szCs w:val="18"/>
                <w:lang w:val="kk-KZ"/>
              </w:rPr>
              <w:t>14 339 500,00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Шприц к перфузору 50мл  </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Шприц трехкомпонентный одноразовый  стерильный объемом 50 мл с аспирационной иглой, с наконечником типа Luer Lock, для использования сприцевыми насосами, прозрачный</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12 253</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567</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6 947 451,00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Электрод д/врем.кардиостимуляции М3(2/0) 60см (2/0) 60</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Электрод для временной кардиостимуляции M3 (2/0), 60 см. 2/0 Две иглы из  коррозионностойкого высокопрочного сплава, : 1) прямая режущая режущая  90 мм и 2)колющая игла,  1/2 окружности, 26 мм. Колющая игла имеет конструкцию, увеличивающую надежность ее фиксации в иглодержателе   за счет продольных насечек на корпусе .  Индивидуальная одинарная стерильная упаковка, защищающая содержимое от влаги Упаковка (индивидуальная и групповая) должна содержать полную информацию о наименовании изделия, составе и параметрах для контроля за содержимым после извлечения из индивидуальной упаковки и размещения на стерильном столе.</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1 942</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7 000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13 594 000,00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Стероид-элюирущий, квадрополярный, желудочковый электрод с активной фиксацией и RV/SVC спиралями для дефибрилляции с длиной электрода 49, 55, 62, 72, 97см</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Электрод для дефибрилляции</w:t>
            </w:r>
            <w:r w:rsidRPr="002B531D">
              <w:rPr>
                <w:rFonts w:ascii="Times New Roman" w:hAnsi="Times New Roman"/>
                <w:sz w:val="18"/>
                <w:szCs w:val="18"/>
              </w:rPr>
              <w:br/>
              <w:t>электрод со стероидным покрытием, биполярный, с активной фиксацией для имплантируемого кардиовертора дефибриллятора.</w:t>
            </w:r>
            <w:r w:rsidRPr="002B531D">
              <w:rPr>
                <w:rFonts w:ascii="Times New Roman" w:hAnsi="Times New Roman"/>
                <w:sz w:val="18"/>
                <w:szCs w:val="18"/>
              </w:rPr>
              <w:br/>
              <w:t xml:space="preserve"> Основные характеристики:</w:t>
            </w:r>
            <w:r w:rsidRPr="002B531D">
              <w:rPr>
                <w:rFonts w:ascii="Times New Roman" w:hAnsi="Times New Roman"/>
                <w:sz w:val="18"/>
                <w:szCs w:val="18"/>
              </w:rPr>
              <w:br/>
              <w:t>• квадриполярная технология</w:t>
            </w:r>
            <w:r w:rsidRPr="002B531D">
              <w:rPr>
                <w:rFonts w:ascii="Times New Roman" w:hAnsi="Times New Roman"/>
                <w:sz w:val="18"/>
                <w:szCs w:val="18"/>
              </w:rPr>
              <w:br/>
              <w:t>• модифицированный фиксационный механизм</w:t>
            </w:r>
            <w:r w:rsidRPr="002B531D">
              <w:rPr>
                <w:rFonts w:ascii="Times New Roman" w:hAnsi="Times New Roman"/>
                <w:sz w:val="18"/>
                <w:szCs w:val="18"/>
              </w:rPr>
              <w:br/>
              <w:t>• мягкая передача крутящего момента</w:t>
            </w:r>
            <w:r w:rsidRPr="002B531D">
              <w:rPr>
                <w:rFonts w:ascii="Times New Roman" w:hAnsi="Times New Roman"/>
                <w:sz w:val="18"/>
                <w:szCs w:val="18"/>
              </w:rPr>
              <w:br/>
              <w:t>• упрощенная конструкция спирали для облегчения фиксации</w:t>
            </w:r>
            <w:r w:rsidRPr="002B531D">
              <w:rPr>
                <w:rFonts w:ascii="Times New Roman" w:hAnsi="Times New Roman"/>
                <w:sz w:val="18"/>
                <w:szCs w:val="18"/>
              </w:rPr>
              <w:br/>
              <w:t>Точное биполярное считывание сигнала с двумя дефибрилляционными спиралями</w:t>
            </w:r>
            <w:r w:rsidRPr="002B531D">
              <w:rPr>
                <w:rFonts w:ascii="Times New Roman" w:hAnsi="Times New Roman"/>
                <w:sz w:val="18"/>
                <w:szCs w:val="18"/>
              </w:rPr>
              <w:br/>
              <w:t>• Может снизить желудочковую гиперчувствительность</w:t>
            </w:r>
            <w:r w:rsidRPr="002B531D">
              <w:rPr>
                <w:rFonts w:ascii="Times New Roman" w:hAnsi="Times New Roman"/>
                <w:sz w:val="18"/>
                <w:szCs w:val="18"/>
              </w:rPr>
              <w:br/>
              <w:t xml:space="preserve">• Более эффективная ре-детекция VF </w:t>
            </w:r>
            <w:r w:rsidRPr="002B531D">
              <w:rPr>
                <w:rFonts w:ascii="Times New Roman" w:hAnsi="Times New Roman"/>
                <w:sz w:val="18"/>
                <w:szCs w:val="18"/>
              </w:rPr>
              <w:br/>
              <w:t>• Энергетическая эффективность</w:t>
            </w:r>
            <w:r w:rsidRPr="002B531D">
              <w:rPr>
                <w:rFonts w:ascii="Times New Roman" w:hAnsi="Times New Roman"/>
                <w:sz w:val="18"/>
                <w:szCs w:val="18"/>
              </w:rPr>
              <w:br/>
              <w:t>• Соединение двух дефибрилляционных колец обеспечивает:</w:t>
            </w:r>
            <w:r w:rsidRPr="002B531D">
              <w:rPr>
                <w:rFonts w:ascii="Times New Roman" w:hAnsi="Times New Roman"/>
                <w:sz w:val="18"/>
                <w:szCs w:val="18"/>
              </w:rPr>
              <w:br/>
            </w:r>
            <w:r w:rsidRPr="002B531D">
              <w:rPr>
                <w:rFonts w:ascii="Times New Roman" w:hAnsi="Times New Roman"/>
                <w:sz w:val="18"/>
                <w:szCs w:val="18"/>
              </w:rPr>
              <w:lastRenderedPageBreak/>
              <w:t>• Более широкие энергетические векторы</w:t>
            </w:r>
            <w:r w:rsidRPr="002B531D">
              <w:rPr>
                <w:rFonts w:ascii="Times New Roman" w:hAnsi="Times New Roman"/>
                <w:sz w:val="18"/>
                <w:szCs w:val="18"/>
              </w:rPr>
              <w:br/>
              <w:t>• Электрическое дублирование</w:t>
            </w:r>
            <w:r w:rsidRPr="002B531D">
              <w:rPr>
                <w:rFonts w:ascii="Times New Roman" w:hAnsi="Times New Roman"/>
                <w:sz w:val="18"/>
                <w:szCs w:val="18"/>
              </w:rPr>
              <w:br/>
              <w:t>• Высокая энергетическая эффективность</w:t>
            </w:r>
            <w:r w:rsidRPr="002B531D">
              <w:rPr>
                <w:rFonts w:ascii="Times New Roman" w:hAnsi="Times New Roman"/>
                <w:sz w:val="18"/>
                <w:szCs w:val="18"/>
              </w:rPr>
              <w:br/>
              <w:t>• Высокоэффективный танталовые кольца равномерно рассеивают ток</w:t>
            </w:r>
            <w:r w:rsidRPr="002B531D">
              <w:rPr>
                <w:rFonts w:ascii="Times New Roman" w:hAnsi="Times New Roman"/>
                <w:sz w:val="18"/>
                <w:szCs w:val="18"/>
              </w:rPr>
              <w:br/>
              <w:t>• наличие одной спирали в правом желудочке</w:t>
            </w:r>
            <w:r w:rsidRPr="002B531D">
              <w:rPr>
                <w:rFonts w:ascii="Times New Roman" w:hAnsi="Times New Roman"/>
                <w:sz w:val="18"/>
                <w:szCs w:val="18"/>
              </w:rPr>
              <w:br/>
              <w:t>• Простое ознакомление, навигация и использование</w:t>
            </w:r>
            <w:r w:rsidRPr="002B531D">
              <w:rPr>
                <w:rFonts w:ascii="Times New Roman" w:hAnsi="Times New Roman"/>
                <w:sz w:val="18"/>
                <w:szCs w:val="18"/>
              </w:rPr>
              <w:br/>
              <w:t xml:space="preserve">• Маленький  9 Fr интродьюсер </w:t>
            </w:r>
            <w:r w:rsidRPr="002B531D">
              <w:rPr>
                <w:rFonts w:ascii="Times New Roman" w:hAnsi="Times New Roman"/>
                <w:sz w:val="18"/>
                <w:szCs w:val="18"/>
              </w:rPr>
              <w:br/>
              <w:t>• Изодиаметрический электрод с Isodiametric Isoglide™  -  полиуретановым покрытием</w:t>
            </w:r>
            <w:r w:rsidRPr="002B531D">
              <w:rPr>
                <w:rFonts w:ascii="Times New Roman" w:hAnsi="Times New Roman"/>
                <w:sz w:val="18"/>
                <w:szCs w:val="18"/>
              </w:rPr>
              <w:br/>
              <w:t>Полярность Четырехполярный</w:t>
            </w:r>
            <w:r w:rsidRPr="002B531D">
              <w:rPr>
                <w:rFonts w:ascii="Times New Roman" w:hAnsi="Times New Roman"/>
                <w:sz w:val="18"/>
                <w:szCs w:val="18"/>
              </w:rPr>
              <w:br/>
              <w:t>Фиксация Активная (винт вращаемый,  вкручиваемый/выкручиваемый)</w:t>
            </w:r>
            <w:r w:rsidRPr="002B531D">
              <w:rPr>
                <w:rFonts w:ascii="Times New Roman" w:hAnsi="Times New Roman"/>
                <w:sz w:val="18"/>
                <w:szCs w:val="18"/>
              </w:rPr>
              <w:br/>
              <w:t>Спирали для дефиб. RV/SVC.Восприятие Истинное биполярное</w:t>
            </w:r>
            <w:r w:rsidRPr="002B531D">
              <w:rPr>
                <w:rFonts w:ascii="Times New Roman" w:hAnsi="Times New Roman"/>
                <w:sz w:val="18"/>
                <w:szCs w:val="18"/>
              </w:rPr>
              <w:br/>
              <w:t xml:space="preserve">Материал изоляции Силикон </w:t>
            </w:r>
            <w:r w:rsidRPr="002B531D">
              <w:rPr>
                <w:rFonts w:ascii="Times New Roman" w:hAnsi="Times New Roman"/>
                <w:sz w:val="18"/>
                <w:szCs w:val="18"/>
              </w:rPr>
              <w:br/>
              <w:t>Контактное окончание  С элюцией стероида и покрытием платина иридий</w:t>
            </w:r>
            <w:r w:rsidRPr="002B531D">
              <w:rPr>
                <w:rFonts w:ascii="Times New Roman" w:hAnsi="Times New Roman"/>
                <w:sz w:val="18"/>
                <w:szCs w:val="18"/>
              </w:rPr>
              <w:br/>
              <w:t>Стероид  &lt; 1,0 мг Дексаметазона ацетата</w:t>
            </w:r>
            <w:r w:rsidRPr="002B531D">
              <w:rPr>
                <w:rFonts w:ascii="Times New Roman" w:hAnsi="Times New Roman"/>
                <w:sz w:val="18"/>
                <w:szCs w:val="18"/>
              </w:rPr>
              <w:br/>
              <w:t>Длина  65 см</w:t>
            </w:r>
            <w:r w:rsidRPr="002B531D">
              <w:rPr>
                <w:rFonts w:ascii="Times New Roman" w:hAnsi="Times New Roman"/>
                <w:sz w:val="18"/>
                <w:szCs w:val="18"/>
              </w:rPr>
              <w:br/>
              <w:t xml:space="preserve">Межэлектродное расстояние: </w:t>
            </w:r>
            <w:r w:rsidRPr="002B531D">
              <w:rPr>
                <w:rFonts w:ascii="Times New Roman" w:hAnsi="Times New Roman"/>
                <w:sz w:val="18"/>
                <w:szCs w:val="18"/>
              </w:rPr>
              <w:br/>
              <w:t>- от кончика до кольца 8 мм</w:t>
            </w:r>
            <w:r w:rsidRPr="002B531D">
              <w:rPr>
                <w:rFonts w:ascii="Times New Roman" w:hAnsi="Times New Roman"/>
                <w:sz w:val="18"/>
                <w:szCs w:val="18"/>
              </w:rPr>
              <w:br/>
              <w:t>- от кончика до спирали RV 12 мм</w:t>
            </w:r>
            <w:r w:rsidRPr="002B531D">
              <w:rPr>
                <w:rFonts w:ascii="Times New Roman" w:hAnsi="Times New Roman"/>
                <w:sz w:val="18"/>
                <w:szCs w:val="18"/>
              </w:rPr>
              <w:br/>
              <w:t>- от кончика до спирали SVC 180 мм</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200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379 000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75 800 000,00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Стероид-элюирущий, квадрополярный, желудочковый электрод с активной фиксацией и RV/SVC спиралями для дефибрилляции SPRINT QUATTRO SECURE с длиной электрода 49, 55, 58, 62, 65, 72 75, 97, 100 см</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МРТ-совместимый шоковый пентаполярный электрод улучшенной конструкции, уменьшающий нагрузку на электрод в области коннектора и трикуспидального клапана, активной фиксации; количество шоковых спиралей –одна; коннекторы: два IS-1 и один DF-1; наличие стероидного покрытия; фиксация - активная, с помощью выдвигаемой электрически активной спирали; длина электрода не менее 65 см; максимальная глубина выдвижения спирали не более 1,8 мм; расстояние от концевой части до проксимального полюса (кольца) не более 11 мм; расстояние от концевой части до шоковой спирали: 17 мм; длина шоковой спирали: 50 мм; максимальный наружный диаметр электрода: 7,8 Френч; рекомендуемый диаметр интродьюсера: 8 Френч; материал шоковой спирали: платино-иридиевый; материал диполя: платино-иридиевый; расстояние от концевой части до дистального диполя: 170 мм спейсинг диполя: 15 мм; материал изоляции электрода: силикон.</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379 000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3 790 000,00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Стероид-элюирующий, биполярный, имплантируемый, желудочковый/предсердный, трансвенозный, прямой/J-образный электрод электрод с активной фиксацией CAPSUREFIX NOVUS MRI с длиной электрода 35, 45, 52, 53, 58, 65, 85, 110 см</w:t>
            </w:r>
            <w:r w:rsidRPr="002B531D">
              <w:rPr>
                <w:rFonts w:ascii="Times New Roman" w:hAnsi="Times New Roman"/>
                <w:b/>
                <w:bCs/>
                <w:sz w:val="18"/>
                <w:szCs w:val="18"/>
              </w:rPr>
              <w:br w:type="page"/>
              <w:t>РК-МТ-7№013037</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 xml:space="preserve">"С активной фиксацией. Биполярный стероидный электрод активной фиксации. Тип коннектора Биполярный ИС-1. Длина электрода 52 см. Фиксация активная. Материал изоляционного слоя - силикон. Максимальный диаметр не более 7.8 F. Стероид - дексаметазона ацетат (содержится в резервуаре для постепенного высвобождения) – не менее 1 мг. Межполюсное расстояние  не более 10 мм. Тип спирали выдвигающаяся спираль, электрически активная. Длина спирали не более 2 мм. Материал спирали платин-иридиевый сплав, фрактальная поверхность. Наличие рентгеновской метки положения спирали. Рекомендуемый интрадьюсер 8 F. Электрически активная\пассивная спираль электрода предназначена для облегчения активной фиксации и упрощения прохождения вен. Электрод имеет короткое (10 мм) расстояние между кончиком и кольцом. </w:t>
            </w:r>
            <w:r w:rsidRPr="002B531D">
              <w:rPr>
                <w:rFonts w:ascii="Times New Roman" w:hAnsi="Times New Roman"/>
                <w:sz w:val="18"/>
                <w:szCs w:val="18"/>
              </w:rPr>
              <w:br w:type="page"/>
              <w:t xml:space="preserve">• Линия стимуляционных электродов сочетает преимущества технологий стероидного покрытия и активной фиксации, позволяя проводить продолжительную низкопороговую стимуляцию. </w:t>
            </w:r>
            <w:r w:rsidRPr="002B531D">
              <w:rPr>
                <w:rFonts w:ascii="Times New Roman" w:hAnsi="Times New Roman"/>
                <w:sz w:val="18"/>
                <w:szCs w:val="18"/>
              </w:rPr>
              <w:br w:type="page"/>
              <w:t xml:space="preserve">• Биполярные </w:t>
            </w:r>
            <w:r w:rsidRPr="002B531D">
              <w:rPr>
                <w:rFonts w:ascii="Times New Roman" w:hAnsi="Times New Roman"/>
                <w:sz w:val="18"/>
                <w:szCs w:val="18"/>
              </w:rPr>
              <w:br w:type="page"/>
              <w:t xml:space="preserve">• Активной \пассивной желудочковой\предсердной фиксации </w:t>
            </w:r>
            <w:r w:rsidRPr="002B531D">
              <w:rPr>
                <w:rFonts w:ascii="Times New Roman" w:hAnsi="Times New Roman"/>
                <w:sz w:val="18"/>
                <w:szCs w:val="18"/>
              </w:rPr>
              <w:br w:type="page"/>
              <w:t xml:space="preserve">• Силиконовая изоляция </w:t>
            </w:r>
            <w:r w:rsidRPr="002B531D">
              <w:rPr>
                <w:rFonts w:ascii="Times New Roman" w:hAnsi="Times New Roman"/>
                <w:sz w:val="18"/>
                <w:szCs w:val="18"/>
              </w:rPr>
              <w:br w:type="page"/>
              <w:t>• Прямой кончик"</w:t>
            </w:r>
            <w:r w:rsidRPr="002B531D">
              <w:rPr>
                <w:rFonts w:ascii="Times New Roman" w:hAnsi="Times New Roman"/>
                <w:sz w:val="18"/>
                <w:szCs w:val="18"/>
              </w:rPr>
              <w:br w:type="page"/>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600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159 000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95 400 000,00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Стероид-элюирующий, двухполюсный, трансвенозный, </w:t>
            </w:r>
            <w:r w:rsidRPr="002B531D">
              <w:rPr>
                <w:rFonts w:ascii="Times New Roman" w:hAnsi="Times New Roman"/>
                <w:b/>
                <w:bCs/>
                <w:sz w:val="18"/>
                <w:szCs w:val="18"/>
              </w:rPr>
              <w:lastRenderedPageBreak/>
              <w:t xml:space="preserve">проводимый по проводнику, электрод, размеры 78, 88 см </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lastRenderedPageBreak/>
              <w:t>Биполярный электрод диаметром 4 Fr, предназначенный для средних и больших вен со средней извилистостью, имеет  подвижную анодную спираль  для проталкивания и кручения в венах различных анатомических вариантов. Длина 78 см</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329 000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9 870 000,00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Стероид-элюирующий, двухполюсный, трансвенозный, проводимый по проводнику, электрод , размеры 78, 88 см</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Биполярный электрод диаметром 6 Fr, предназначенный для средних и больших вен со средней извилистостью, имеет  подвижную анодную спираль  для проталкивания и кручения в венах различных анатомических вариантов. Длина 78 см</w:t>
            </w:r>
          </w:p>
        </w:tc>
        <w:tc>
          <w:tcPr>
            <w:tcW w:w="851" w:type="dxa"/>
            <w:shd w:val="clear" w:color="000000" w:fill="FFFFFF"/>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329 000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9 870 000,00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Электрод </w:t>
            </w:r>
          </w:p>
        </w:tc>
        <w:tc>
          <w:tcPr>
            <w:tcW w:w="9016" w:type="dxa"/>
            <w:shd w:val="clear" w:color="000000" w:fill="FFFFFF"/>
            <w:vAlign w:val="center"/>
          </w:tcPr>
          <w:p w:rsidR="003858D2" w:rsidRPr="002B531D" w:rsidRDefault="003858D2" w:rsidP="003858D2">
            <w:pPr>
              <w:rPr>
                <w:rFonts w:ascii="Times New Roman" w:hAnsi="Times New Roman"/>
                <w:sz w:val="18"/>
                <w:szCs w:val="18"/>
              </w:rPr>
            </w:pPr>
            <w:r w:rsidRPr="002B531D">
              <w:rPr>
                <w:rFonts w:ascii="Times New Roman" w:hAnsi="Times New Roman"/>
                <w:sz w:val="18"/>
                <w:szCs w:val="18"/>
              </w:rPr>
              <w:t>Стероид-элюирующий, многополюсный, трансвенозный, проводимый по проводнику электро для кардиостимуляции в кардиальной вене предназначен для кардиостимуляции и сенсинга через кардиальную вену.</w:t>
            </w:r>
            <w:r w:rsidRPr="002B531D">
              <w:rPr>
                <w:rFonts w:ascii="Times New Roman" w:hAnsi="Times New Roman"/>
                <w:sz w:val="18"/>
                <w:szCs w:val="18"/>
              </w:rPr>
              <w:br/>
              <w:t>Эндокардиальный электрод для коронарного синуса, многополярный длина 78 см, 4F, стероидным включением"</w:t>
            </w:r>
            <w:r w:rsidRPr="002B531D">
              <w:rPr>
                <w:rFonts w:ascii="Times New Roman" w:hAnsi="Times New Roman"/>
                <w:sz w:val="18"/>
                <w:szCs w:val="18"/>
              </w:rPr>
              <w:br/>
              <w:t>МРТ совместимость – 1,5 Т и 3 Т, без зон ограничения сканирования (включая область сердца), без ограничения по росту пациента, без ограничения по продолжительности процедуры МРТ сканирования,  при условии соблюдения требуемых производителем условий проведения исследования.</w:t>
            </w:r>
          </w:p>
        </w:tc>
        <w:tc>
          <w:tcPr>
            <w:tcW w:w="851" w:type="dxa"/>
            <w:shd w:val="clear" w:color="000000" w:fill="FFFFFF"/>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140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329 000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46 060 000,00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Стероид-элюирующий, монополярный/биполярный, эпикардиальный предсердный и/или желудочковый электрод с длиной электрода 25, 35, 50, 60 см</w:t>
            </w:r>
          </w:p>
        </w:tc>
        <w:tc>
          <w:tcPr>
            <w:tcW w:w="9016" w:type="dxa"/>
            <w:shd w:val="clear" w:color="000000" w:fill="FFFFFF"/>
            <w:vAlign w:val="center"/>
          </w:tcPr>
          <w:p w:rsidR="003858D2" w:rsidRPr="002B531D" w:rsidRDefault="003858D2" w:rsidP="003858D2">
            <w:pPr>
              <w:rPr>
                <w:rFonts w:ascii="Times New Roman" w:hAnsi="Times New Roman"/>
                <w:sz w:val="18"/>
                <w:szCs w:val="18"/>
              </w:rPr>
            </w:pPr>
            <w:r w:rsidRPr="002B531D">
              <w:rPr>
                <w:rFonts w:ascii="Times New Roman" w:hAnsi="Times New Roman"/>
                <w:sz w:val="18"/>
                <w:szCs w:val="18"/>
              </w:rPr>
              <w:t>Стероид-элюирующий, монополярный/биполярный, эпикардиальный предсердный и/или желудочковый электрод с длиной электрода 25, 35, 50, 60 см</w:t>
            </w:r>
          </w:p>
        </w:tc>
        <w:tc>
          <w:tcPr>
            <w:tcW w:w="851" w:type="dxa"/>
            <w:shd w:val="clear" w:color="000000" w:fill="FFFFFF"/>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174 000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1 740 000,00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Электрокардиостимулятор с принадлежностями (1-камерный)  </w:t>
            </w:r>
          </w:p>
        </w:tc>
        <w:tc>
          <w:tcPr>
            <w:tcW w:w="9016" w:type="dxa"/>
            <w:shd w:val="clear" w:color="000000" w:fill="FFFFFF"/>
            <w:vAlign w:val="center"/>
          </w:tcPr>
          <w:p w:rsidR="003858D2" w:rsidRPr="002B531D" w:rsidRDefault="003858D2" w:rsidP="003858D2">
            <w:pPr>
              <w:rPr>
                <w:rFonts w:ascii="Times New Roman" w:hAnsi="Times New Roman"/>
                <w:sz w:val="18"/>
                <w:szCs w:val="18"/>
              </w:rPr>
            </w:pPr>
            <w:r w:rsidRPr="002B531D">
              <w:rPr>
                <w:rFonts w:ascii="Times New Roman" w:hAnsi="Times New Roman"/>
                <w:sz w:val="18"/>
                <w:szCs w:val="18"/>
              </w:rPr>
              <w:t>1 Устройство: Коннектор IS-1 BI/UNI. Масса не более 21.5 г; Габариты не более:  40.2 мм x 42.9 мм x 7.5 мм; Объем   не более 9.7 см3; Напряжение 2.8 В; Батарея Литий-йод; Срок службы  не менее 10.4 лет (В режиме SSR или SSI, 60 уд/мин, 100% стимуляция, желудочковая 2.0 В, ширина импульса 0.4 мс, импеданс 1000 Ω );Режимы Стимуляции: VVIR; VVI; VVT; VOOR; VOO; AAIR; AAI; AAT; AOOR; AOO; OVO; OAO; Наличие функции управления желудочковым захватом, постоянное определение порога стимуляции с программируемыми периодичностями минимум каждые 15 мин; Наличие функции сна с возможностью программирования отдельной частотой в программируемый интервал времени; Наличие функции гарантии детекции при активизации с возможностью изменять порог чувствительности, чтобы отслеживать изменения детектированной амплитуды. Наличие функции мониторинга электрода для мониторирования целостности электрода, измеряя и регистрируя импеданс электрода с возможностью переключать электрод с биполярной на монополярную полярность.</w:t>
            </w:r>
            <w:r w:rsidRPr="002B531D">
              <w:rPr>
                <w:rFonts w:ascii="Times New Roman" w:hAnsi="Times New Roman"/>
                <w:sz w:val="18"/>
                <w:szCs w:val="18"/>
              </w:rPr>
              <w:br/>
            </w:r>
            <w:r w:rsidRPr="002B531D">
              <w:rPr>
                <w:rFonts w:ascii="Times New Roman" w:hAnsi="Times New Roman"/>
                <w:sz w:val="18"/>
                <w:szCs w:val="18"/>
              </w:rPr>
              <w:br/>
              <w:t>Параметры стимуляции: Нижняя частота: 30-170 уд/мин; Верхняя частота сенсора: 80-180 уд/мин; Амплитуда стимуляции в ПП и ПЖ 0,5- 7,5 V; Длительность импульса 0,12- 1,5 мс; Чувствительность 0,25- 4 мВ; Полярность стимуляции – Биполярная, Монополярная, Настраиваемая; Полярность детекции - Биполярная, Монополярная, Настраиваемая.</w:t>
            </w:r>
            <w:r w:rsidRPr="002B531D">
              <w:rPr>
                <w:rFonts w:ascii="Times New Roman" w:hAnsi="Times New Roman"/>
                <w:sz w:val="18"/>
                <w:szCs w:val="18"/>
              </w:rPr>
              <w:br/>
            </w:r>
            <w:r w:rsidRPr="002B531D">
              <w:rPr>
                <w:rFonts w:ascii="Times New Roman" w:hAnsi="Times New Roman"/>
                <w:sz w:val="18"/>
                <w:szCs w:val="18"/>
              </w:rPr>
              <w:br/>
              <w:t>Сбор диагностических данных: ЧСС пациента; Формат гистограммы; Профиль частоты; Эпизоды высокой частоты; Эпизоды адаптации с падением частоты; Отчет первичного опроса; Тренды управления захватом; Тренды чувствительности; Тренды электрода и данные по импедансу; История основных параметров.</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20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379 000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7 580 000,00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Электрокардиостимулятор с принадлежностями (2-камерный)  </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Двухкамерный частотно-адаптивный электрокардиостимулятор (AAIR&lt;=&gt;DDDR) совместимый для дальнейшего подключения к системе удаленного мониторинга за пациентом.</w:t>
            </w:r>
            <w:r w:rsidRPr="002B531D">
              <w:rPr>
                <w:rFonts w:ascii="Times New Roman" w:hAnsi="Times New Roman"/>
                <w:sz w:val="18"/>
                <w:szCs w:val="18"/>
              </w:rPr>
              <w:br w:type="page"/>
              <w:t xml:space="preserve">1 Устройство: Коннектор IS-1 BI/UNI. Масса не более 27.1 г; Объем не более 12.1 см3; Габариты не более:  44.7 мм x 47.9 мм x 7.5 мм; Батарея Литий-йод; Напряжение 2.8 В; Батарея Литий-йод; Срок службы не менее 11.3 лет (при режиме DDDR 60 уд/мин, 100% </w:t>
            </w:r>
            <w:r w:rsidRPr="002B531D">
              <w:rPr>
                <w:rFonts w:ascii="Times New Roman" w:hAnsi="Times New Roman"/>
                <w:sz w:val="18"/>
                <w:szCs w:val="18"/>
              </w:rPr>
              <w:lastRenderedPageBreak/>
              <w:t>стимуляция, желудочковая 2.0В , предсердная 1.5В, 0.4 мс ширина импульса, 1000 импеданс); Постоянное автоматическое управление порогами стимуляции в обеих камерах. Наличие функции управляемой желудочковой стимуляция – (УЖС) обеспечивает спонтанное проведение автоматический переключая режим стимуляции с DDD(R) на AAI(R) и обратно, уменьшая ненужную желудочковую стимуляцию. Наличие функции поиска AV задержки - программируемая функция предназначена для определения времени спонтанного АВ проведения пациента и изменения интервалов ДАВ и САВ, поддержания спонтанной активации желудочков и отслеживания быстрых предсердных сокращений. Наличие автоматического постжелудочкового предсердного рефрактерного период (ПЖПРП) – функция предохраняет от тахикардии, индуцированной электрокардиостимулятором и обеспечивает соотношение частоты блокады более 2:1, исходя из средней предсердной частоты. Функция улучшает защиту от индуцированной электрокардиостимулятором тахикардии, продлевая ПЖПРП при меньшей частоте синхронизации и обеспечивая соотношение частоты блокады более 2:1, укорачивая ПЖПРП и ДАВ (при необходимости) при большей частоте.</w:t>
            </w:r>
            <w:r w:rsidRPr="002B531D">
              <w:rPr>
                <w:rFonts w:ascii="Times New Roman" w:hAnsi="Times New Roman"/>
                <w:sz w:val="18"/>
                <w:szCs w:val="18"/>
              </w:rPr>
              <w:br w:type="page"/>
              <w:t>Наличие функции: Функция Ответ на падение частоты который мониторирует сердце на предмет значительного падения частоты и реагирует стимуляцией сердечной деятельности повышенной частотой; Функция Предпочтительная стимуляция предсердий предназначенная для поддержания последовательности эпизодов стойкого возбуждения, обеспечивая постоянную стимуляцию, которая, практически, соответствует спонтанному синусовому ритму. Функция Овердрайв стимуляция после переключения режима работает с помощью функции Переключение режима, чтобы выполнять предсердную овердрайв стимуляцию во время уязвимой фазы после прекращения эпизода ПТ/ФП. Функция Ответ на проведение ФП помогает поддерживать нормальную желудочковую частоту во время эпизодов ПТ/ФП. Функция гарантия детекции для автоматического изменения порога чувствительности.</w:t>
            </w:r>
            <w:r w:rsidRPr="002B531D">
              <w:rPr>
                <w:rFonts w:ascii="Times New Roman" w:hAnsi="Times New Roman"/>
                <w:sz w:val="18"/>
                <w:szCs w:val="18"/>
              </w:rPr>
              <w:br w:type="page"/>
            </w:r>
            <w:r w:rsidRPr="002B531D">
              <w:rPr>
                <w:rFonts w:ascii="Times New Roman" w:hAnsi="Times New Roman"/>
                <w:sz w:val="18"/>
                <w:szCs w:val="18"/>
              </w:rPr>
              <w:br w:type="page"/>
              <w:t>Режимы стимуляций: AAIR&lt;=&gt;DDDR, DDDR, AAI&lt;=&gt;DDD, DDD, DDIR, DDI, DVIR, DVI, DOOR, DOO, VDD, VVIR, VDIR, VVI, VDI,</w:t>
            </w:r>
            <w:r w:rsidRPr="002B531D">
              <w:rPr>
                <w:rFonts w:ascii="Times New Roman" w:hAnsi="Times New Roman"/>
                <w:sz w:val="18"/>
                <w:szCs w:val="18"/>
              </w:rPr>
              <w:br w:type="page"/>
              <w:t>VVT, VOOR, VOO, AAIR, ADIR, AAI, ADI, AAT, AOOR, AOO, ODO, OVO, OAO</w:t>
            </w:r>
            <w:r w:rsidRPr="002B531D">
              <w:rPr>
                <w:rFonts w:ascii="Times New Roman" w:hAnsi="Times New Roman"/>
                <w:sz w:val="18"/>
                <w:szCs w:val="18"/>
              </w:rPr>
              <w:br w:type="page"/>
            </w:r>
            <w:r w:rsidRPr="002B531D">
              <w:rPr>
                <w:rFonts w:ascii="Times New Roman" w:hAnsi="Times New Roman"/>
                <w:sz w:val="18"/>
                <w:szCs w:val="18"/>
              </w:rPr>
              <w:br w:type="page"/>
              <w:t>Параметры стимуляции: Нижняя частота: 30-170 уд/мин; Верхняя частота сенсора: 80-180 уд/мин; Амплитуда стимуляции в ПП и ПЖ 0,5- 7,5 V; Длительность импульса 0,12- 1,5 мс; Чувствительность 0,25- 4 мВ; Полярность стимуляции – Биполярная, Монополярная, Настраиваемая; Полярность детекции - Биполярная, Монополярная, Настраиваемая.</w:t>
            </w:r>
            <w:r w:rsidRPr="002B531D">
              <w:rPr>
                <w:rFonts w:ascii="Times New Roman" w:hAnsi="Times New Roman"/>
                <w:sz w:val="18"/>
                <w:szCs w:val="18"/>
              </w:rPr>
              <w:br w:type="page"/>
            </w:r>
            <w:r w:rsidRPr="002B531D">
              <w:rPr>
                <w:rFonts w:ascii="Times New Roman" w:hAnsi="Times New Roman"/>
                <w:sz w:val="18"/>
                <w:szCs w:val="18"/>
              </w:rPr>
              <w:br w:type="page"/>
              <w:t xml:space="preserve">Сбор диагностических данных: ЧСС пациента; Состояние АВ проводимости; Формат гистограммы; Гистограмма Поиск АВ+; Профиль частоты; Эпизоды высокой частоты; Эпизоды адаптации с падением частоты; Тренд предсердной аритмии; Отчет первичного опроса; Длительность эпизодов предсердной аритмии; Желудочковый ритм во время эпизодов предсердной аритмии; Тренды управления захватом; Тренды чувствительности; Тренды электрода и данные по импедансу; История основных параметров. </w:t>
            </w:r>
            <w:r w:rsidRPr="002B531D">
              <w:rPr>
                <w:rFonts w:ascii="Times New Roman" w:hAnsi="Times New Roman"/>
                <w:sz w:val="18"/>
                <w:szCs w:val="18"/>
              </w:rPr>
              <w:br w:type="page"/>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200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478 000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95 600 000,00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Электрокардиостимулятор  (2-камерный)  </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2B531D">
              <w:rPr>
                <w:rFonts w:ascii="Times New Roman" w:hAnsi="Times New Roman"/>
                <w:sz w:val="18"/>
                <w:szCs w:val="18"/>
              </w:rPr>
              <w:t xml:space="preserve">"Двухкамерный имплантируемый электрокардиостимулятор является мультипрограммируемым кардиологическим устройством, которое мониторирует и регулирует частоту сердечных сокращений пациента, выполняя однокамерную или двухкамерную частотно-адаптивную стимуляцию при брадикардии. Устройство воспринимает электрическую активность сердца пациента с помощью контактов имплантированных электродов. Затем оно анализирует сердечный ритм на основе программируемых параметров детекции. Устройство мониторирует сердечный ритм на предмет предсердных (ПТ/ФП) и желудочковых тахиаритмий. Устройство применяет критерий детекции, чтобы отличить истинные желудочковые тахиаритмии от быстро проводимой суправентрикулярной тахикардии (СВТ). Устройство реагирует на брадиаритмии, выполняя терапию антибрадикардической стимуляции. Кроме того, устройство предоставляет диагностическую информацию и сведения мониторинга. Это способствует оценке системы и оказанию помощи пациентам. Пациенты с имплантированной системой электрокардиостимуляции могут проходить исследование на МРТ. Электроды следует использовать с данным устройством, чтобы обеспечивать сенсинг и стимуляцию правого желудочка (ПЖ), а также сенсинг и стимуляцию предсердия (П). Система показана для восстановления физиологической частоты сердечных сокращений, улучшения сердечного выброса, профилактики симптомов или защиты от аритмий, обусловленных нарушениями формирования импульсов или проведения. Устройство показано для использования у пациентов, состояние которых улучшается при частотно-адаптивной электрокардиостимуляции для поддержки сердечного выброса во время изменений уровней физической активности. Объемa 12,7 cm3 Масса 22 g В x Ш x Дb 45 mm x 51 mm x 8 mm Рентгеноконтрастный идентифика- торc PVX. Площадь поверхности титанового корпуса устройства 32,2 cm2. Материалы, контактирующие с тканями тела человекаd Титан, полиуретан, силиконовый каучук. Батарея Литий - серебро - оксид ванадия с монофторуглеродом. Химический состав Литий - серебро - оксид ванадия с монофторуглеродом. Номинальное напряжение 3,2 V. Средняя </w:t>
            </w:r>
            <w:r w:rsidRPr="00EF3DB9">
              <w:rPr>
                <w:rFonts w:ascii="Times New Roman" w:hAnsi="Times New Roman"/>
                <w:color w:val="FFFFFF" w:themeColor="background1"/>
                <w:sz w:val="18"/>
                <w:szCs w:val="18"/>
              </w:rPr>
              <w:lastRenderedPageBreak/>
              <w:t xml:space="preserve">используемая емкость 1,15 Ah. Средняя емкость до рекомендованного времени замены (RRT) 1,1 Ah. Остаточная </w:t>
            </w:r>
            <w:r w:rsidRPr="002B531D">
              <w:rPr>
                <w:rFonts w:ascii="Times New Roman" w:hAnsi="Times New Roman"/>
                <w:sz w:val="18"/>
                <w:szCs w:val="18"/>
              </w:rPr>
              <w:t>используемая емкость на РВЗ 0,05 Ah. Потребление тока при 100 %-ной стимуляции a 13,3 ?A. Потребление тока при 100 %-ном ингибировании b 10,3 ?A. Согласно требованиям стандарта EN 45502-2-1 такие важные параметры, как дительность импульса, амплитуда импульса и чувствительность, измеряются на заводе-изготовителе при стандартных условиях: 37 °C; 60 min-1; 3,5 V; 0,4 ms; номинальная чувствительность; при трех уровнях нагрузки. Длительность импульса - Согласно требованиям стандарта EN45502-2-1 длительность импульса измеряется на уровне 1/3 пикового напряжения. Режим стимуляции MRI SureScan позволяет безопасно просканировать пациента, в то время как устройство продолжает выполнять необходимую стимуляцию. Экстренные настройки: Pacing Mode (Режим электрокардиостимуляции) VVI. Lower Rate (Нижняя частота) 70 min-?. RV Amplitude (Амплитуда импульса ПЖ) a 6 V. RV Pulse Width (Длительность импульса ПЖ)  a 1,5 ms. RV Pace Polarity (Полярность стимуляции ПЖ) Unipolar (Монополярный). V. Blank Post VP (Желудочковый слепой период после желудочковой стимуляции) 240 ms. Срок хранения: 18 месяцев. При транспортировки температурный режим: -20 до +40?С.  "</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700 000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7 000 000,00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Цифровой имплантируемый электрокардиостимулятор (3-камерный)  </w:t>
            </w:r>
          </w:p>
        </w:tc>
        <w:tc>
          <w:tcPr>
            <w:tcW w:w="9016" w:type="dxa"/>
            <w:shd w:val="clear" w:color="000000" w:fill="FFFFFF"/>
            <w:vAlign w:val="center"/>
          </w:tcPr>
          <w:p w:rsidR="003858D2" w:rsidRPr="002B531D" w:rsidRDefault="003858D2" w:rsidP="00EF3DB9">
            <w:pPr>
              <w:jc w:val="both"/>
              <w:rPr>
                <w:rFonts w:ascii="Times New Roman" w:hAnsi="Times New Roman"/>
                <w:sz w:val="18"/>
                <w:szCs w:val="18"/>
              </w:rPr>
            </w:pPr>
            <w:r w:rsidRPr="00810F14">
              <w:rPr>
                <w:rFonts w:ascii="Times New Roman" w:hAnsi="Times New Roman"/>
                <w:sz w:val="18"/>
                <w:szCs w:val="18"/>
              </w:rPr>
              <w:t>"Трехкамерный имплантируемый кардиостимулятор с функцией терапии кардиоренсихронизации (CRT-P). Объем: 15 см ³, Масса: 26 г, Габариты В х Ш х Г:  57 мм х 59 мм х 6 мм Площадь поверхности титанового корпуса устройства: 31,8 см². Площадь поверхности каждого контакта для безэлектродной ЭКГ, изготовленного из нитрида титана: 0,1 см² Рентгеноконтрастный идентификатор: PVX Материалы, контактирующие с тканями тела человека (устройство не нагревает окружающие ткани до температуры, представляющей опасность): Титан, нитрид титана, полиуретан, силиконовый каучук. Батарея: Литий-серебро-оксид ванадия с монофтроуглеродом. Срок службы: При импедансе стимуляции 500Ω: - процент стимуляций 2,5Вª - DDD, 0%; 0% предсердные; 100% бивентрикулярные – 8,8 лет - DDD, 100%; 100% предсердные; 100% бивентрикулярные – 7,7 лет При импедансе стимуляции 900Ω: - процент стимуляций 2,5Вª - DDD, 0%; 0% предсердные; 100% бивентрикулярные – 10,4 лет - DDD, 100%; 100% предсердные; 100% бивентрикулярные – 9,4 лет (ª – амплитуда предсердия и правого желудочка при 2,5В, амплитуда при 3,0В, 0,4мсек ширине импульса, 100% бивентрикулярной стимуляции, указанный процент предсердной стимуляции при 60 уд/мин, предсердное отслеживание с частотой при 70 уд/мин. Режим сохранения ЭГМ до начала аритмии выкл) Двухэтапный индикатор замены устройства: Рекомендуемое время замены (RRT): ≤ 2,77 V при автоматических измерениях в течение 3 дней подряд Индикатор плановой замены (ERI): 3 месяца после достижения критерия RRT Окончание срока службы (EOS): 3 месяца после достижения критерия ERI. Устройство имеет в наличии функцию, которая осуществляет мониторинг внутригрудного сопротивления с целью раннего выявления застоя жидкости в легких и декомпенсации хронической сердечной недостаточности. Наличие функции по контролю состояния пациента за предшествующие 14 месяцев, с графиками, которые отображают долгосрочные клинические тенденции в состоянии пациента и работе устройства, такие как частота возникновения аритмий, частота сердечных сокращений, вариабельность сердечного ритма, двигательная активность пациентв, и эпизоды терапии (антитахистимуляция) с помощью устройства. В наличии имеется функция, позволяющая стабилизировать желудочковый ритм при эпизодах Фибрилляции Предсердии.   В качестве профилактики снижения повторных возникновений фибрилляции предсердий, устройство имеет в наличии функцию, которая инициирует овердрайв стимуляцию в предсердии после эпизодов ФП, с частотой выше запрограммированной базовой частоты. В наличии функция, которая дает возможность максимально обеспечивать бивентрикулярную стимуляцию желудочков в случаях возникновения нерегулярного желудочкового ритма.     В наличии устройства имеется функция: учащающая Антитахикардическая стимуляция (АТС) в предсердии. Тип терапии: Ramp, Burst+.   Длительность записи и сохранения эпизодов – 22,75 минут. Запись максимального количества эпизодов – 305. Непрерывный учет всех  выполняемых изменений параметров программирования устройства. Максимальная программируемая амплитуда стимуляции – 8 Вольт.       Двухкамерный режим и режим предсердного отслеживания показаны пациентам, которые могут получить положительный эффект от поддержки АВ синхронности. "</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869 000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8 690 000,00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 xml:space="preserve">Электрокардиостимулятор имплантируемый (2-камерный)  </w:t>
            </w:r>
          </w:p>
        </w:tc>
        <w:tc>
          <w:tcPr>
            <w:tcW w:w="9016" w:type="dxa"/>
            <w:shd w:val="clear" w:color="000000" w:fill="FFFFFF"/>
            <w:vAlign w:val="center"/>
          </w:tcPr>
          <w:p w:rsidR="003858D2" w:rsidRPr="002B531D" w:rsidRDefault="00D40BBA" w:rsidP="00EF3DB9">
            <w:pPr>
              <w:jc w:val="both"/>
              <w:rPr>
                <w:rFonts w:ascii="Times New Roman" w:hAnsi="Times New Roman"/>
                <w:sz w:val="18"/>
                <w:szCs w:val="18"/>
              </w:rPr>
            </w:pPr>
            <w:r w:rsidRPr="00D40BBA">
              <w:rPr>
                <w:rFonts w:ascii="Times New Roman" w:eastAsiaTheme="minorHAnsi" w:hAnsi="Times New Roman"/>
                <w:sz w:val="18"/>
                <w:szCs w:val="18"/>
              </w:rPr>
              <w:t>"</w:t>
            </w:r>
            <w:r w:rsidRPr="00D40BBA">
              <w:rPr>
                <w:rFonts w:ascii="Times New Roman" w:hAnsi="Times New Roman"/>
                <w:sz w:val="18"/>
                <w:szCs w:val="18"/>
              </w:rPr>
              <w:t xml:space="preserve"> Имплантируемый МРТ-совместимый мультипрограммируемый двухкамерный частотно-адаптирующий электрокардиостимулятор с функцией активного контроля захвата по обоим каналам в комплекте с принадлежностями. Режимы </w:t>
            </w:r>
            <w:r w:rsidRPr="00D40BBA">
              <w:rPr>
                <w:rFonts w:ascii="Times New Roman" w:hAnsi="Times New Roman"/>
                <w:sz w:val="18"/>
                <w:szCs w:val="18"/>
                <w:lang w:val="en-US"/>
              </w:rPr>
              <w:t>c</w:t>
            </w:r>
            <w:r w:rsidRPr="00D40BBA">
              <w:rPr>
                <w:rFonts w:ascii="Times New Roman" w:hAnsi="Times New Roman"/>
                <w:sz w:val="18"/>
                <w:szCs w:val="18"/>
              </w:rPr>
              <w:t xml:space="preserve">тимуляции: ВЫКЛ.; DDDR; VVIR; AAIR; DDIR; A00; DDD; VVI; AAI; DDI; A00R; VDD; VVT; AAT; VDI; V00; VDDR; VDIR; V00R; DVI; D00; DVIR; D00R; DDT. Значение базовой частоты (по обоим каналам) в диапазоне, но не уже чем от 30 до 200 имп/мин. Значение амплитуды стимуляционного </w:t>
            </w:r>
            <w:r w:rsidRPr="00D40BBA">
              <w:rPr>
                <w:rFonts w:ascii="Times New Roman" w:hAnsi="Times New Roman"/>
                <w:sz w:val="18"/>
                <w:szCs w:val="18"/>
              </w:rPr>
              <w:lastRenderedPageBreak/>
              <w:t>импульса (по обоим каналам) в диапазоне, но не уже чем от 0,2 до 7,5 В. Значение длительности импульса (по обоим каналам) в диапазоне, но не уже чем от 0,1 до 1,5 мс. Наличие функции активного контроля захвата (КЗ) (по обоим каналам). Наличие контроля эффективности желудочковой стимуляции c оценкой эффективности каждого навязываемого стимула. Возможность автоматического определения оптимальных значений чувствительности на обоих каналах на постоянной основе. Максимальная частота отслеживания по желудочковому каналу: 200 уд/мин. Сенсор частотной адаптации: акселерометр. Функция частотного гистерезиса: наличие минимум трёх вариантов гистерезиса - динамический гистерезис; повторный гистерезис; поисковый гистерезис. Значение предсердно-желудочковой задержки в диапазоне, но не уже чем от 20 до 350 мс. Возможность отдельного программирования для шести частотных диапазонов и раздельного программирования для спонтанных и стимуляционных событий. Автоматический алгоритм минимизации желудочковой стимуляции за счет интеллектуального увеличения AВ-задержки, наличие повторного, поискового AВ-гистерезиса и отрицательного для обеспечения постоянной желудочковой стимуляции. Наличие программируемого ночного ритма стимуляции. Функция автоматического контроля электродов: наличие подпорогового измерения импеданса электродов не реже, чем через каждые 30 с независимо от фазы собственного проведения или стимуляции. Функция автоматической проверки электродов: наличие - возможность автоматического изменения полярности дете</w:t>
            </w:r>
            <w:bookmarkStart w:id="0" w:name="_GoBack"/>
            <w:bookmarkEnd w:id="0"/>
            <w:r w:rsidRPr="00D40BBA">
              <w:rPr>
                <w:rFonts w:ascii="Times New Roman" w:hAnsi="Times New Roman"/>
                <w:sz w:val="18"/>
                <w:szCs w:val="18"/>
              </w:rPr>
              <w:t xml:space="preserve">кции и стимуляции при выходе значений импеданса за рамки допустимых значений. Функция автоматической инициализации аппарата в момент имплантации: наличие, активация накопления статистики, выполнение автоматического определения полярности электрода. МРТ-совместимость при условии использования в комбинации с МРТ-совместимыми электродами, а также соблюдении требуемых производителем условий проведения исследования. Возможность проведения процедуры неинвазивного ЭФИ. </w:t>
            </w:r>
            <w:bookmarkStart w:id="1" w:name="_Hlk521508477"/>
            <w:r w:rsidRPr="00D40BBA">
              <w:rPr>
                <w:rFonts w:ascii="Times New Roman" w:hAnsi="Times New Roman"/>
                <w:sz w:val="18"/>
                <w:szCs w:val="18"/>
              </w:rPr>
              <w:t>Возможность автоматической записи внутрисердечных электрограмм (ВЭГМ) в память ЭКС: не менее 4-х эпизодов длительностью до 10 с каждый. Проведение автоматических тестов определения чувствительности, порогов стимуляции и сопротивления по обоим каналам при контрольном осмотре пациента: наличие.</w:t>
            </w:r>
            <w:bookmarkEnd w:id="1"/>
            <w:r w:rsidRPr="00D40BBA">
              <w:rPr>
                <w:rFonts w:ascii="Times New Roman" w:hAnsi="Times New Roman"/>
                <w:sz w:val="18"/>
                <w:szCs w:val="18"/>
              </w:rPr>
              <w:t xml:space="preserve"> Расчётный срок службы: более 12 лет при 50% стимуляции в режиме DDD(R) с базовой частотой не менее 60 имп/мин; амплитудой предсердного и желудочкового стимулов не менее 2,5 В; длительностью импульса по обоим каналам не менее 0,4 мс; импедансом обоих электродов не более 500 Ом. Масса: не более 23,2 г. Толщина: не более 6,5 мм. Объём: не более 11 см3. Эндокардиальный МРТ-совместимый биполярный электрод активной фиксации. Материал изоляционного слоя - полиуретан. Максимальный диаметр электрода не более 5,9 Френч. Варианты длин электрода,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мм². Наличие рентгеновской метки положения спирали. Рекомендуемый интродьюсер не менее 6 Френч. </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lastRenderedPageBreak/>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80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460 000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36 800 000,00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000000" w:fill="FFFFFF"/>
            <w:vAlign w:val="center"/>
          </w:tcPr>
          <w:p w:rsidR="003858D2" w:rsidRDefault="003858D2" w:rsidP="003858D2">
            <w:pPr>
              <w:rPr>
                <w:rFonts w:ascii="Times New Roman" w:hAnsi="Times New Roman"/>
                <w:b/>
                <w:bCs/>
                <w:sz w:val="18"/>
                <w:szCs w:val="18"/>
                <w:lang w:val="kk-KZ"/>
              </w:rPr>
            </w:pPr>
            <w:r w:rsidRPr="002B531D">
              <w:rPr>
                <w:rFonts w:ascii="Times New Roman" w:hAnsi="Times New Roman"/>
                <w:b/>
                <w:bCs/>
                <w:sz w:val="18"/>
                <w:szCs w:val="18"/>
                <w:lang w:val="kk-KZ"/>
              </w:rPr>
              <w:t xml:space="preserve">Электрод трансвенозный, активной фиксации </w:t>
            </w:r>
          </w:p>
          <w:p w:rsidR="003858D2" w:rsidRPr="002B531D" w:rsidRDefault="003858D2" w:rsidP="003858D2">
            <w:pPr>
              <w:rPr>
                <w:rFonts w:ascii="Times New Roman" w:hAnsi="Times New Roman"/>
                <w:b/>
                <w:bCs/>
                <w:sz w:val="18"/>
                <w:szCs w:val="18"/>
                <w:lang w:val="kk-KZ"/>
              </w:rPr>
            </w:pPr>
            <w:r w:rsidRPr="002B531D">
              <w:rPr>
                <w:rFonts w:ascii="Times New Roman" w:hAnsi="Times New Roman"/>
                <w:b/>
                <w:bCs/>
                <w:sz w:val="18"/>
                <w:szCs w:val="18"/>
                <w:lang w:val="kk-KZ"/>
              </w:rPr>
              <w:t xml:space="preserve"> c принадлежностями</w:t>
            </w:r>
            <w:r w:rsidRPr="002B531D">
              <w:rPr>
                <w:rFonts w:ascii="Times New Roman" w:hAnsi="Times New Roman"/>
                <w:b/>
                <w:bCs/>
                <w:sz w:val="18"/>
                <w:szCs w:val="18"/>
                <w:lang w:val="kk-KZ"/>
              </w:rPr>
              <w:br w:type="page"/>
            </w:r>
          </w:p>
        </w:tc>
        <w:tc>
          <w:tcPr>
            <w:tcW w:w="9016" w:type="dxa"/>
            <w:shd w:val="clear" w:color="000000" w:fill="FFFFFF"/>
            <w:vAlign w:val="center"/>
          </w:tcPr>
          <w:p w:rsidR="003858D2" w:rsidRPr="002B531D" w:rsidRDefault="003858D2" w:rsidP="003858D2">
            <w:pPr>
              <w:rPr>
                <w:rFonts w:ascii="Times New Roman" w:hAnsi="Times New Roman"/>
                <w:sz w:val="18"/>
                <w:szCs w:val="18"/>
              </w:rPr>
            </w:pPr>
            <w:r w:rsidRPr="002B531D">
              <w:rPr>
                <w:rFonts w:ascii="Times New Roman" w:hAnsi="Times New Roman"/>
                <w:sz w:val="18"/>
                <w:szCs w:val="18"/>
              </w:rPr>
              <w:t>Эндокардиальный МРТ-совместимый биполярный электрод активный фиксации. Материал изоляционного слоя – полиуретан. Максимальный диаметр электрода не более 5,9 Френч. Варианты длины электроды,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мм2. Наличие рентгеновской метки положения спирали. Рекомендуемый интродьюсер не более 6 Френч.</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шт.</w:t>
            </w:r>
          </w:p>
        </w:tc>
        <w:tc>
          <w:tcPr>
            <w:tcW w:w="709"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160</w:t>
            </w:r>
          </w:p>
        </w:tc>
        <w:tc>
          <w:tcPr>
            <w:tcW w:w="113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119 500</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19 120 000,00</w:t>
            </w:r>
          </w:p>
        </w:tc>
      </w:tr>
      <w:tr w:rsidR="003858D2" w:rsidRPr="002B531D" w:rsidTr="00EF3DB9">
        <w:trPr>
          <w:trHeight w:val="282"/>
        </w:trPr>
        <w:tc>
          <w:tcPr>
            <w:tcW w:w="568" w:type="dxa"/>
          </w:tcPr>
          <w:p w:rsidR="003858D2" w:rsidRPr="002B531D" w:rsidRDefault="003858D2" w:rsidP="003858D2">
            <w:pPr>
              <w:numPr>
                <w:ilvl w:val="0"/>
                <w:numId w:val="1"/>
              </w:numPr>
              <w:jc w:val="both"/>
              <w:rPr>
                <w:rFonts w:ascii="Times New Roman" w:eastAsia="Times New Roman" w:hAnsi="Times New Roman"/>
                <w:color w:val="000000"/>
                <w:sz w:val="18"/>
                <w:szCs w:val="18"/>
                <w:lang w:val="kk-KZ" w:eastAsia="ru-RU"/>
              </w:rPr>
            </w:pPr>
          </w:p>
        </w:tc>
        <w:tc>
          <w:tcPr>
            <w:tcW w:w="1999" w:type="dxa"/>
            <w:shd w:val="clear" w:color="auto" w:fill="auto"/>
            <w:vAlign w:val="center"/>
          </w:tcPr>
          <w:p w:rsidR="003858D2" w:rsidRPr="002B531D" w:rsidRDefault="003858D2" w:rsidP="003858D2">
            <w:pPr>
              <w:rPr>
                <w:rFonts w:ascii="Times New Roman" w:hAnsi="Times New Roman"/>
                <w:b/>
                <w:bCs/>
                <w:sz w:val="18"/>
                <w:szCs w:val="18"/>
              </w:rPr>
            </w:pPr>
            <w:r w:rsidRPr="002B531D">
              <w:rPr>
                <w:rFonts w:ascii="Times New Roman" w:hAnsi="Times New Roman"/>
                <w:b/>
                <w:bCs/>
                <w:sz w:val="18"/>
                <w:szCs w:val="18"/>
              </w:rPr>
              <w:t>Марля медицинская хлопчатобумажная отбеленная шириной 90 см в рулонах по 1000 метров</w:t>
            </w:r>
          </w:p>
        </w:tc>
        <w:tc>
          <w:tcPr>
            <w:tcW w:w="9016" w:type="dxa"/>
            <w:shd w:val="clear" w:color="auto" w:fill="auto"/>
            <w:vAlign w:val="center"/>
          </w:tcPr>
          <w:p w:rsidR="003858D2" w:rsidRPr="002B531D" w:rsidRDefault="003858D2" w:rsidP="003858D2">
            <w:pPr>
              <w:rPr>
                <w:rFonts w:ascii="Times New Roman" w:hAnsi="Times New Roman"/>
                <w:sz w:val="18"/>
                <w:szCs w:val="18"/>
              </w:rPr>
            </w:pPr>
            <w:r w:rsidRPr="002B531D">
              <w:rPr>
                <w:rFonts w:ascii="Times New Roman" w:hAnsi="Times New Roman"/>
                <w:sz w:val="18"/>
                <w:szCs w:val="18"/>
              </w:rPr>
              <w:t>Марля медицинская характеризуется отличными капиллярами и кровоостанавливающими качествами. Марля должна обладать белизной не менее 80 %, ее смачиваемость не должна превышать 10,0с, а разрывная нагрузка должна равняться H-78. Кроме того на ней не должно быть пятен, и нехватки более трех нитей подряд в переплетении. Имеет определенную ширину- девяносто сантиметров, в рулонах по тысычу метров, плотность 30+-2, намотана на трубу.</w:t>
            </w:r>
          </w:p>
        </w:tc>
        <w:tc>
          <w:tcPr>
            <w:tcW w:w="851" w:type="dxa"/>
            <w:shd w:val="clear" w:color="auto" w:fill="auto"/>
            <w:vAlign w:val="center"/>
          </w:tcPr>
          <w:p w:rsidR="003858D2" w:rsidRPr="002B531D" w:rsidRDefault="003858D2" w:rsidP="003858D2">
            <w:pPr>
              <w:jc w:val="center"/>
              <w:rPr>
                <w:rFonts w:ascii="Times New Roman" w:hAnsi="Times New Roman"/>
                <w:sz w:val="18"/>
                <w:szCs w:val="18"/>
              </w:rPr>
            </w:pPr>
            <w:r w:rsidRPr="002B531D">
              <w:rPr>
                <w:rFonts w:ascii="Times New Roman" w:hAnsi="Times New Roman"/>
                <w:sz w:val="18"/>
                <w:szCs w:val="18"/>
              </w:rPr>
              <w:t>метр</w:t>
            </w:r>
          </w:p>
        </w:tc>
        <w:tc>
          <w:tcPr>
            <w:tcW w:w="709" w:type="dxa"/>
            <w:shd w:val="clear" w:color="auto" w:fill="auto"/>
            <w:vAlign w:val="center"/>
          </w:tcPr>
          <w:p w:rsidR="003858D2" w:rsidRPr="002B531D" w:rsidRDefault="003858D2" w:rsidP="003858D2">
            <w:pPr>
              <w:jc w:val="right"/>
              <w:rPr>
                <w:rFonts w:ascii="Times New Roman" w:hAnsi="Times New Roman"/>
                <w:color w:val="000000"/>
                <w:sz w:val="18"/>
                <w:szCs w:val="18"/>
              </w:rPr>
            </w:pPr>
            <w:r w:rsidRPr="002B531D">
              <w:rPr>
                <w:rFonts w:ascii="Times New Roman" w:hAnsi="Times New Roman"/>
                <w:color w:val="000000"/>
                <w:sz w:val="18"/>
                <w:szCs w:val="18"/>
              </w:rPr>
              <w:t>197 605</w:t>
            </w:r>
          </w:p>
        </w:tc>
        <w:tc>
          <w:tcPr>
            <w:tcW w:w="1134" w:type="dxa"/>
            <w:shd w:val="clear" w:color="auto" w:fill="auto"/>
            <w:vAlign w:val="center"/>
          </w:tcPr>
          <w:p w:rsidR="003858D2" w:rsidRPr="002B531D" w:rsidRDefault="003858D2" w:rsidP="003858D2">
            <w:pPr>
              <w:jc w:val="right"/>
              <w:rPr>
                <w:rFonts w:ascii="Times New Roman" w:hAnsi="Times New Roman"/>
                <w:color w:val="000000"/>
                <w:sz w:val="18"/>
                <w:szCs w:val="18"/>
              </w:rPr>
            </w:pPr>
            <w:r w:rsidRPr="002B531D">
              <w:rPr>
                <w:rFonts w:ascii="Times New Roman" w:hAnsi="Times New Roman"/>
                <w:color w:val="000000"/>
                <w:sz w:val="18"/>
                <w:szCs w:val="18"/>
              </w:rPr>
              <w:t>75</w:t>
            </w:r>
          </w:p>
        </w:tc>
        <w:tc>
          <w:tcPr>
            <w:tcW w:w="1554" w:type="dxa"/>
            <w:shd w:val="clear" w:color="000000" w:fill="FFFFFF"/>
            <w:vAlign w:val="center"/>
          </w:tcPr>
          <w:p w:rsidR="003858D2" w:rsidRPr="002B531D" w:rsidRDefault="003858D2" w:rsidP="003858D2">
            <w:pPr>
              <w:jc w:val="center"/>
              <w:rPr>
                <w:rFonts w:ascii="Times New Roman" w:hAnsi="Times New Roman"/>
                <w:b/>
                <w:bCs/>
                <w:sz w:val="18"/>
                <w:szCs w:val="18"/>
              </w:rPr>
            </w:pPr>
            <w:r w:rsidRPr="002B531D">
              <w:rPr>
                <w:rFonts w:ascii="Times New Roman" w:hAnsi="Times New Roman"/>
                <w:b/>
                <w:bCs/>
                <w:sz w:val="18"/>
                <w:szCs w:val="18"/>
              </w:rPr>
              <w:t>14 820 375,00</w:t>
            </w:r>
          </w:p>
        </w:tc>
      </w:tr>
      <w:tr w:rsidR="003858D2" w:rsidRPr="002B531D" w:rsidTr="00F20E6A">
        <w:trPr>
          <w:trHeight w:val="282"/>
        </w:trPr>
        <w:tc>
          <w:tcPr>
            <w:tcW w:w="14277" w:type="dxa"/>
            <w:gridSpan w:val="6"/>
            <w:vAlign w:val="center"/>
          </w:tcPr>
          <w:p w:rsidR="003858D2" w:rsidRPr="002B531D" w:rsidRDefault="003858D2" w:rsidP="00EF3DB9">
            <w:pPr>
              <w:rPr>
                <w:rFonts w:ascii="Times New Roman" w:eastAsia="Times New Roman" w:hAnsi="Times New Roman"/>
                <w:sz w:val="18"/>
                <w:szCs w:val="18"/>
                <w:lang w:eastAsia="ru-RU"/>
              </w:rPr>
            </w:pPr>
            <w:r w:rsidRPr="002B531D">
              <w:rPr>
                <w:rFonts w:ascii="Times New Roman" w:hAnsi="Times New Roman"/>
                <w:b/>
                <w:color w:val="000000"/>
                <w:sz w:val="18"/>
                <w:szCs w:val="18"/>
              </w:rPr>
              <w:t>Итого:</w:t>
            </w:r>
            <w:r>
              <w:rPr>
                <w:rFonts w:ascii="Times New Roman" w:hAnsi="Times New Roman"/>
                <w:b/>
                <w:color w:val="000000"/>
                <w:sz w:val="18"/>
                <w:szCs w:val="18"/>
              </w:rPr>
              <w:t xml:space="preserve"> 92 лота на сумму 2</w:t>
            </w:r>
            <w:r w:rsidR="00EF3DB9">
              <w:rPr>
                <w:rFonts w:ascii="Times New Roman" w:hAnsi="Times New Roman"/>
                <w:b/>
                <w:color w:val="000000"/>
                <w:sz w:val="18"/>
                <w:szCs w:val="18"/>
              </w:rPr>
              <w:t> </w:t>
            </w:r>
            <w:r w:rsidR="00EF3DB9">
              <w:rPr>
                <w:rFonts w:ascii="Times New Roman" w:hAnsi="Times New Roman"/>
                <w:b/>
                <w:color w:val="000000"/>
                <w:sz w:val="18"/>
                <w:szCs w:val="18"/>
                <w:lang w:val="kk-KZ"/>
              </w:rPr>
              <w:t>388 189 715,00</w:t>
            </w:r>
            <w:r>
              <w:rPr>
                <w:rFonts w:ascii="Times New Roman" w:hAnsi="Times New Roman"/>
                <w:b/>
                <w:color w:val="000000"/>
                <w:sz w:val="18"/>
                <w:szCs w:val="18"/>
              </w:rPr>
              <w:t xml:space="preserve"> тг</w:t>
            </w:r>
          </w:p>
        </w:tc>
        <w:tc>
          <w:tcPr>
            <w:tcW w:w="1554" w:type="dxa"/>
            <w:shd w:val="clear" w:color="000000" w:fill="FFFFFF"/>
            <w:vAlign w:val="center"/>
          </w:tcPr>
          <w:p w:rsidR="003858D2" w:rsidRPr="002B531D" w:rsidRDefault="003858D2" w:rsidP="003858D2">
            <w:pPr>
              <w:jc w:val="center"/>
              <w:rPr>
                <w:rFonts w:ascii="Times New Roman" w:hAnsi="Times New Roman"/>
                <w:b/>
                <w:sz w:val="18"/>
                <w:szCs w:val="18"/>
                <w:lang w:val="kk-KZ"/>
              </w:rPr>
            </w:pPr>
          </w:p>
        </w:tc>
      </w:tr>
    </w:tbl>
    <w:p w:rsidR="00054D0A" w:rsidRPr="00963461" w:rsidRDefault="00054D0A">
      <w:pPr>
        <w:rPr>
          <w:sz w:val="18"/>
          <w:szCs w:val="18"/>
        </w:rPr>
      </w:pPr>
    </w:p>
    <w:p w:rsidR="000E4732" w:rsidRPr="00ED3ACA" w:rsidRDefault="00ED3ACA" w:rsidP="00BB2052">
      <w:pPr>
        <w:spacing w:after="200" w:line="276" w:lineRule="auto"/>
        <w:rPr>
          <w:sz w:val="18"/>
          <w:szCs w:val="18"/>
          <w:lang w:val="kk-KZ"/>
        </w:rPr>
      </w:pPr>
      <w:r>
        <w:rPr>
          <w:rFonts w:ascii="Times New Roman" w:eastAsia="Times New Roman" w:hAnsi="Times New Roman"/>
          <w:b/>
          <w:sz w:val="24"/>
          <w:szCs w:val="20"/>
          <w:lang w:val="kk-KZ" w:eastAsia="ru-RU"/>
        </w:rPr>
        <w:t xml:space="preserve">                      </w:t>
      </w:r>
      <w:r w:rsidR="0015671D">
        <w:rPr>
          <w:rFonts w:ascii="Times New Roman" w:eastAsia="Times New Roman" w:hAnsi="Times New Roman"/>
          <w:b/>
          <w:sz w:val="24"/>
          <w:szCs w:val="20"/>
          <w:lang w:val="kk-KZ" w:eastAsia="ru-RU"/>
        </w:rPr>
        <w:t>Р</w:t>
      </w:r>
      <w:r w:rsidRPr="00ED3ACA">
        <w:rPr>
          <w:rFonts w:ascii="Times New Roman" w:eastAsia="Times New Roman" w:hAnsi="Times New Roman"/>
          <w:b/>
          <w:sz w:val="24"/>
          <w:szCs w:val="20"/>
          <w:lang w:val="kk-KZ" w:eastAsia="ru-RU"/>
        </w:rPr>
        <w:t>уководител</w:t>
      </w:r>
      <w:r w:rsidR="0015671D">
        <w:rPr>
          <w:rFonts w:ascii="Times New Roman" w:eastAsia="Times New Roman" w:hAnsi="Times New Roman"/>
          <w:b/>
          <w:sz w:val="24"/>
          <w:szCs w:val="20"/>
          <w:lang w:val="kk-KZ" w:eastAsia="ru-RU"/>
        </w:rPr>
        <w:t>ь</w:t>
      </w:r>
      <w:r w:rsidRPr="00ED3ACA">
        <w:rPr>
          <w:rFonts w:ascii="Times New Roman" w:eastAsia="Times New Roman" w:hAnsi="Times New Roman"/>
          <w:b/>
          <w:sz w:val="24"/>
          <w:szCs w:val="20"/>
          <w:lang w:val="kk-KZ" w:eastAsia="ru-RU"/>
        </w:rPr>
        <w:t xml:space="preserve"> ОГЗ                                              </w:t>
      </w:r>
      <w:r>
        <w:rPr>
          <w:rFonts w:ascii="Times New Roman" w:eastAsia="Times New Roman" w:hAnsi="Times New Roman"/>
          <w:b/>
          <w:sz w:val="24"/>
          <w:szCs w:val="20"/>
          <w:lang w:val="kk-KZ" w:eastAsia="ru-RU"/>
        </w:rPr>
        <w:t xml:space="preserve">                                               </w:t>
      </w:r>
      <w:r w:rsidRPr="00ED3ACA">
        <w:rPr>
          <w:rFonts w:ascii="Times New Roman" w:eastAsia="Times New Roman" w:hAnsi="Times New Roman"/>
          <w:b/>
          <w:sz w:val="24"/>
          <w:szCs w:val="20"/>
          <w:lang w:val="kk-KZ" w:eastAsia="ru-RU"/>
        </w:rPr>
        <w:t xml:space="preserve">   </w:t>
      </w:r>
      <w:r w:rsidR="0015671D">
        <w:rPr>
          <w:rFonts w:ascii="Times New Roman" w:eastAsia="Times New Roman" w:hAnsi="Times New Roman"/>
          <w:b/>
          <w:sz w:val="24"/>
          <w:szCs w:val="20"/>
          <w:lang w:val="kk-KZ" w:eastAsia="ru-RU"/>
        </w:rPr>
        <w:t>Рахимова Л.З.</w:t>
      </w:r>
    </w:p>
    <w:sectPr w:rsidR="000E4732" w:rsidRPr="00ED3ACA" w:rsidSect="00D640B8">
      <w:headerReference w:type="default" r:id="rId8"/>
      <w:footerReference w:type="default" r:id="rId9"/>
      <w:pgSz w:w="16838" w:h="11906" w:orient="landscape"/>
      <w:pgMar w:top="709" w:right="1134" w:bottom="426" w:left="1134" w:header="142" w:footer="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0F7" w:rsidRDefault="00AB10F7" w:rsidP="00D640B8">
      <w:r>
        <w:separator/>
      </w:r>
    </w:p>
  </w:endnote>
  <w:endnote w:type="continuationSeparator" w:id="0">
    <w:p w:rsidR="00AB10F7" w:rsidRDefault="00AB10F7" w:rsidP="00D6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53852"/>
      <w:docPartObj>
        <w:docPartGallery w:val="Page Numbers (Bottom of Page)"/>
        <w:docPartUnique/>
      </w:docPartObj>
    </w:sdtPr>
    <w:sdtEndPr/>
    <w:sdtContent>
      <w:p w:rsidR="009743BF" w:rsidRDefault="009743BF">
        <w:pPr>
          <w:pStyle w:val="a5"/>
          <w:jc w:val="right"/>
        </w:pPr>
        <w:r>
          <w:fldChar w:fldCharType="begin"/>
        </w:r>
        <w:r>
          <w:instrText>PAGE   \* MERGEFORMAT</w:instrText>
        </w:r>
        <w:r>
          <w:fldChar w:fldCharType="separate"/>
        </w:r>
        <w:r w:rsidR="00EF3DB9">
          <w:rPr>
            <w:noProof/>
          </w:rPr>
          <w:t>28</w:t>
        </w:r>
        <w:r>
          <w:fldChar w:fldCharType="end"/>
        </w:r>
      </w:p>
    </w:sdtContent>
  </w:sdt>
  <w:p w:rsidR="009743BF" w:rsidRDefault="009743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0F7" w:rsidRDefault="00AB10F7" w:rsidP="00D640B8">
      <w:r>
        <w:separator/>
      </w:r>
    </w:p>
  </w:footnote>
  <w:footnote w:type="continuationSeparator" w:id="0">
    <w:p w:rsidR="00AB10F7" w:rsidRDefault="00AB10F7" w:rsidP="00D64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BF" w:rsidRDefault="009743BF" w:rsidP="0098601E">
    <w:pPr>
      <w:pStyle w:val="a3"/>
      <w:jc w:val="right"/>
      <w:rPr>
        <w:rFonts w:ascii="Times New Roman" w:hAnsi="Times New Roman"/>
        <w:i/>
        <w:lang w:val="kk-KZ"/>
      </w:rPr>
    </w:pPr>
    <w:r w:rsidRPr="0098601E">
      <w:rPr>
        <w:rFonts w:ascii="Times New Roman" w:eastAsia="Times New Roman" w:hAnsi="Times New Roman"/>
        <w:b/>
        <w:sz w:val="24"/>
        <w:szCs w:val="24"/>
        <w:lang w:val="kk-KZ"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628C0"/>
    <w:multiLevelType w:val="hybridMultilevel"/>
    <w:tmpl w:val="6D26EE12"/>
    <w:lvl w:ilvl="0" w:tplc="E1E48D60">
      <w:start w:val="1"/>
      <w:numFmt w:val="decimal"/>
      <w:lvlText w:val="%1."/>
      <w:lvlJc w:val="righ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87"/>
    <w:rsid w:val="000001C2"/>
    <w:rsid w:val="00011590"/>
    <w:rsid w:val="00016539"/>
    <w:rsid w:val="0001740E"/>
    <w:rsid w:val="00041FF1"/>
    <w:rsid w:val="00054D0A"/>
    <w:rsid w:val="00070A5F"/>
    <w:rsid w:val="0008523A"/>
    <w:rsid w:val="000B1714"/>
    <w:rsid w:val="000D2A6A"/>
    <w:rsid w:val="000E4732"/>
    <w:rsid w:val="000F6A94"/>
    <w:rsid w:val="0015671D"/>
    <w:rsid w:val="0016134A"/>
    <w:rsid w:val="0018700D"/>
    <w:rsid w:val="001D16A6"/>
    <w:rsid w:val="001D19B2"/>
    <w:rsid w:val="001D6BE6"/>
    <w:rsid w:val="002042C8"/>
    <w:rsid w:val="00244630"/>
    <w:rsid w:val="00251837"/>
    <w:rsid w:val="00256DF4"/>
    <w:rsid w:val="00260879"/>
    <w:rsid w:val="002655CE"/>
    <w:rsid w:val="00292F1A"/>
    <w:rsid w:val="002A4D2B"/>
    <w:rsid w:val="002B531D"/>
    <w:rsid w:val="002D7BD6"/>
    <w:rsid w:val="0032479B"/>
    <w:rsid w:val="00332CC0"/>
    <w:rsid w:val="00352235"/>
    <w:rsid w:val="0037358C"/>
    <w:rsid w:val="00381AA0"/>
    <w:rsid w:val="003857C2"/>
    <w:rsid w:val="003858D2"/>
    <w:rsid w:val="0039743E"/>
    <w:rsid w:val="003A0371"/>
    <w:rsid w:val="003A7230"/>
    <w:rsid w:val="003B22B9"/>
    <w:rsid w:val="003D5C31"/>
    <w:rsid w:val="003E1D4A"/>
    <w:rsid w:val="003F23E5"/>
    <w:rsid w:val="00403C5E"/>
    <w:rsid w:val="00412B03"/>
    <w:rsid w:val="00415193"/>
    <w:rsid w:val="0044085B"/>
    <w:rsid w:val="00465641"/>
    <w:rsid w:val="00467E9C"/>
    <w:rsid w:val="00475DFE"/>
    <w:rsid w:val="004C6591"/>
    <w:rsid w:val="004C7E21"/>
    <w:rsid w:val="004E425B"/>
    <w:rsid w:val="00501BBB"/>
    <w:rsid w:val="00505AC1"/>
    <w:rsid w:val="00513D8A"/>
    <w:rsid w:val="00554A15"/>
    <w:rsid w:val="00565FC0"/>
    <w:rsid w:val="00585CC4"/>
    <w:rsid w:val="005B14AB"/>
    <w:rsid w:val="005B6578"/>
    <w:rsid w:val="005E2D86"/>
    <w:rsid w:val="005E6417"/>
    <w:rsid w:val="0063048B"/>
    <w:rsid w:val="0065528C"/>
    <w:rsid w:val="00674A87"/>
    <w:rsid w:val="00676E19"/>
    <w:rsid w:val="006B2D11"/>
    <w:rsid w:val="006B7569"/>
    <w:rsid w:val="006C4CD8"/>
    <w:rsid w:val="006C5766"/>
    <w:rsid w:val="006F49C2"/>
    <w:rsid w:val="00724953"/>
    <w:rsid w:val="00736A77"/>
    <w:rsid w:val="00737933"/>
    <w:rsid w:val="00743F58"/>
    <w:rsid w:val="00753026"/>
    <w:rsid w:val="00757A0C"/>
    <w:rsid w:val="00771857"/>
    <w:rsid w:val="00771B9D"/>
    <w:rsid w:val="00773507"/>
    <w:rsid w:val="0078101B"/>
    <w:rsid w:val="00781B5F"/>
    <w:rsid w:val="00791902"/>
    <w:rsid w:val="007A1641"/>
    <w:rsid w:val="007C14A8"/>
    <w:rsid w:val="007D46FF"/>
    <w:rsid w:val="00810F14"/>
    <w:rsid w:val="00813E89"/>
    <w:rsid w:val="0081518A"/>
    <w:rsid w:val="00872AB6"/>
    <w:rsid w:val="00874E21"/>
    <w:rsid w:val="0088141B"/>
    <w:rsid w:val="00890F4F"/>
    <w:rsid w:val="00892919"/>
    <w:rsid w:val="008A6E87"/>
    <w:rsid w:val="008B1A04"/>
    <w:rsid w:val="00900742"/>
    <w:rsid w:val="00906AFF"/>
    <w:rsid w:val="0091154E"/>
    <w:rsid w:val="00912410"/>
    <w:rsid w:val="009407C0"/>
    <w:rsid w:val="00944878"/>
    <w:rsid w:val="00963461"/>
    <w:rsid w:val="009743BF"/>
    <w:rsid w:val="0098601E"/>
    <w:rsid w:val="009B08ED"/>
    <w:rsid w:val="009D4232"/>
    <w:rsid w:val="009E3E6D"/>
    <w:rsid w:val="00A04401"/>
    <w:rsid w:val="00A05551"/>
    <w:rsid w:val="00A31CFB"/>
    <w:rsid w:val="00A36C04"/>
    <w:rsid w:val="00A741EB"/>
    <w:rsid w:val="00A834A8"/>
    <w:rsid w:val="00AB10F7"/>
    <w:rsid w:val="00AB2A0C"/>
    <w:rsid w:val="00AC471D"/>
    <w:rsid w:val="00AD0210"/>
    <w:rsid w:val="00AD4B0D"/>
    <w:rsid w:val="00B3552A"/>
    <w:rsid w:val="00B64743"/>
    <w:rsid w:val="00B66E8B"/>
    <w:rsid w:val="00B82105"/>
    <w:rsid w:val="00B86333"/>
    <w:rsid w:val="00B9291A"/>
    <w:rsid w:val="00BB2052"/>
    <w:rsid w:val="00BB4318"/>
    <w:rsid w:val="00CA102D"/>
    <w:rsid w:val="00CC53D3"/>
    <w:rsid w:val="00CF3939"/>
    <w:rsid w:val="00D21F28"/>
    <w:rsid w:val="00D25C46"/>
    <w:rsid w:val="00D31BE9"/>
    <w:rsid w:val="00D40BBA"/>
    <w:rsid w:val="00D562F3"/>
    <w:rsid w:val="00D61C79"/>
    <w:rsid w:val="00D640B8"/>
    <w:rsid w:val="00D71825"/>
    <w:rsid w:val="00D75627"/>
    <w:rsid w:val="00D93133"/>
    <w:rsid w:val="00D94AAB"/>
    <w:rsid w:val="00D951E6"/>
    <w:rsid w:val="00DB50EE"/>
    <w:rsid w:val="00E13064"/>
    <w:rsid w:val="00E62A91"/>
    <w:rsid w:val="00E824B9"/>
    <w:rsid w:val="00E859E8"/>
    <w:rsid w:val="00EA513E"/>
    <w:rsid w:val="00EA6118"/>
    <w:rsid w:val="00EA6D5C"/>
    <w:rsid w:val="00EC31B5"/>
    <w:rsid w:val="00EC509A"/>
    <w:rsid w:val="00EC7C2D"/>
    <w:rsid w:val="00ED3ACA"/>
    <w:rsid w:val="00EF3DB9"/>
    <w:rsid w:val="00F20E6A"/>
    <w:rsid w:val="00F36174"/>
    <w:rsid w:val="00F41D1B"/>
    <w:rsid w:val="00F44569"/>
    <w:rsid w:val="00F66717"/>
    <w:rsid w:val="00F70B8E"/>
    <w:rsid w:val="00FB7828"/>
    <w:rsid w:val="00FF6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2D1F218-2944-4F87-90C6-176A01EE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0B8"/>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0B8"/>
    <w:pPr>
      <w:tabs>
        <w:tab w:val="center" w:pos="4677"/>
        <w:tab w:val="right" w:pos="9355"/>
      </w:tabs>
    </w:pPr>
  </w:style>
  <w:style w:type="character" w:customStyle="1" w:styleId="a4">
    <w:name w:val="Верхний колонтитул Знак"/>
    <w:basedOn w:val="a0"/>
    <w:link w:val="a3"/>
    <w:uiPriority w:val="99"/>
    <w:rsid w:val="00D640B8"/>
    <w:rPr>
      <w:rFonts w:ascii="Calibri" w:eastAsia="Calibri" w:hAnsi="Calibri" w:cs="Times New Roman"/>
    </w:rPr>
  </w:style>
  <w:style w:type="paragraph" w:styleId="a5">
    <w:name w:val="footer"/>
    <w:basedOn w:val="a"/>
    <w:link w:val="a6"/>
    <w:uiPriority w:val="99"/>
    <w:unhideWhenUsed/>
    <w:rsid w:val="00D640B8"/>
    <w:pPr>
      <w:tabs>
        <w:tab w:val="center" w:pos="4677"/>
        <w:tab w:val="right" w:pos="9355"/>
      </w:tabs>
    </w:pPr>
  </w:style>
  <w:style w:type="character" w:customStyle="1" w:styleId="a6">
    <w:name w:val="Нижний колонтитул Знак"/>
    <w:basedOn w:val="a0"/>
    <w:link w:val="a5"/>
    <w:uiPriority w:val="99"/>
    <w:rsid w:val="00D640B8"/>
    <w:rPr>
      <w:rFonts w:ascii="Calibri" w:eastAsia="Calibri" w:hAnsi="Calibri" w:cs="Times New Roman"/>
    </w:rPr>
  </w:style>
  <w:style w:type="paragraph" w:styleId="a7">
    <w:name w:val="Balloon Text"/>
    <w:basedOn w:val="a"/>
    <w:link w:val="a8"/>
    <w:uiPriority w:val="99"/>
    <w:semiHidden/>
    <w:unhideWhenUsed/>
    <w:rsid w:val="00D640B8"/>
    <w:rPr>
      <w:rFonts w:ascii="Segoe UI" w:hAnsi="Segoe UI" w:cs="Segoe UI"/>
      <w:sz w:val="18"/>
      <w:szCs w:val="18"/>
    </w:rPr>
  </w:style>
  <w:style w:type="character" w:customStyle="1" w:styleId="a8">
    <w:name w:val="Текст выноски Знак"/>
    <w:basedOn w:val="a0"/>
    <w:link w:val="a7"/>
    <w:uiPriority w:val="99"/>
    <w:semiHidden/>
    <w:rsid w:val="00D640B8"/>
    <w:rPr>
      <w:rFonts w:ascii="Segoe UI" w:eastAsia="Calibri" w:hAnsi="Segoe UI" w:cs="Segoe UI"/>
      <w:sz w:val="18"/>
      <w:szCs w:val="18"/>
    </w:rPr>
  </w:style>
  <w:style w:type="character" w:customStyle="1" w:styleId="2Corbel85pt">
    <w:name w:val="Основной текст (2) + Corbel;8;5 pt"/>
    <w:rsid w:val="00A834A8"/>
    <w:rPr>
      <w:rFonts w:ascii="Corbel" w:eastAsia="Corbel" w:hAnsi="Corbel" w:cs="Corbel"/>
      <w:b w:val="0"/>
      <w:bCs w:val="0"/>
      <w:i w:val="0"/>
      <w:iCs w:val="0"/>
      <w:smallCaps w:val="0"/>
      <w:strike w:val="0"/>
      <w:color w:val="000000"/>
      <w:spacing w:val="0"/>
      <w:w w:val="100"/>
      <w:position w:val="0"/>
      <w:sz w:val="17"/>
      <w:szCs w:val="17"/>
      <w:u w:val="none"/>
      <w:lang w:val="en-US" w:eastAsia="en-US" w:bidi="en-US"/>
    </w:rPr>
  </w:style>
  <w:style w:type="paragraph" w:styleId="a9">
    <w:name w:val="No Spacing"/>
    <w:uiPriority w:val="1"/>
    <w:qFormat/>
    <w:rsid w:val="0098601E"/>
    <w:pPr>
      <w:spacing w:after="0" w:line="240" w:lineRule="auto"/>
    </w:pPr>
    <w:rPr>
      <w:rFonts w:ascii="Calibri" w:eastAsia="Times New Roman" w:hAnsi="Calibri" w:cs="Times New Roman"/>
      <w:lang w:eastAsia="ru-RU"/>
    </w:rPr>
  </w:style>
  <w:style w:type="character" w:styleId="aa">
    <w:name w:val="Placeholder Text"/>
    <w:basedOn w:val="a0"/>
    <w:uiPriority w:val="99"/>
    <w:semiHidden/>
    <w:rsid w:val="00AB2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67269">
      <w:bodyDiv w:val="1"/>
      <w:marLeft w:val="0"/>
      <w:marRight w:val="0"/>
      <w:marTop w:val="0"/>
      <w:marBottom w:val="0"/>
      <w:divBdr>
        <w:top w:val="none" w:sz="0" w:space="0" w:color="auto"/>
        <w:left w:val="none" w:sz="0" w:space="0" w:color="auto"/>
        <w:bottom w:val="none" w:sz="0" w:space="0" w:color="auto"/>
        <w:right w:val="none" w:sz="0" w:space="0" w:color="auto"/>
      </w:divBdr>
    </w:div>
    <w:div w:id="267543995">
      <w:bodyDiv w:val="1"/>
      <w:marLeft w:val="0"/>
      <w:marRight w:val="0"/>
      <w:marTop w:val="0"/>
      <w:marBottom w:val="0"/>
      <w:divBdr>
        <w:top w:val="none" w:sz="0" w:space="0" w:color="auto"/>
        <w:left w:val="none" w:sz="0" w:space="0" w:color="auto"/>
        <w:bottom w:val="none" w:sz="0" w:space="0" w:color="auto"/>
        <w:right w:val="none" w:sz="0" w:space="0" w:color="auto"/>
      </w:divBdr>
    </w:div>
    <w:div w:id="271713237">
      <w:bodyDiv w:val="1"/>
      <w:marLeft w:val="0"/>
      <w:marRight w:val="0"/>
      <w:marTop w:val="0"/>
      <w:marBottom w:val="0"/>
      <w:divBdr>
        <w:top w:val="none" w:sz="0" w:space="0" w:color="auto"/>
        <w:left w:val="none" w:sz="0" w:space="0" w:color="auto"/>
        <w:bottom w:val="none" w:sz="0" w:space="0" w:color="auto"/>
        <w:right w:val="none" w:sz="0" w:space="0" w:color="auto"/>
      </w:divBdr>
    </w:div>
    <w:div w:id="340085460">
      <w:bodyDiv w:val="1"/>
      <w:marLeft w:val="0"/>
      <w:marRight w:val="0"/>
      <w:marTop w:val="0"/>
      <w:marBottom w:val="0"/>
      <w:divBdr>
        <w:top w:val="none" w:sz="0" w:space="0" w:color="auto"/>
        <w:left w:val="none" w:sz="0" w:space="0" w:color="auto"/>
        <w:bottom w:val="none" w:sz="0" w:space="0" w:color="auto"/>
        <w:right w:val="none" w:sz="0" w:space="0" w:color="auto"/>
      </w:divBdr>
    </w:div>
    <w:div w:id="400251466">
      <w:bodyDiv w:val="1"/>
      <w:marLeft w:val="0"/>
      <w:marRight w:val="0"/>
      <w:marTop w:val="0"/>
      <w:marBottom w:val="0"/>
      <w:divBdr>
        <w:top w:val="none" w:sz="0" w:space="0" w:color="auto"/>
        <w:left w:val="none" w:sz="0" w:space="0" w:color="auto"/>
        <w:bottom w:val="none" w:sz="0" w:space="0" w:color="auto"/>
        <w:right w:val="none" w:sz="0" w:space="0" w:color="auto"/>
      </w:divBdr>
    </w:div>
    <w:div w:id="460851827">
      <w:bodyDiv w:val="1"/>
      <w:marLeft w:val="0"/>
      <w:marRight w:val="0"/>
      <w:marTop w:val="0"/>
      <w:marBottom w:val="0"/>
      <w:divBdr>
        <w:top w:val="none" w:sz="0" w:space="0" w:color="auto"/>
        <w:left w:val="none" w:sz="0" w:space="0" w:color="auto"/>
        <w:bottom w:val="none" w:sz="0" w:space="0" w:color="auto"/>
        <w:right w:val="none" w:sz="0" w:space="0" w:color="auto"/>
      </w:divBdr>
    </w:div>
    <w:div w:id="463278861">
      <w:bodyDiv w:val="1"/>
      <w:marLeft w:val="0"/>
      <w:marRight w:val="0"/>
      <w:marTop w:val="0"/>
      <w:marBottom w:val="0"/>
      <w:divBdr>
        <w:top w:val="none" w:sz="0" w:space="0" w:color="auto"/>
        <w:left w:val="none" w:sz="0" w:space="0" w:color="auto"/>
        <w:bottom w:val="none" w:sz="0" w:space="0" w:color="auto"/>
        <w:right w:val="none" w:sz="0" w:space="0" w:color="auto"/>
      </w:divBdr>
    </w:div>
    <w:div w:id="514030773">
      <w:bodyDiv w:val="1"/>
      <w:marLeft w:val="0"/>
      <w:marRight w:val="0"/>
      <w:marTop w:val="0"/>
      <w:marBottom w:val="0"/>
      <w:divBdr>
        <w:top w:val="none" w:sz="0" w:space="0" w:color="auto"/>
        <w:left w:val="none" w:sz="0" w:space="0" w:color="auto"/>
        <w:bottom w:val="none" w:sz="0" w:space="0" w:color="auto"/>
        <w:right w:val="none" w:sz="0" w:space="0" w:color="auto"/>
      </w:divBdr>
    </w:div>
    <w:div w:id="775371608">
      <w:bodyDiv w:val="1"/>
      <w:marLeft w:val="0"/>
      <w:marRight w:val="0"/>
      <w:marTop w:val="0"/>
      <w:marBottom w:val="0"/>
      <w:divBdr>
        <w:top w:val="none" w:sz="0" w:space="0" w:color="auto"/>
        <w:left w:val="none" w:sz="0" w:space="0" w:color="auto"/>
        <w:bottom w:val="none" w:sz="0" w:space="0" w:color="auto"/>
        <w:right w:val="none" w:sz="0" w:space="0" w:color="auto"/>
      </w:divBdr>
    </w:div>
    <w:div w:id="945844089">
      <w:bodyDiv w:val="1"/>
      <w:marLeft w:val="0"/>
      <w:marRight w:val="0"/>
      <w:marTop w:val="0"/>
      <w:marBottom w:val="0"/>
      <w:divBdr>
        <w:top w:val="none" w:sz="0" w:space="0" w:color="auto"/>
        <w:left w:val="none" w:sz="0" w:space="0" w:color="auto"/>
        <w:bottom w:val="none" w:sz="0" w:space="0" w:color="auto"/>
        <w:right w:val="none" w:sz="0" w:space="0" w:color="auto"/>
      </w:divBdr>
    </w:div>
    <w:div w:id="956642499">
      <w:bodyDiv w:val="1"/>
      <w:marLeft w:val="0"/>
      <w:marRight w:val="0"/>
      <w:marTop w:val="0"/>
      <w:marBottom w:val="0"/>
      <w:divBdr>
        <w:top w:val="none" w:sz="0" w:space="0" w:color="auto"/>
        <w:left w:val="none" w:sz="0" w:space="0" w:color="auto"/>
        <w:bottom w:val="none" w:sz="0" w:space="0" w:color="auto"/>
        <w:right w:val="none" w:sz="0" w:space="0" w:color="auto"/>
      </w:divBdr>
    </w:div>
    <w:div w:id="986208663">
      <w:bodyDiv w:val="1"/>
      <w:marLeft w:val="0"/>
      <w:marRight w:val="0"/>
      <w:marTop w:val="0"/>
      <w:marBottom w:val="0"/>
      <w:divBdr>
        <w:top w:val="none" w:sz="0" w:space="0" w:color="auto"/>
        <w:left w:val="none" w:sz="0" w:space="0" w:color="auto"/>
        <w:bottom w:val="none" w:sz="0" w:space="0" w:color="auto"/>
        <w:right w:val="none" w:sz="0" w:space="0" w:color="auto"/>
      </w:divBdr>
    </w:div>
    <w:div w:id="1005479277">
      <w:bodyDiv w:val="1"/>
      <w:marLeft w:val="0"/>
      <w:marRight w:val="0"/>
      <w:marTop w:val="0"/>
      <w:marBottom w:val="0"/>
      <w:divBdr>
        <w:top w:val="none" w:sz="0" w:space="0" w:color="auto"/>
        <w:left w:val="none" w:sz="0" w:space="0" w:color="auto"/>
        <w:bottom w:val="none" w:sz="0" w:space="0" w:color="auto"/>
        <w:right w:val="none" w:sz="0" w:space="0" w:color="auto"/>
      </w:divBdr>
    </w:div>
    <w:div w:id="1140345957">
      <w:bodyDiv w:val="1"/>
      <w:marLeft w:val="0"/>
      <w:marRight w:val="0"/>
      <w:marTop w:val="0"/>
      <w:marBottom w:val="0"/>
      <w:divBdr>
        <w:top w:val="none" w:sz="0" w:space="0" w:color="auto"/>
        <w:left w:val="none" w:sz="0" w:space="0" w:color="auto"/>
        <w:bottom w:val="none" w:sz="0" w:space="0" w:color="auto"/>
        <w:right w:val="none" w:sz="0" w:space="0" w:color="auto"/>
      </w:divBdr>
    </w:div>
    <w:div w:id="1206024448">
      <w:bodyDiv w:val="1"/>
      <w:marLeft w:val="0"/>
      <w:marRight w:val="0"/>
      <w:marTop w:val="0"/>
      <w:marBottom w:val="0"/>
      <w:divBdr>
        <w:top w:val="none" w:sz="0" w:space="0" w:color="auto"/>
        <w:left w:val="none" w:sz="0" w:space="0" w:color="auto"/>
        <w:bottom w:val="none" w:sz="0" w:space="0" w:color="auto"/>
        <w:right w:val="none" w:sz="0" w:space="0" w:color="auto"/>
      </w:divBdr>
    </w:div>
    <w:div w:id="1575891513">
      <w:bodyDiv w:val="1"/>
      <w:marLeft w:val="0"/>
      <w:marRight w:val="0"/>
      <w:marTop w:val="0"/>
      <w:marBottom w:val="0"/>
      <w:divBdr>
        <w:top w:val="none" w:sz="0" w:space="0" w:color="auto"/>
        <w:left w:val="none" w:sz="0" w:space="0" w:color="auto"/>
        <w:bottom w:val="none" w:sz="0" w:space="0" w:color="auto"/>
        <w:right w:val="none" w:sz="0" w:space="0" w:color="auto"/>
      </w:divBdr>
    </w:div>
    <w:div w:id="1653677802">
      <w:bodyDiv w:val="1"/>
      <w:marLeft w:val="0"/>
      <w:marRight w:val="0"/>
      <w:marTop w:val="0"/>
      <w:marBottom w:val="0"/>
      <w:divBdr>
        <w:top w:val="none" w:sz="0" w:space="0" w:color="auto"/>
        <w:left w:val="none" w:sz="0" w:space="0" w:color="auto"/>
        <w:bottom w:val="none" w:sz="0" w:space="0" w:color="auto"/>
        <w:right w:val="none" w:sz="0" w:space="0" w:color="auto"/>
      </w:divBdr>
    </w:div>
    <w:div w:id="1791703225">
      <w:bodyDiv w:val="1"/>
      <w:marLeft w:val="0"/>
      <w:marRight w:val="0"/>
      <w:marTop w:val="0"/>
      <w:marBottom w:val="0"/>
      <w:divBdr>
        <w:top w:val="none" w:sz="0" w:space="0" w:color="auto"/>
        <w:left w:val="none" w:sz="0" w:space="0" w:color="auto"/>
        <w:bottom w:val="none" w:sz="0" w:space="0" w:color="auto"/>
        <w:right w:val="none" w:sz="0" w:space="0" w:color="auto"/>
      </w:divBdr>
    </w:div>
    <w:div w:id="1823083837">
      <w:bodyDiv w:val="1"/>
      <w:marLeft w:val="0"/>
      <w:marRight w:val="0"/>
      <w:marTop w:val="0"/>
      <w:marBottom w:val="0"/>
      <w:divBdr>
        <w:top w:val="none" w:sz="0" w:space="0" w:color="auto"/>
        <w:left w:val="none" w:sz="0" w:space="0" w:color="auto"/>
        <w:bottom w:val="none" w:sz="0" w:space="0" w:color="auto"/>
        <w:right w:val="none" w:sz="0" w:space="0" w:color="auto"/>
      </w:divBdr>
    </w:div>
    <w:div w:id="1823497964">
      <w:bodyDiv w:val="1"/>
      <w:marLeft w:val="0"/>
      <w:marRight w:val="0"/>
      <w:marTop w:val="0"/>
      <w:marBottom w:val="0"/>
      <w:divBdr>
        <w:top w:val="none" w:sz="0" w:space="0" w:color="auto"/>
        <w:left w:val="none" w:sz="0" w:space="0" w:color="auto"/>
        <w:bottom w:val="none" w:sz="0" w:space="0" w:color="auto"/>
        <w:right w:val="none" w:sz="0" w:space="0" w:color="auto"/>
      </w:divBdr>
    </w:div>
    <w:div w:id="1859270787">
      <w:bodyDiv w:val="1"/>
      <w:marLeft w:val="0"/>
      <w:marRight w:val="0"/>
      <w:marTop w:val="0"/>
      <w:marBottom w:val="0"/>
      <w:divBdr>
        <w:top w:val="none" w:sz="0" w:space="0" w:color="auto"/>
        <w:left w:val="none" w:sz="0" w:space="0" w:color="auto"/>
        <w:bottom w:val="none" w:sz="0" w:space="0" w:color="auto"/>
        <w:right w:val="none" w:sz="0" w:space="0" w:color="auto"/>
      </w:divBdr>
    </w:div>
    <w:div w:id="1865704914">
      <w:bodyDiv w:val="1"/>
      <w:marLeft w:val="0"/>
      <w:marRight w:val="0"/>
      <w:marTop w:val="0"/>
      <w:marBottom w:val="0"/>
      <w:divBdr>
        <w:top w:val="none" w:sz="0" w:space="0" w:color="auto"/>
        <w:left w:val="none" w:sz="0" w:space="0" w:color="auto"/>
        <w:bottom w:val="none" w:sz="0" w:space="0" w:color="auto"/>
        <w:right w:val="none" w:sz="0" w:space="0" w:color="auto"/>
      </w:divBdr>
    </w:div>
    <w:div w:id="1887525877">
      <w:bodyDiv w:val="1"/>
      <w:marLeft w:val="0"/>
      <w:marRight w:val="0"/>
      <w:marTop w:val="0"/>
      <w:marBottom w:val="0"/>
      <w:divBdr>
        <w:top w:val="none" w:sz="0" w:space="0" w:color="auto"/>
        <w:left w:val="none" w:sz="0" w:space="0" w:color="auto"/>
        <w:bottom w:val="none" w:sz="0" w:space="0" w:color="auto"/>
        <w:right w:val="none" w:sz="0" w:space="0" w:color="auto"/>
      </w:divBdr>
    </w:div>
    <w:div w:id="190683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FBDC8-969A-491C-85B4-AE10168F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29</Pages>
  <Words>19738</Words>
  <Characters>112510</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2019-12-19T09:01:00Z</cp:lastPrinted>
  <dcterms:created xsi:type="dcterms:W3CDTF">2018-12-12T05:42:00Z</dcterms:created>
  <dcterms:modified xsi:type="dcterms:W3CDTF">2019-12-19T09:01:00Z</dcterms:modified>
</cp:coreProperties>
</file>