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DD4191"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1D4763">
        <w:rPr>
          <w:rFonts w:ascii="Times New Roman" w:hAnsi="Times New Roman"/>
          <w:b/>
          <w:sz w:val="24"/>
          <w:szCs w:val="24"/>
          <w:lang w:val="kk-KZ"/>
        </w:rPr>
        <w:t>19</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BA4DB8">
        <w:rPr>
          <w:rFonts w:ascii="Times New Roman" w:hAnsi="Times New Roman"/>
          <w:b/>
          <w:sz w:val="24"/>
          <w:szCs w:val="24"/>
        </w:rPr>
        <w:t>реагентов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sidRPr="001F6DF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r w:rsidR="001D4763">
        <w:rPr>
          <w:rFonts w:ascii="Times New Roman" w:hAnsi="Times New Roman"/>
          <w:b/>
          <w:color w:val="000000" w:themeColor="text1"/>
          <w:sz w:val="24"/>
          <w:szCs w:val="24"/>
          <w:lang w:val="kk-KZ"/>
        </w:rPr>
        <w:t>21</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A5477F">
        <w:rPr>
          <w:rFonts w:ascii="Times New Roman" w:hAnsi="Times New Roman"/>
          <w:b/>
          <w:color w:val="000000" w:themeColor="text1"/>
          <w:sz w:val="24"/>
          <w:szCs w:val="24"/>
          <w:lang w:val="kk-KZ"/>
        </w:rPr>
        <w:t>февраля</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DD4191">
        <w:rPr>
          <w:rFonts w:ascii="Times New Roman" w:hAnsi="Times New Roman"/>
          <w:b/>
          <w:color w:val="000000" w:themeColor="text1"/>
          <w:sz w:val="24"/>
          <w:szCs w:val="24"/>
          <w:lang w:val="kk-KZ"/>
        </w:rPr>
        <w:t>20</w:t>
      </w:r>
      <w:r w:rsidRPr="001F6DFA">
        <w:rPr>
          <w:rFonts w:ascii="Times New Roman" w:hAnsi="Times New Roman"/>
          <w:b/>
          <w:color w:val="000000" w:themeColor="text1"/>
          <w:sz w:val="24"/>
          <w:szCs w:val="24"/>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proofErr w:type="gramStart"/>
      <w:r w:rsidRPr="00393C33">
        <w:rPr>
          <w:rFonts w:ascii="Times New Roman" w:hAnsi="Times New Roman"/>
          <w:sz w:val="24"/>
          <w:szCs w:val="24"/>
        </w:rPr>
        <w:t>Абылай</w:t>
      </w:r>
      <w:proofErr w:type="spellEnd"/>
      <w:r w:rsidRPr="00393C33">
        <w:rPr>
          <w:rFonts w:ascii="Times New Roman" w:hAnsi="Times New Roman"/>
          <w:sz w:val="24"/>
          <w:szCs w:val="24"/>
        </w:rPr>
        <w:t xml:space="preserve">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393C33" w:rsidRPr="00393C33">
        <w:rPr>
          <w:rFonts w:ascii="Times New Roman" w:hAnsi="Times New Roman"/>
          <w:sz w:val="24"/>
          <w:szCs w:val="24"/>
          <w:lang w:val="kk-KZ"/>
        </w:rPr>
        <w:t xml:space="preserve">  п</w:t>
      </w:r>
      <w:proofErr w:type="spellStart"/>
      <w:r w:rsidR="00393C33" w:rsidRPr="00393C33">
        <w:rPr>
          <w:rFonts w:ascii="Times New Roman" w:hAnsi="Times New Roman"/>
          <w:sz w:val="24"/>
          <w:szCs w:val="24"/>
        </w:rPr>
        <w:t>остановления</w:t>
      </w:r>
      <w:proofErr w:type="spellEnd"/>
      <w:r w:rsidR="00393C33" w:rsidRPr="00393C33">
        <w:rPr>
          <w:rFonts w:ascii="Times New Roman" w:hAnsi="Times New Roman"/>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roofErr w:type="gramEnd"/>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w:t>
      </w:r>
      <w:proofErr w:type="gramStart"/>
      <w:r w:rsidR="006C4A38" w:rsidRPr="006C4A38">
        <w:rPr>
          <w:rFonts w:ascii="Times New Roman" w:hAnsi="Times New Roman"/>
          <w:sz w:val="24"/>
          <w:szCs w:val="24"/>
        </w:rPr>
        <w:t>и</w:t>
      </w:r>
      <w:proofErr w:type="gramEnd"/>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-Султан</w:t>
      </w:r>
      <w:r w:rsidRPr="00393C33">
        <w:rPr>
          <w:rFonts w:ascii="Times New Roman" w:hAnsi="Times New Roman"/>
          <w:sz w:val="24"/>
          <w:szCs w:val="24"/>
          <w:lang w:val="kk-KZ"/>
        </w:rPr>
        <w:t>,</w:t>
      </w:r>
      <w:r w:rsidRPr="00393C33">
        <w:rPr>
          <w:rFonts w:ascii="Times New Roman" w:hAnsi="Times New Roman"/>
          <w:sz w:val="24"/>
          <w:szCs w:val="24"/>
        </w:rPr>
        <w:t xml:space="preserve">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Pr="00393C33">
        <w:rPr>
          <w:rFonts w:ascii="Times New Roman" w:hAnsi="Times New Roman"/>
          <w:b/>
          <w:sz w:val="24"/>
          <w:szCs w:val="24"/>
        </w:rPr>
        <w:t xml:space="preserve">  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1D4763">
        <w:rPr>
          <w:rFonts w:ascii="Times New Roman" w:hAnsi="Times New Roman"/>
          <w:b/>
          <w:sz w:val="24"/>
          <w:szCs w:val="24"/>
          <w:lang w:val="kk-KZ"/>
        </w:rPr>
        <w:t>21</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A5477F">
        <w:rPr>
          <w:rFonts w:ascii="Times New Roman" w:hAnsi="Times New Roman"/>
          <w:b/>
          <w:sz w:val="24"/>
          <w:szCs w:val="24"/>
          <w:lang w:val="kk-KZ"/>
        </w:rPr>
        <w:t>февраля</w:t>
      </w:r>
      <w:r w:rsidR="0073484F">
        <w:rPr>
          <w:rFonts w:ascii="Times New Roman" w:hAnsi="Times New Roman"/>
          <w:b/>
          <w:sz w:val="24"/>
          <w:szCs w:val="24"/>
          <w:lang w:val="kk-KZ"/>
        </w:rPr>
        <w:t xml:space="preserve"> </w:t>
      </w:r>
      <w:r w:rsidRPr="00393C33">
        <w:rPr>
          <w:rFonts w:ascii="Times New Roman" w:hAnsi="Times New Roman"/>
          <w:b/>
          <w:sz w:val="24"/>
          <w:szCs w:val="24"/>
        </w:rPr>
        <w:t xml:space="preserve">по </w:t>
      </w:r>
      <w:r w:rsidRPr="00393C33">
        <w:rPr>
          <w:rFonts w:ascii="Times New Roman" w:hAnsi="Times New Roman"/>
          <w:b/>
          <w:sz w:val="24"/>
          <w:szCs w:val="24"/>
          <w:lang w:val="kk-KZ"/>
        </w:rPr>
        <w:t xml:space="preserve"> </w:t>
      </w:r>
      <w:r w:rsidR="00A5477F">
        <w:rPr>
          <w:rFonts w:ascii="Times New Roman" w:hAnsi="Times New Roman"/>
          <w:b/>
          <w:sz w:val="24"/>
          <w:szCs w:val="24"/>
          <w:lang w:val="kk-KZ"/>
        </w:rPr>
        <w:t>«27</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A5477F">
        <w:rPr>
          <w:rFonts w:ascii="Times New Roman" w:hAnsi="Times New Roman"/>
          <w:b/>
          <w:sz w:val="24"/>
          <w:szCs w:val="24"/>
          <w:lang w:val="kk-KZ"/>
        </w:rPr>
        <w:t>февраля</w:t>
      </w:r>
      <w:r w:rsidRPr="00393C33">
        <w:rPr>
          <w:rFonts w:ascii="Times New Roman" w:hAnsi="Times New Roman"/>
          <w:b/>
          <w:sz w:val="24"/>
          <w:szCs w:val="24"/>
          <w:lang w:val="kk-KZ"/>
        </w:rPr>
        <w:t xml:space="preserve"> </w:t>
      </w:r>
      <w:r w:rsidR="003A0DD7">
        <w:rPr>
          <w:rFonts w:ascii="Times New Roman" w:hAnsi="Times New Roman"/>
          <w:b/>
          <w:sz w:val="24"/>
          <w:szCs w:val="24"/>
        </w:rPr>
        <w:t>2020</w:t>
      </w:r>
      <w:r w:rsidR="00A5477F">
        <w:rPr>
          <w:rFonts w:ascii="Times New Roman" w:hAnsi="Times New Roman"/>
          <w:b/>
          <w:sz w:val="24"/>
          <w:szCs w:val="24"/>
        </w:rPr>
        <w:t xml:space="preserve"> года до 17</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010000,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отдел государственных закупок, (208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A5477F">
        <w:rPr>
          <w:rFonts w:ascii="Times New Roman" w:hAnsi="Times New Roman"/>
          <w:b/>
          <w:sz w:val="24"/>
          <w:szCs w:val="24"/>
          <w:lang w:val="kk-KZ"/>
        </w:rPr>
        <w:t>28</w:t>
      </w:r>
      <w:r w:rsidR="00FE6666">
        <w:rPr>
          <w:rFonts w:ascii="Times New Roman" w:hAnsi="Times New Roman"/>
          <w:b/>
          <w:sz w:val="24"/>
          <w:szCs w:val="24"/>
        </w:rPr>
        <w:t>»</w:t>
      </w:r>
      <w:r w:rsidR="0073484F">
        <w:rPr>
          <w:rFonts w:ascii="Times New Roman" w:hAnsi="Times New Roman"/>
          <w:b/>
          <w:sz w:val="24"/>
          <w:szCs w:val="24"/>
          <w:lang w:val="kk-KZ"/>
        </w:rPr>
        <w:t xml:space="preserve"> </w:t>
      </w:r>
      <w:r w:rsidR="00A5477F">
        <w:rPr>
          <w:rFonts w:ascii="Times New Roman" w:hAnsi="Times New Roman"/>
          <w:b/>
          <w:sz w:val="24"/>
          <w:szCs w:val="24"/>
          <w:lang w:val="kk-KZ"/>
        </w:rPr>
        <w:t>февраля</w:t>
      </w:r>
      <w:r w:rsidR="004C5CD1" w:rsidRPr="00393C33">
        <w:rPr>
          <w:rFonts w:ascii="Times New Roman" w:hAnsi="Times New Roman"/>
          <w:b/>
          <w:sz w:val="24"/>
          <w:szCs w:val="24"/>
          <w:lang w:val="kk-KZ"/>
        </w:rPr>
        <w:t xml:space="preserve"> </w:t>
      </w:r>
      <w:r w:rsidRPr="00393C33">
        <w:rPr>
          <w:rFonts w:ascii="Times New Roman" w:hAnsi="Times New Roman"/>
          <w:b/>
          <w:sz w:val="24"/>
          <w:szCs w:val="24"/>
        </w:rPr>
        <w:t>20</w:t>
      </w:r>
      <w:r w:rsidR="006C4A38">
        <w:rPr>
          <w:rFonts w:ascii="Times New Roman" w:hAnsi="Times New Roman"/>
          <w:b/>
          <w:sz w:val="24"/>
          <w:szCs w:val="24"/>
        </w:rPr>
        <w:t>20</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1D4763">
        <w:rPr>
          <w:rFonts w:ascii="Times New Roman" w:hAnsi="Times New Roman"/>
          <w:b/>
          <w:sz w:val="24"/>
          <w:szCs w:val="24"/>
        </w:rPr>
        <w:t>время 12</w:t>
      </w:r>
      <w:r w:rsidRPr="00393C33">
        <w:rPr>
          <w:rFonts w:ascii="Times New Roman" w:hAnsi="Times New Roman"/>
          <w:b/>
          <w:sz w:val="24"/>
          <w:szCs w:val="24"/>
        </w:rPr>
        <w:t>.00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в отдел государственных закупок, (210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Pr="00393C33">
        <w:rPr>
          <w:rFonts w:ascii="Times New Roman" w:hAnsi="Times New Roman"/>
          <w:sz w:val="24"/>
          <w:szCs w:val="24"/>
        </w:rPr>
        <w:t xml:space="preserve"> в течени</w:t>
      </w:r>
      <w:proofErr w:type="gramStart"/>
      <w:r w:rsidRPr="00393C33">
        <w:rPr>
          <w:rFonts w:ascii="Times New Roman" w:hAnsi="Times New Roman"/>
          <w:sz w:val="24"/>
          <w:szCs w:val="24"/>
        </w:rPr>
        <w:t>и</w:t>
      </w:r>
      <w:proofErr w:type="gramEnd"/>
      <w:r w:rsidRPr="00393C33">
        <w:rPr>
          <w:rFonts w:ascii="Times New Roman" w:hAnsi="Times New Roman"/>
          <w:sz w:val="24"/>
          <w:szCs w:val="24"/>
        </w:rPr>
        <w:t xml:space="preserve">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проспект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тел. (7172) 57-75-59,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proofErr w:type="spellStart"/>
      <w:r w:rsidR="007356F1">
        <w:rPr>
          <w:rFonts w:ascii="Times New Roman" w:hAnsi="Times New Roman"/>
          <w:sz w:val="24"/>
          <w:szCs w:val="24"/>
        </w:rPr>
        <w:t>Ахмадиева</w:t>
      </w:r>
      <w:proofErr w:type="spellEnd"/>
      <w:r w:rsidR="00FE6666">
        <w:rPr>
          <w:rFonts w:ascii="Times New Roman" w:hAnsi="Times New Roman"/>
          <w:sz w:val="24"/>
          <w:szCs w:val="24"/>
          <w:lang w:val="kk-KZ"/>
        </w:rPr>
        <w:t xml:space="preserve"> А.Т.</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c"/>
            <w:rFonts w:ascii="Times New Roman" w:hAnsi="Times New Roman"/>
            <w:b/>
            <w:sz w:val="24"/>
            <w:szCs w:val="24"/>
          </w:rPr>
          <w:t>подпунктом 84) пункта 1 статьи 7</w:t>
        </w:r>
      </w:hyperlink>
      <w:r w:rsidRPr="006C4A38">
        <w:rPr>
          <w:rFonts w:ascii="Times New Roman" w:hAnsi="Times New Roman"/>
          <w:b/>
          <w:sz w:val="24"/>
          <w:szCs w:val="24"/>
        </w:rPr>
        <w:t xml:space="preserve"> Кодекса Республики Казахстан от 18 сентября 2009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и социального развития Республики Казахстан от 26 ноября 2014 года № 269</w:t>
      </w:r>
      <w:proofErr w:type="gramStart"/>
      <w:r w:rsidRPr="006C4A38">
        <w:rPr>
          <w:rFonts w:ascii="Times New Roman" w:hAnsi="Times New Roman"/>
          <w:b/>
          <w:bCs/>
          <w:sz w:val="24"/>
          <w:szCs w:val="24"/>
        </w:rPr>
        <w:t xml:space="preserve"> О</w:t>
      </w:r>
      <w:proofErr w:type="gramEnd"/>
      <w:r w:rsidRPr="006C4A38">
        <w:rPr>
          <w:rFonts w:ascii="Times New Roman" w:hAnsi="Times New Roman"/>
          <w:b/>
          <w:bCs/>
          <w:sz w:val="24"/>
          <w:szCs w:val="24"/>
        </w:rPr>
        <w:t xml:space="preserve">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w:t>
      </w:r>
      <w:r w:rsidRPr="006C4A38">
        <w:rPr>
          <w:rFonts w:ascii="Times New Roman" w:hAnsi="Times New Roman"/>
          <w:b/>
          <w:iCs/>
          <w:sz w:val="24"/>
          <w:szCs w:val="24"/>
        </w:rPr>
        <w:t>(с</w:t>
      </w:r>
      <w:r w:rsidRPr="006C4A38">
        <w:rPr>
          <w:rFonts w:ascii="Times New Roman" w:hAnsi="Times New Roman"/>
          <w:b/>
          <w:i/>
          <w:iCs/>
          <w:sz w:val="24"/>
          <w:szCs w:val="24"/>
        </w:rPr>
        <w:t xml:space="preserve"> </w:t>
      </w:r>
      <w:hyperlink r:id="rId9" w:history="1">
        <w:r w:rsidRPr="006C4A38">
          <w:rPr>
            <w:rStyle w:val="ac"/>
            <w:rFonts w:ascii="Times New Roman" w:hAnsi="Times New Roman"/>
            <w:b/>
            <w:iCs/>
            <w:sz w:val="24"/>
            <w:szCs w:val="24"/>
          </w:rPr>
          <w:t>изменениями</w:t>
        </w:r>
      </w:hyperlink>
      <w:r w:rsidRPr="006C4A38">
        <w:rPr>
          <w:rFonts w:ascii="Times New Roman" w:hAnsi="Times New Roman"/>
          <w:b/>
          <w:iCs/>
          <w:sz w:val="24"/>
          <w:szCs w:val="24"/>
        </w:rPr>
        <w:t xml:space="preserve"> по состоянию на 17.05.2019 г.).</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6E24F4" w:rsidRDefault="006E24F4" w:rsidP="006E24F4">
      <w:pPr>
        <w:spacing w:after="0" w:line="240" w:lineRule="auto"/>
        <w:ind w:left="-284" w:firstLine="284"/>
        <w:jc w:val="both"/>
        <w:rPr>
          <w:rFonts w:ascii="Times New Roman" w:hAnsi="Times New Roman"/>
          <w:b/>
          <w:sz w:val="24"/>
          <w:szCs w:val="24"/>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706DE0">
        <w:rPr>
          <w:rFonts w:ascii="Times New Roman" w:hAnsi="Times New Roman"/>
          <w:b/>
          <w:sz w:val="24"/>
          <w:szCs w:val="24"/>
          <w:lang w:val="kk-KZ"/>
        </w:rPr>
        <w:t>ь</w:t>
      </w:r>
      <w:r w:rsidRPr="002F6C48">
        <w:rPr>
          <w:rFonts w:ascii="Times New Roman" w:hAnsi="Times New Roman"/>
          <w:b/>
          <w:sz w:val="24"/>
          <w:szCs w:val="24"/>
          <w:lang w:val="kk-KZ"/>
        </w:rPr>
        <w:t xml:space="preserve"> ОГЗ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706DE0">
        <w:rPr>
          <w:rFonts w:ascii="Times New Roman" w:hAnsi="Times New Roman"/>
          <w:b/>
          <w:sz w:val="24"/>
          <w:szCs w:val="24"/>
          <w:lang w:val="kk-KZ"/>
        </w:rPr>
        <w:t>Рахимова Л.З</w:t>
      </w:r>
      <w:r w:rsidRPr="002F6C48">
        <w:rPr>
          <w:rFonts w:ascii="Times New Roman" w:hAnsi="Times New Roman"/>
          <w:b/>
          <w:sz w:val="24"/>
          <w:szCs w:val="24"/>
          <w:lang w:val="kk-KZ"/>
        </w:rPr>
        <w:t xml:space="preserve">                     </w:t>
      </w:r>
    </w:p>
    <w:p w:rsidR="006E24F4" w:rsidRDefault="006E24F4" w:rsidP="006E24F4">
      <w:pPr>
        <w:spacing w:after="0" w:line="240" w:lineRule="auto"/>
        <w:ind w:left="-284" w:firstLine="284"/>
        <w:jc w:val="both"/>
        <w:rPr>
          <w:rFonts w:ascii="Times New Roman" w:hAnsi="Times New Roman"/>
          <w:b/>
          <w:sz w:val="24"/>
          <w:szCs w:val="24"/>
          <w:lang w:val="kk-KZ"/>
        </w:rPr>
      </w:pPr>
    </w:p>
    <w:p w:rsidR="006E24F4" w:rsidRDefault="006E24F4" w:rsidP="006E24F4">
      <w:pPr>
        <w:spacing w:after="0" w:line="240" w:lineRule="auto"/>
        <w:ind w:left="-284" w:firstLine="284"/>
        <w:jc w:val="both"/>
        <w:rPr>
          <w:rFonts w:ascii="Times New Roman" w:eastAsia="Arial Unicode MS" w:hAnsi="Times New Roman"/>
          <w:i/>
          <w:sz w:val="20"/>
          <w:szCs w:val="20"/>
          <w:lang w:val="kk-KZ"/>
        </w:rPr>
      </w:pPr>
    </w:p>
    <w:p w:rsidR="006E24F4" w:rsidRDefault="006E24F4" w:rsidP="006E24F4">
      <w:pPr>
        <w:spacing w:after="0" w:line="240" w:lineRule="auto"/>
        <w:jc w:val="both"/>
        <w:rPr>
          <w:rFonts w:ascii="Times New Roman" w:eastAsia="Arial Unicode MS" w:hAnsi="Times New Roman"/>
          <w:i/>
          <w:sz w:val="20"/>
          <w:szCs w:val="20"/>
          <w:lang w:val="kk-KZ"/>
        </w:rPr>
      </w:pP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4C5CD1">
          <w:pgSz w:w="16838" w:h="11906" w:orient="landscape"/>
          <w:pgMar w:top="851" w:right="851" w:bottom="709" w:left="1134" w:header="708" w:footer="708" w:gutter="0"/>
          <w:cols w:space="708"/>
          <w:docGrid w:linePitch="360"/>
        </w:sectPr>
      </w:pPr>
    </w:p>
    <w:p w:rsidR="00706DE0" w:rsidRDefault="00706DE0" w:rsidP="009B162D">
      <w:pPr>
        <w:spacing w:after="0" w:line="240" w:lineRule="auto"/>
        <w:ind w:left="-284" w:firstLine="284"/>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p>
    <w:tbl>
      <w:tblPr>
        <w:tblW w:w="15706" w:type="dxa"/>
        <w:jc w:val="center"/>
        <w:tblInd w:w="-108" w:type="dxa"/>
        <w:tblLayout w:type="fixed"/>
        <w:tblLook w:val="04A0" w:firstRow="1" w:lastRow="0" w:firstColumn="1" w:lastColumn="0" w:noHBand="0" w:noVBand="1"/>
      </w:tblPr>
      <w:tblGrid>
        <w:gridCol w:w="783"/>
        <w:gridCol w:w="2835"/>
        <w:gridCol w:w="7513"/>
        <w:gridCol w:w="992"/>
        <w:gridCol w:w="709"/>
        <w:gridCol w:w="1418"/>
        <w:gridCol w:w="1456"/>
      </w:tblGrid>
      <w:tr w:rsidR="00A5477F" w:rsidRPr="00A5477F" w:rsidTr="00017996">
        <w:trPr>
          <w:trHeight w:val="1267"/>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Наименование</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proofErr w:type="spellStart"/>
            <w:r w:rsidRPr="00A5477F">
              <w:rPr>
                <w:rFonts w:ascii="Times New Roman" w:hAnsi="Times New Roman"/>
                <w:b/>
                <w:bCs/>
                <w:color w:val="000000"/>
                <w:sz w:val="20"/>
                <w:szCs w:val="20"/>
              </w:rPr>
              <w:t>техспецификация</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Единица</w:t>
            </w:r>
            <w:r w:rsidRPr="00A5477F">
              <w:rPr>
                <w:rFonts w:ascii="Times New Roman" w:hAnsi="Times New Roman"/>
                <w:b/>
                <w:bCs/>
                <w:color w:val="000000"/>
                <w:sz w:val="20"/>
                <w:szCs w:val="20"/>
              </w:rPr>
              <w:br/>
              <w:t>измерения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Кол-во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Цена за единицу</w:t>
            </w:r>
          </w:p>
        </w:tc>
        <w:tc>
          <w:tcPr>
            <w:tcW w:w="1456" w:type="dxa"/>
            <w:tcBorders>
              <w:top w:val="single" w:sz="4" w:space="0" w:color="auto"/>
              <w:left w:val="nil"/>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jc w:val="center"/>
              <w:rPr>
                <w:rFonts w:ascii="Times New Roman" w:hAnsi="Times New Roman"/>
                <w:b/>
                <w:bCs/>
                <w:color w:val="000000"/>
                <w:sz w:val="20"/>
                <w:szCs w:val="20"/>
              </w:rPr>
            </w:pPr>
            <w:r w:rsidRPr="00A5477F">
              <w:rPr>
                <w:rFonts w:ascii="Times New Roman" w:hAnsi="Times New Roman"/>
                <w:b/>
                <w:bCs/>
                <w:color w:val="000000"/>
                <w:sz w:val="20"/>
                <w:szCs w:val="20"/>
              </w:rPr>
              <w:t>Сумма</w:t>
            </w:r>
          </w:p>
        </w:tc>
      </w:tr>
      <w:tr w:rsidR="001D4763" w:rsidRPr="00A5477F" w:rsidTr="00761750">
        <w:trPr>
          <w:trHeight w:val="832"/>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763" w:rsidRPr="00A5477F" w:rsidRDefault="001D4763" w:rsidP="00A5477F">
            <w:pPr>
              <w:numPr>
                <w:ilvl w:val="0"/>
                <w:numId w:val="6"/>
              </w:numPr>
              <w:spacing w:after="0" w:line="240" w:lineRule="auto"/>
              <w:contextualSpacing/>
              <w:jc w:val="center"/>
              <w:rPr>
                <w:rFonts w:ascii="Times New Roman" w:hAnsi="Times New Roman"/>
                <w:b/>
                <w:bCs/>
                <w:color w:val="000000"/>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rPr>
                <w:rFonts w:ascii="Times New Roman" w:eastAsia="MS Mincho" w:hAnsi="Times New Roman"/>
                <w:sz w:val="20"/>
                <w:szCs w:val="24"/>
                <w:lang w:eastAsia="ja-JP"/>
              </w:rPr>
            </w:pPr>
            <w:r w:rsidRPr="00AB164D">
              <w:rPr>
                <w:rFonts w:ascii="Times New Roman" w:hAnsi="Times New Roman"/>
                <w:sz w:val="20"/>
              </w:rPr>
              <w:t>Нить хирургическая рассасывающаяся простой 3/0, 75 см, игла 30 мм</w:t>
            </w:r>
          </w:p>
        </w:tc>
        <w:tc>
          <w:tcPr>
            <w:tcW w:w="7513" w:type="dxa"/>
            <w:tcBorders>
              <w:top w:val="single" w:sz="4" w:space="0" w:color="auto"/>
              <w:left w:val="nil"/>
              <w:bottom w:val="single" w:sz="4" w:space="0" w:color="auto"/>
              <w:right w:val="single" w:sz="4" w:space="0" w:color="auto"/>
            </w:tcBorders>
            <w:shd w:val="clear" w:color="auto" w:fill="auto"/>
            <w:noWrap/>
          </w:tcPr>
          <w:p w:rsidR="001D4763" w:rsidRPr="00AB164D" w:rsidRDefault="001D4763" w:rsidP="001836CC">
            <w:pPr>
              <w:spacing w:after="0" w:line="240" w:lineRule="auto"/>
              <w:rPr>
                <w:rFonts w:ascii="Times New Roman" w:hAnsi="Times New Roman"/>
                <w:sz w:val="18"/>
                <w:szCs w:val="18"/>
              </w:rPr>
            </w:pPr>
            <w:proofErr w:type="spellStart"/>
            <w:r w:rsidRPr="00AB164D">
              <w:rPr>
                <w:rFonts w:ascii="Times New Roman" w:hAnsi="Times New Roman"/>
                <w:sz w:val="18"/>
                <w:szCs w:val="18"/>
              </w:rPr>
              <w:t>Монофиламентная</w:t>
            </w:r>
            <w:proofErr w:type="spellEnd"/>
            <w:r w:rsidRPr="00AB164D">
              <w:rPr>
                <w:rFonts w:ascii="Times New Roman" w:hAnsi="Times New Roman"/>
                <w:sz w:val="18"/>
                <w:szCs w:val="18"/>
              </w:rPr>
              <w:t xml:space="preserve"> натуральная рассасывающаяся нить, изготовленная из очищенной соединительной ткани подслизистого слоя тонкого кишечника овец или серозного слоя тонкого кишечника крупного рогатого скота. Имеет молочный цвет. Высокое качество полировки позволяет нити легко проходить через ткани, а также придает относительную эластичность</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Прогрессивная потеря прочности на разрыв происходит благодаря фагоцитозу. После имплантации сохраняет достаточную прочность в организме в течение 7-8 суток. Полное рассасывание происходит за период 35-90 дней.</w:t>
            </w:r>
          </w:p>
          <w:p w:rsidR="001D4763" w:rsidRPr="00AB164D" w:rsidRDefault="001D4763" w:rsidP="001836CC">
            <w:pPr>
              <w:spacing w:after="0" w:line="240" w:lineRule="auto"/>
              <w:rPr>
                <w:rFonts w:ascii="Times New Roman" w:hAnsi="Times New Roman"/>
                <w:sz w:val="18"/>
                <w:szCs w:val="18"/>
                <w:lang w:val="kk-KZ"/>
              </w:rPr>
            </w:pPr>
            <w:r w:rsidRPr="00AB164D">
              <w:rPr>
                <w:rFonts w:ascii="Times New Roman" w:hAnsi="Times New Roman"/>
                <w:sz w:val="18"/>
                <w:szCs w:val="18"/>
              </w:rPr>
              <w:t xml:space="preserve">Размер нити USP </w:t>
            </w:r>
            <w:r w:rsidRPr="00AB164D">
              <w:rPr>
                <w:rFonts w:ascii="Times New Roman" w:hAnsi="Times New Roman"/>
                <w:color w:val="FF0000"/>
                <w:sz w:val="18"/>
                <w:szCs w:val="18"/>
              </w:rPr>
              <w:t>3/0,</w:t>
            </w:r>
            <w:r w:rsidRPr="00AB164D">
              <w:rPr>
                <w:rFonts w:ascii="Times New Roman" w:hAnsi="Times New Roman"/>
                <w:sz w:val="18"/>
                <w:szCs w:val="18"/>
              </w:rPr>
              <w:t xml:space="preserve"> метрический размер </w:t>
            </w:r>
            <w:r w:rsidRPr="00AB164D">
              <w:rPr>
                <w:rFonts w:ascii="Times New Roman" w:hAnsi="Times New Roman"/>
                <w:color w:val="FF0000"/>
                <w:sz w:val="18"/>
                <w:szCs w:val="18"/>
              </w:rPr>
              <w:t xml:space="preserve">3, </w:t>
            </w:r>
            <w:r w:rsidRPr="00AB164D">
              <w:rPr>
                <w:rFonts w:ascii="Times New Roman" w:hAnsi="Times New Roman"/>
                <w:sz w:val="18"/>
                <w:szCs w:val="18"/>
              </w:rPr>
              <w:t xml:space="preserve">длина нити не менее </w:t>
            </w:r>
            <w:r w:rsidRPr="00AB164D">
              <w:rPr>
                <w:rFonts w:ascii="Times New Roman" w:hAnsi="Times New Roman"/>
                <w:color w:val="FF0000"/>
                <w:sz w:val="18"/>
                <w:szCs w:val="18"/>
              </w:rPr>
              <w:t>75</w:t>
            </w:r>
            <w:r w:rsidRPr="00AB164D">
              <w:rPr>
                <w:rFonts w:ascii="Times New Roman" w:hAnsi="Times New Roman"/>
                <w:sz w:val="18"/>
                <w:szCs w:val="18"/>
              </w:rPr>
              <w:t xml:space="preserve"> см</w:t>
            </w:r>
            <w:proofErr w:type="gramStart"/>
            <w:r w:rsidRPr="00AB164D">
              <w:rPr>
                <w:rFonts w:ascii="Times New Roman" w:hAnsi="Times New Roman"/>
                <w:sz w:val="18"/>
                <w:szCs w:val="18"/>
              </w:rPr>
              <w:t xml:space="preserve"> .</w:t>
            </w:r>
            <w:proofErr w:type="gramEnd"/>
            <w:r w:rsidRPr="00AB164D">
              <w:rPr>
                <w:rFonts w:ascii="Times New Roman" w:hAnsi="Times New Roman"/>
                <w:sz w:val="18"/>
                <w:szCs w:val="18"/>
              </w:rPr>
              <w:t xml:space="preserve"> </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 xml:space="preserve">Средняя наработка иглы до отказа составляет не менее 40 проколов. </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 xml:space="preserve">Острота колющей части иглы не превышает 0,025 мм, что является необходимым условием для сопротивления острия иглы деформации после 10-кратного прокалывания тканей. Игла имеет приспособление для более прочного крепления в </w:t>
            </w:r>
            <w:proofErr w:type="spellStart"/>
            <w:r w:rsidRPr="00AB164D">
              <w:rPr>
                <w:rFonts w:ascii="Times New Roman" w:hAnsi="Times New Roman"/>
                <w:sz w:val="18"/>
                <w:szCs w:val="18"/>
              </w:rPr>
              <w:t>браншах</w:t>
            </w:r>
            <w:proofErr w:type="spellEnd"/>
            <w:r w:rsidRPr="00AB164D">
              <w:rPr>
                <w:rFonts w:ascii="Times New Roman" w:hAnsi="Times New Roman"/>
                <w:sz w:val="18"/>
                <w:szCs w:val="18"/>
              </w:rPr>
              <w:t xml:space="preserve"> иглодержателя в виде площадки или продольных насечек.</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 xml:space="preserve">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w:t>
            </w:r>
            <w:r w:rsidRPr="00AB164D">
              <w:rPr>
                <w:rFonts w:ascii="Times New Roman" w:hAnsi="Times New Roman"/>
                <w:color w:val="000000"/>
                <w:sz w:val="18"/>
                <w:szCs w:val="18"/>
              </w:rPr>
              <w:t xml:space="preserve">Тип иглы </w:t>
            </w:r>
            <w:proofErr w:type="gramStart"/>
            <w:r w:rsidRPr="00AB164D">
              <w:rPr>
                <w:rFonts w:ascii="Times New Roman" w:hAnsi="Times New Roman"/>
                <w:color w:val="000000"/>
                <w:sz w:val="18"/>
                <w:szCs w:val="18"/>
              </w:rPr>
              <w:t>–</w:t>
            </w:r>
            <w:r w:rsidRPr="00AB164D">
              <w:rPr>
                <w:rFonts w:ascii="Times New Roman" w:hAnsi="Times New Roman"/>
                <w:color w:val="FF0000"/>
                <w:sz w:val="18"/>
                <w:szCs w:val="18"/>
              </w:rPr>
              <w:t>к</w:t>
            </w:r>
            <w:proofErr w:type="gramEnd"/>
            <w:r w:rsidRPr="00AB164D">
              <w:rPr>
                <w:rFonts w:ascii="Times New Roman" w:hAnsi="Times New Roman"/>
                <w:color w:val="FF0000"/>
                <w:sz w:val="18"/>
                <w:szCs w:val="18"/>
              </w:rPr>
              <w:t xml:space="preserve">олющая, </w:t>
            </w:r>
            <w:r w:rsidRPr="00AB164D">
              <w:rPr>
                <w:rFonts w:ascii="Times New Roman" w:hAnsi="Times New Roman"/>
                <w:color w:val="000000"/>
                <w:sz w:val="18"/>
                <w:szCs w:val="18"/>
              </w:rPr>
              <w:t xml:space="preserve">длина </w:t>
            </w:r>
            <w:r w:rsidRPr="00AB164D">
              <w:rPr>
                <w:rFonts w:ascii="Times New Roman" w:hAnsi="Times New Roman"/>
                <w:color w:val="FF0000"/>
                <w:sz w:val="18"/>
                <w:szCs w:val="18"/>
              </w:rPr>
              <w:t>30</w:t>
            </w:r>
            <w:r w:rsidRPr="00AB164D">
              <w:rPr>
                <w:rFonts w:ascii="Times New Roman" w:hAnsi="Times New Roman"/>
                <w:color w:val="000000"/>
                <w:sz w:val="18"/>
                <w:szCs w:val="18"/>
              </w:rPr>
              <w:t xml:space="preserve"> мм, изгиб </w:t>
            </w:r>
            <w:r w:rsidRPr="00AB164D">
              <w:rPr>
                <w:rFonts w:ascii="Times New Roman" w:hAnsi="Times New Roman"/>
                <w:color w:val="FF0000"/>
                <w:sz w:val="18"/>
                <w:szCs w:val="18"/>
              </w:rPr>
              <w:t>(1/2).</w:t>
            </w:r>
            <w:r w:rsidRPr="00AB164D">
              <w:rPr>
                <w:rFonts w:ascii="Times New Roman" w:hAnsi="Times New Roman"/>
                <w:sz w:val="18"/>
                <w:szCs w:val="18"/>
              </w:rPr>
              <w:t xml:space="preserve"> </w:t>
            </w:r>
          </w:p>
          <w:p w:rsidR="001D4763" w:rsidRPr="00AB164D" w:rsidRDefault="001D4763" w:rsidP="001836CC">
            <w:pPr>
              <w:spacing w:after="0" w:line="240" w:lineRule="auto"/>
              <w:rPr>
                <w:rFonts w:ascii="Times New Roman" w:hAnsi="Times New Roman"/>
                <w:sz w:val="18"/>
                <w:szCs w:val="18"/>
                <w:lang w:val="kk-KZ"/>
              </w:rPr>
            </w:pPr>
            <w:r w:rsidRPr="00AB164D">
              <w:rPr>
                <w:rFonts w:ascii="Times New Roman" w:hAnsi="Times New Roman"/>
                <w:sz w:val="18"/>
                <w:szCs w:val="18"/>
              </w:rPr>
              <w:t xml:space="preserve">Нить  с иглой без изломов свободно свернута овалом во избежание перепутывания нити при извлечении и помещена в двойную упаковку. Внешняя стерилизационная: содержит прозрачную пленку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Внутренняя стерильная: материал - фольга, прямоугольной формы, имеющая V-образную насечку для легкого вскрытия. Внутреннее пространство фольгированного пакета заполнено консервирующим водным раствором </w:t>
            </w:r>
            <w:proofErr w:type="spellStart"/>
            <w:r w:rsidRPr="00AB164D">
              <w:rPr>
                <w:rFonts w:ascii="Times New Roman" w:hAnsi="Times New Roman"/>
                <w:sz w:val="18"/>
                <w:szCs w:val="18"/>
              </w:rPr>
              <w:t>изопропанола</w:t>
            </w:r>
            <w:proofErr w:type="spellEnd"/>
            <w:r w:rsidRPr="00AB164D">
              <w:rPr>
                <w:rFonts w:ascii="Times New Roman" w:hAnsi="Times New Roman"/>
                <w:sz w:val="18"/>
                <w:szCs w:val="18"/>
              </w:rPr>
              <w:t xml:space="preserve"> для сохранения исходных свойств нити в части эластичности. Индивидуальная упаковка позволяет производить идентификацию и учет методом сканирования (матричный код). Обязательно наличие инструкции на русском языке.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с отрывной лентой контрастного цвета. Кол-во в упаковке не менее </w:t>
            </w:r>
            <w:r w:rsidRPr="00AB164D">
              <w:rPr>
                <w:rFonts w:ascii="Times New Roman" w:hAnsi="Times New Roman"/>
                <w:color w:val="FF0000"/>
                <w:sz w:val="18"/>
                <w:szCs w:val="18"/>
              </w:rPr>
              <w:t xml:space="preserve">25 </w:t>
            </w:r>
            <w:r w:rsidRPr="00AB164D">
              <w:rPr>
                <w:rFonts w:ascii="Times New Roman" w:hAnsi="Times New Roman"/>
                <w:sz w:val="18"/>
                <w:szCs w:val="18"/>
              </w:rPr>
              <w:t>шт. Стерил</w:t>
            </w:r>
            <w:r>
              <w:rPr>
                <w:rFonts w:ascii="Times New Roman" w:hAnsi="Times New Roman"/>
                <w:sz w:val="18"/>
                <w:szCs w:val="18"/>
              </w:rPr>
              <w:t>изация -  радиационным методом.</w:t>
            </w:r>
          </w:p>
        </w:tc>
        <w:tc>
          <w:tcPr>
            <w:tcW w:w="992" w:type="dxa"/>
            <w:tcBorders>
              <w:top w:val="single" w:sz="4" w:space="0" w:color="auto"/>
              <w:left w:val="nil"/>
              <w:bottom w:val="single" w:sz="4" w:space="0" w:color="auto"/>
              <w:right w:val="single" w:sz="4" w:space="0" w:color="auto"/>
            </w:tcBorders>
            <w:shd w:val="clear" w:color="auto" w:fill="auto"/>
            <w:noWrap/>
          </w:tcPr>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545,00</w:t>
            </w:r>
          </w:p>
        </w:tc>
        <w:tc>
          <w:tcPr>
            <w:tcW w:w="1456"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21 800,00</w:t>
            </w:r>
          </w:p>
        </w:tc>
      </w:tr>
      <w:tr w:rsidR="001D4763" w:rsidRPr="00A5477F" w:rsidTr="00017996">
        <w:trPr>
          <w:trHeight w:val="411"/>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763" w:rsidRPr="00A5477F" w:rsidRDefault="001D4763" w:rsidP="00A5477F">
            <w:pPr>
              <w:numPr>
                <w:ilvl w:val="0"/>
                <w:numId w:val="6"/>
              </w:numPr>
              <w:spacing w:after="0" w:line="240" w:lineRule="auto"/>
              <w:contextualSpacing/>
              <w:jc w:val="center"/>
              <w:rPr>
                <w:rFonts w:ascii="Times New Roman" w:hAnsi="Times New Roman"/>
                <w:b/>
                <w:bCs/>
                <w:color w:val="000000"/>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rPr>
                <w:rFonts w:ascii="Times New Roman" w:eastAsia="MS Mincho" w:hAnsi="Times New Roman"/>
                <w:sz w:val="20"/>
                <w:szCs w:val="24"/>
                <w:lang w:eastAsia="ja-JP"/>
              </w:rPr>
            </w:pPr>
            <w:r w:rsidRPr="00AB164D">
              <w:rPr>
                <w:rFonts w:ascii="Times New Roman" w:hAnsi="Times New Roman"/>
                <w:sz w:val="20"/>
              </w:rPr>
              <w:t>Нить хирургическая рассасывающаяся простой 0(4), 75 см, игла 40 мм</w:t>
            </w:r>
          </w:p>
        </w:tc>
        <w:tc>
          <w:tcPr>
            <w:tcW w:w="7513" w:type="dxa"/>
            <w:tcBorders>
              <w:top w:val="single" w:sz="4" w:space="0" w:color="auto"/>
              <w:left w:val="nil"/>
              <w:bottom w:val="single" w:sz="4" w:space="0" w:color="auto"/>
              <w:right w:val="single" w:sz="4" w:space="0" w:color="auto"/>
            </w:tcBorders>
            <w:shd w:val="clear" w:color="auto" w:fill="auto"/>
            <w:noWrap/>
          </w:tcPr>
          <w:p w:rsidR="001D4763" w:rsidRPr="00AB164D" w:rsidRDefault="001D4763" w:rsidP="001836CC">
            <w:pPr>
              <w:spacing w:after="0" w:line="240" w:lineRule="auto"/>
              <w:rPr>
                <w:rFonts w:ascii="Times New Roman" w:hAnsi="Times New Roman"/>
                <w:sz w:val="18"/>
                <w:szCs w:val="18"/>
              </w:rPr>
            </w:pPr>
            <w:proofErr w:type="spellStart"/>
            <w:r w:rsidRPr="00AB164D">
              <w:rPr>
                <w:rFonts w:ascii="Times New Roman" w:hAnsi="Times New Roman"/>
                <w:sz w:val="18"/>
                <w:szCs w:val="18"/>
              </w:rPr>
              <w:t>Монофиламентная</w:t>
            </w:r>
            <w:proofErr w:type="spellEnd"/>
            <w:r w:rsidRPr="00AB164D">
              <w:rPr>
                <w:rFonts w:ascii="Times New Roman" w:hAnsi="Times New Roman"/>
                <w:sz w:val="18"/>
                <w:szCs w:val="18"/>
              </w:rPr>
              <w:t xml:space="preserve"> натуральная рассасывающаяся нить, изготовленная из очищенной соединительной ткани подслизистого слоя тонкого кишечника овец или серозного слоя тонкого кишечника крупного рогатого скота. Имеет молочный цвет. Высокое качество полировки позволяет нити легко проходить через ткани, а также придает относительную эластичность</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Прогрессивная потеря прочности на разрыв происходит благодаря фагоцитозу. После имплантации сохраняет достаточную прочность в организме в течение 7-8 суток. Полное рассасывание происходит за период 35-90 дней.</w:t>
            </w:r>
          </w:p>
          <w:p w:rsidR="001D4763" w:rsidRPr="00AB164D" w:rsidRDefault="001D4763" w:rsidP="001836CC">
            <w:pPr>
              <w:spacing w:after="0" w:line="240" w:lineRule="auto"/>
              <w:rPr>
                <w:rFonts w:ascii="Times New Roman" w:hAnsi="Times New Roman"/>
                <w:sz w:val="18"/>
                <w:szCs w:val="18"/>
                <w:lang w:val="kk-KZ"/>
              </w:rPr>
            </w:pPr>
            <w:r w:rsidRPr="00AB164D">
              <w:rPr>
                <w:rFonts w:ascii="Times New Roman" w:hAnsi="Times New Roman"/>
                <w:sz w:val="18"/>
                <w:szCs w:val="18"/>
              </w:rPr>
              <w:t xml:space="preserve">Размер нити USP </w:t>
            </w:r>
            <w:r w:rsidRPr="00AB164D">
              <w:rPr>
                <w:rFonts w:ascii="Times New Roman" w:hAnsi="Times New Roman"/>
                <w:color w:val="FF0000"/>
                <w:sz w:val="18"/>
                <w:szCs w:val="18"/>
              </w:rPr>
              <w:t>0,</w:t>
            </w:r>
            <w:r w:rsidRPr="00AB164D">
              <w:rPr>
                <w:rFonts w:ascii="Times New Roman" w:hAnsi="Times New Roman"/>
                <w:sz w:val="18"/>
                <w:szCs w:val="18"/>
              </w:rPr>
              <w:t xml:space="preserve"> метрический размер </w:t>
            </w:r>
            <w:r w:rsidRPr="00AB164D">
              <w:rPr>
                <w:rFonts w:ascii="Times New Roman" w:hAnsi="Times New Roman"/>
                <w:color w:val="FF0000"/>
                <w:sz w:val="18"/>
                <w:szCs w:val="18"/>
              </w:rPr>
              <w:t xml:space="preserve">4, </w:t>
            </w:r>
            <w:r w:rsidRPr="00AB164D">
              <w:rPr>
                <w:rFonts w:ascii="Times New Roman" w:hAnsi="Times New Roman"/>
                <w:sz w:val="18"/>
                <w:szCs w:val="18"/>
              </w:rPr>
              <w:t xml:space="preserve">длина нити не менее </w:t>
            </w:r>
            <w:r w:rsidRPr="00AB164D">
              <w:rPr>
                <w:rFonts w:ascii="Times New Roman" w:hAnsi="Times New Roman"/>
                <w:color w:val="FF0000"/>
                <w:sz w:val="18"/>
                <w:szCs w:val="18"/>
              </w:rPr>
              <w:t>75</w:t>
            </w:r>
            <w:r w:rsidRPr="00AB164D">
              <w:rPr>
                <w:rFonts w:ascii="Times New Roman" w:hAnsi="Times New Roman"/>
                <w:sz w:val="18"/>
                <w:szCs w:val="18"/>
              </w:rPr>
              <w:t xml:space="preserve"> см</w:t>
            </w:r>
            <w:proofErr w:type="gramStart"/>
            <w:r w:rsidRPr="00AB164D">
              <w:rPr>
                <w:rFonts w:ascii="Times New Roman" w:hAnsi="Times New Roman"/>
                <w:sz w:val="18"/>
                <w:szCs w:val="18"/>
              </w:rPr>
              <w:t xml:space="preserve"> .</w:t>
            </w:r>
            <w:proofErr w:type="gramEnd"/>
            <w:r w:rsidRPr="00AB164D">
              <w:rPr>
                <w:rFonts w:ascii="Times New Roman" w:hAnsi="Times New Roman"/>
                <w:sz w:val="18"/>
                <w:szCs w:val="18"/>
              </w:rPr>
              <w:t xml:space="preserve"> </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 xml:space="preserve">Средняя наработка иглы до отказа составляет не менее 40 проколов. </w:t>
            </w:r>
          </w:p>
          <w:p w:rsidR="001D4763" w:rsidRPr="00AB164D" w:rsidRDefault="001D4763" w:rsidP="001836CC">
            <w:pPr>
              <w:spacing w:after="0" w:line="240" w:lineRule="auto"/>
              <w:rPr>
                <w:rFonts w:ascii="Times New Roman" w:hAnsi="Times New Roman"/>
                <w:sz w:val="18"/>
                <w:szCs w:val="18"/>
                <w:lang w:val="kk-KZ"/>
              </w:rPr>
            </w:pPr>
            <w:r w:rsidRPr="00AB164D">
              <w:rPr>
                <w:rFonts w:ascii="Times New Roman" w:hAnsi="Times New Roman"/>
                <w:sz w:val="18"/>
                <w:szCs w:val="18"/>
              </w:rPr>
              <w:t xml:space="preserve">Острота колющей части иглы не превышает 0,025 мм, что является необходимым условием </w:t>
            </w:r>
            <w:r w:rsidRPr="00AB164D">
              <w:rPr>
                <w:rFonts w:ascii="Times New Roman" w:hAnsi="Times New Roman"/>
                <w:sz w:val="18"/>
                <w:szCs w:val="18"/>
              </w:rPr>
              <w:lastRenderedPageBreak/>
              <w:t xml:space="preserve">для сопротивления острия иглы деформации после 10-кратного прокалывания тканей. Игла имеет приспособление для более прочного крепления в </w:t>
            </w:r>
            <w:proofErr w:type="spellStart"/>
            <w:r w:rsidRPr="00AB164D">
              <w:rPr>
                <w:rFonts w:ascii="Times New Roman" w:hAnsi="Times New Roman"/>
                <w:sz w:val="18"/>
                <w:szCs w:val="18"/>
              </w:rPr>
              <w:t>браншах</w:t>
            </w:r>
            <w:proofErr w:type="spellEnd"/>
            <w:r w:rsidRPr="00AB164D">
              <w:rPr>
                <w:rFonts w:ascii="Times New Roman" w:hAnsi="Times New Roman"/>
                <w:sz w:val="18"/>
                <w:szCs w:val="18"/>
              </w:rPr>
              <w:t xml:space="preserve"> иглодержателя в виде площадки или продольных насечек.</w:t>
            </w:r>
          </w:p>
          <w:p w:rsidR="001D4763" w:rsidRPr="00AB164D" w:rsidRDefault="001D4763" w:rsidP="001836CC">
            <w:pPr>
              <w:spacing w:after="0" w:line="240" w:lineRule="auto"/>
              <w:rPr>
                <w:rFonts w:ascii="Times New Roman" w:hAnsi="Times New Roman"/>
                <w:sz w:val="18"/>
                <w:szCs w:val="18"/>
                <w:lang w:val="kk-KZ"/>
              </w:rPr>
            </w:pPr>
            <w:r w:rsidRPr="00AB164D">
              <w:rPr>
                <w:rFonts w:ascii="Times New Roman" w:hAnsi="Times New Roman"/>
                <w:sz w:val="18"/>
                <w:szCs w:val="18"/>
              </w:rPr>
              <w:t xml:space="preserve">Лазерное сверление круглого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 </w:t>
            </w:r>
            <w:r w:rsidRPr="00AB164D">
              <w:rPr>
                <w:rFonts w:ascii="Times New Roman" w:hAnsi="Times New Roman"/>
                <w:color w:val="000000"/>
                <w:sz w:val="18"/>
                <w:szCs w:val="18"/>
              </w:rPr>
              <w:t xml:space="preserve">Тип иглы </w:t>
            </w:r>
            <w:proofErr w:type="gramStart"/>
            <w:r w:rsidRPr="00AB164D">
              <w:rPr>
                <w:rFonts w:ascii="Times New Roman" w:hAnsi="Times New Roman"/>
                <w:color w:val="000000"/>
                <w:sz w:val="18"/>
                <w:szCs w:val="18"/>
              </w:rPr>
              <w:t>–</w:t>
            </w:r>
            <w:r w:rsidRPr="00AB164D">
              <w:rPr>
                <w:rFonts w:ascii="Times New Roman" w:hAnsi="Times New Roman"/>
                <w:color w:val="FF0000"/>
                <w:sz w:val="18"/>
                <w:szCs w:val="18"/>
              </w:rPr>
              <w:t>к</w:t>
            </w:r>
            <w:proofErr w:type="gramEnd"/>
            <w:r w:rsidRPr="00AB164D">
              <w:rPr>
                <w:rFonts w:ascii="Times New Roman" w:hAnsi="Times New Roman"/>
                <w:color w:val="FF0000"/>
                <w:sz w:val="18"/>
                <w:szCs w:val="18"/>
              </w:rPr>
              <w:t xml:space="preserve">олющая, </w:t>
            </w:r>
            <w:r w:rsidRPr="00AB164D">
              <w:rPr>
                <w:rFonts w:ascii="Times New Roman" w:hAnsi="Times New Roman"/>
                <w:color w:val="000000"/>
                <w:sz w:val="18"/>
                <w:szCs w:val="18"/>
              </w:rPr>
              <w:t xml:space="preserve">длина </w:t>
            </w:r>
            <w:r w:rsidRPr="00AB164D">
              <w:rPr>
                <w:rFonts w:ascii="Times New Roman" w:hAnsi="Times New Roman"/>
                <w:color w:val="FF0000"/>
                <w:sz w:val="18"/>
                <w:szCs w:val="18"/>
              </w:rPr>
              <w:t>40</w:t>
            </w:r>
            <w:r w:rsidRPr="00AB164D">
              <w:rPr>
                <w:rFonts w:ascii="Times New Roman" w:hAnsi="Times New Roman"/>
                <w:color w:val="000000"/>
                <w:sz w:val="18"/>
                <w:szCs w:val="18"/>
              </w:rPr>
              <w:t xml:space="preserve"> мм, изгиб </w:t>
            </w:r>
            <w:r w:rsidRPr="00AB164D">
              <w:rPr>
                <w:rFonts w:ascii="Times New Roman" w:hAnsi="Times New Roman"/>
                <w:color w:val="FF0000"/>
                <w:sz w:val="18"/>
                <w:szCs w:val="18"/>
              </w:rPr>
              <w:t>(1/2).</w:t>
            </w:r>
            <w:r w:rsidRPr="00AB164D">
              <w:rPr>
                <w:rFonts w:ascii="Times New Roman" w:hAnsi="Times New Roman"/>
                <w:sz w:val="18"/>
                <w:szCs w:val="18"/>
              </w:rPr>
              <w:t xml:space="preserve"> </w:t>
            </w:r>
          </w:p>
          <w:p w:rsidR="001D4763" w:rsidRPr="00AB164D" w:rsidRDefault="001D4763" w:rsidP="001836CC">
            <w:pPr>
              <w:spacing w:after="0" w:line="240" w:lineRule="auto"/>
              <w:rPr>
                <w:rFonts w:ascii="Times New Roman" w:hAnsi="Times New Roman"/>
                <w:sz w:val="18"/>
                <w:szCs w:val="18"/>
              </w:rPr>
            </w:pPr>
            <w:r w:rsidRPr="00AB164D">
              <w:rPr>
                <w:rFonts w:ascii="Times New Roman" w:hAnsi="Times New Roman"/>
                <w:sz w:val="18"/>
                <w:szCs w:val="18"/>
              </w:rPr>
              <w:t xml:space="preserve">Нить  с иглой без изломов свободно свернута овалом во избежание перепутывания нити при извлечении и помещена в двойную упаковку. Внешняя стерилизационная: содержит прозрачную пленку для визуализации информации о продукте на внутренней упаковке и порт с обозначенными, легко отслаивающимися лепестками для безопасного вскрытия упаковки. Внутренняя стерильная: материал - фольга, прямоугольной формы, имеющая V-образную насечку для легкого вскрытия. Внутреннее пространство фольгированного пакета заполнено консервирующим водным раствором </w:t>
            </w:r>
            <w:proofErr w:type="spellStart"/>
            <w:r w:rsidRPr="00AB164D">
              <w:rPr>
                <w:rFonts w:ascii="Times New Roman" w:hAnsi="Times New Roman"/>
                <w:sz w:val="18"/>
                <w:szCs w:val="18"/>
              </w:rPr>
              <w:t>изопропанола</w:t>
            </w:r>
            <w:proofErr w:type="spellEnd"/>
            <w:r w:rsidRPr="00AB164D">
              <w:rPr>
                <w:rFonts w:ascii="Times New Roman" w:hAnsi="Times New Roman"/>
                <w:sz w:val="18"/>
                <w:szCs w:val="18"/>
              </w:rPr>
              <w:t xml:space="preserve"> для сохранения исходных свойств нити в части эластичности. Индивидуальная упаковка позволяет производить идентификацию и учет методом сканирования (матричный код). Обязательно наличие инструкции на русском языке. Внешняя упаковка – картонная коробка, с указанием всех характеристик нити (размеры: метрический и USP, цвет нити, длина нити) и иглы (тип, размер, изгиб, кол-во игл) для удобства идентификации, запечатана в прозрачную плёнку для защиты от влаги с отрывной лентой контрастного цвета. Кол-во в упаковке не менее </w:t>
            </w:r>
            <w:r w:rsidRPr="00AB164D">
              <w:rPr>
                <w:rFonts w:ascii="Times New Roman" w:hAnsi="Times New Roman"/>
                <w:color w:val="FF0000"/>
                <w:sz w:val="18"/>
                <w:szCs w:val="18"/>
              </w:rPr>
              <w:t xml:space="preserve">25 </w:t>
            </w:r>
            <w:r w:rsidRPr="00AB164D">
              <w:rPr>
                <w:rFonts w:ascii="Times New Roman" w:hAnsi="Times New Roman"/>
                <w:sz w:val="18"/>
                <w:szCs w:val="18"/>
              </w:rPr>
              <w:t xml:space="preserve">шт. Стерилизация -  радиационным методом. </w:t>
            </w:r>
          </w:p>
          <w:p w:rsidR="001D4763" w:rsidRPr="00AB164D" w:rsidRDefault="001D4763" w:rsidP="001836CC">
            <w:pPr>
              <w:spacing w:after="0" w:line="240" w:lineRule="auto"/>
              <w:rPr>
                <w:rFonts w:ascii="Times New Roman" w:hAnsi="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Default="001D4763" w:rsidP="001836CC">
            <w:pPr>
              <w:jc w:val="center"/>
              <w:rPr>
                <w:rFonts w:ascii="Times New Roman" w:hAnsi="Times New Roman"/>
                <w:sz w:val="18"/>
                <w:szCs w:val="18"/>
                <w:lang w:val="kk-KZ"/>
              </w:rPr>
            </w:pPr>
          </w:p>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lastRenderedPageBreak/>
              <w:t>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600,00</w:t>
            </w:r>
          </w:p>
        </w:tc>
        <w:tc>
          <w:tcPr>
            <w:tcW w:w="1456" w:type="dxa"/>
            <w:tcBorders>
              <w:top w:val="single" w:sz="4" w:space="0" w:color="auto"/>
              <w:left w:val="nil"/>
              <w:bottom w:val="single" w:sz="4" w:space="0" w:color="auto"/>
              <w:right w:val="single" w:sz="4" w:space="0" w:color="auto"/>
            </w:tcBorders>
            <w:shd w:val="clear" w:color="auto" w:fill="auto"/>
            <w:noWrap/>
            <w:vAlign w:val="center"/>
          </w:tcPr>
          <w:p w:rsidR="001D4763" w:rsidRPr="00AB164D" w:rsidRDefault="001D4763" w:rsidP="001836CC">
            <w:pPr>
              <w:jc w:val="center"/>
              <w:rPr>
                <w:rFonts w:ascii="Times New Roman" w:hAnsi="Times New Roman"/>
                <w:sz w:val="18"/>
                <w:szCs w:val="18"/>
                <w:lang w:val="kk-KZ"/>
              </w:rPr>
            </w:pPr>
            <w:r>
              <w:rPr>
                <w:rFonts w:ascii="Times New Roman" w:hAnsi="Times New Roman"/>
                <w:sz w:val="18"/>
                <w:szCs w:val="18"/>
                <w:lang w:val="kk-KZ"/>
              </w:rPr>
              <w:t>33 000,00</w:t>
            </w:r>
          </w:p>
        </w:tc>
      </w:tr>
      <w:tr w:rsidR="00A5477F" w:rsidRPr="00A5477F" w:rsidTr="00017996">
        <w:trPr>
          <w:trHeight w:val="20"/>
          <w:jc w:val="center"/>
        </w:trPr>
        <w:tc>
          <w:tcPr>
            <w:tcW w:w="142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5477F" w:rsidRPr="00A5477F" w:rsidRDefault="00A5477F" w:rsidP="00A5477F">
            <w:pPr>
              <w:spacing w:after="0" w:line="240" w:lineRule="auto"/>
              <w:rPr>
                <w:rFonts w:ascii="Times New Roman" w:hAnsi="Times New Roman"/>
                <w:b/>
                <w:color w:val="000000"/>
                <w:sz w:val="20"/>
                <w:szCs w:val="20"/>
              </w:rPr>
            </w:pPr>
          </w:p>
          <w:p w:rsidR="00A5477F" w:rsidRPr="00A5477F" w:rsidRDefault="00A5477F" w:rsidP="00A5477F">
            <w:pPr>
              <w:spacing w:after="0" w:line="240" w:lineRule="auto"/>
              <w:rPr>
                <w:rFonts w:ascii="Times New Roman" w:hAnsi="Times New Roman"/>
                <w:bCs/>
                <w:color w:val="000000"/>
                <w:sz w:val="20"/>
                <w:szCs w:val="20"/>
              </w:rPr>
            </w:pPr>
            <w:r w:rsidRPr="00A5477F">
              <w:rPr>
                <w:rFonts w:ascii="Times New Roman" w:hAnsi="Times New Roman"/>
                <w:b/>
                <w:color w:val="000000"/>
                <w:sz w:val="20"/>
                <w:szCs w:val="20"/>
              </w:rPr>
              <w:t>Итого сумма</w:t>
            </w:r>
          </w:p>
        </w:tc>
        <w:tc>
          <w:tcPr>
            <w:tcW w:w="1456" w:type="dxa"/>
            <w:tcBorders>
              <w:top w:val="single" w:sz="4" w:space="0" w:color="auto"/>
              <w:bottom w:val="single" w:sz="4" w:space="0" w:color="auto"/>
              <w:right w:val="single" w:sz="4" w:space="0" w:color="auto"/>
            </w:tcBorders>
            <w:shd w:val="clear" w:color="auto" w:fill="auto"/>
            <w:noWrap/>
            <w:vAlign w:val="center"/>
          </w:tcPr>
          <w:p w:rsidR="00A5477F" w:rsidRPr="00A5477F" w:rsidRDefault="001D4763" w:rsidP="00A5477F">
            <w:pPr>
              <w:jc w:val="center"/>
              <w:rPr>
                <w:rFonts w:ascii="Times New Roman" w:hAnsi="Times New Roman"/>
                <w:b/>
                <w:sz w:val="20"/>
                <w:szCs w:val="20"/>
              </w:rPr>
            </w:pPr>
            <w:r w:rsidRPr="001D4763">
              <w:rPr>
                <w:rFonts w:ascii="Times New Roman" w:hAnsi="Times New Roman"/>
                <w:b/>
                <w:sz w:val="20"/>
                <w:szCs w:val="20"/>
                <w:lang w:val="kk-KZ"/>
              </w:rPr>
              <w:t>54 800,00</w:t>
            </w:r>
            <w:bookmarkStart w:id="0" w:name="_GoBack"/>
            <w:bookmarkEnd w:id="0"/>
          </w:p>
        </w:tc>
      </w:tr>
    </w:tbl>
    <w:p w:rsidR="007356F1" w:rsidRPr="000C2E74" w:rsidRDefault="009B162D" w:rsidP="007356F1">
      <w:pPr>
        <w:rPr>
          <w:rFonts w:ascii="Times New Roman" w:hAnsi="Times New Roman"/>
          <w:b/>
          <w:sz w:val="18"/>
          <w:szCs w:val="18"/>
          <w:lang w:val="kk-KZ"/>
        </w:rPr>
      </w:pPr>
      <w:r w:rsidRPr="009B162D">
        <w:rPr>
          <w:rFonts w:ascii="Times New Roman" w:hAnsi="Times New Roman"/>
          <w:b/>
          <w:sz w:val="18"/>
          <w:szCs w:val="18"/>
          <w:lang w:val="kk-KZ"/>
        </w:rPr>
        <w:t xml:space="preserve">                                     </w:t>
      </w:r>
      <w:r w:rsidR="000C2E74">
        <w:rPr>
          <w:rFonts w:ascii="Times New Roman" w:hAnsi="Times New Roman"/>
          <w:b/>
          <w:sz w:val="18"/>
          <w:szCs w:val="18"/>
          <w:lang w:val="kk-KZ"/>
        </w:rPr>
        <w:t xml:space="preserve">            </w:t>
      </w:r>
    </w:p>
    <w:p w:rsidR="00554452" w:rsidRPr="00BA4DB8" w:rsidRDefault="007356F1">
      <w:pPr>
        <w:rPr>
          <w:rFonts w:ascii="Times New Roman" w:hAnsi="Times New Roman"/>
          <w:b/>
          <w:sz w:val="20"/>
          <w:szCs w:val="18"/>
          <w:lang w:val="kk-KZ"/>
        </w:rPr>
      </w:pPr>
      <w:r w:rsidRPr="00E579E8">
        <w:rPr>
          <w:rFonts w:ascii="Times New Roman" w:hAnsi="Times New Roman"/>
          <w:b/>
          <w:sz w:val="20"/>
          <w:szCs w:val="18"/>
          <w:lang w:val="kk-KZ"/>
        </w:rPr>
        <w:t xml:space="preserve">                                   Руководитель ОГЗ                                                                                      Ра</w:t>
      </w:r>
      <w:r w:rsidR="00BA4DB8">
        <w:rPr>
          <w:rFonts w:ascii="Times New Roman" w:hAnsi="Times New Roman"/>
          <w:b/>
          <w:sz w:val="20"/>
          <w:szCs w:val="18"/>
          <w:lang w:val="kk-KZ"/>
        </w:rPr>
        <w:t xml:space="preserve">химова Л.З.                     </w:t>
      </w:r>
    </w:p>
    <w:p w:rsidR="00554452" w:rsidRPr="009B162D" w:rsidRDefault="00554452">
      <w:pPr>
        <w:rPr>
          <w:rFonts w:ascii="Times New Roman" w:hAnsi="Times New Roman"/>
          <w:b/>
          <w:sz w:val="18"/>
          <w:szCs w:val="18"/>
          <w:lang w:val="kk-KZ"/>
        </w:rPr>
      </w:pPr>
    </w:p>
    <w:sectPr w:rsidR="00554452" w:rsidRPr="009B162D" w:rsidSect="007356F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74" w:rsidRDefault="000C2E74" w:rsidP="004C5CD1">
      <w:pPr>
        <w:spacing w:after="0" w:line="240" w:lineRule="auto"/>
      </w:pPr>
      <w:r>
        <w:separator/>
      </w:r>
    </w:p>
  </w:endnote>
  <w:endnote w:type="continuationSeparator" w:id="0">
    <w:p w:rsidR="000C2E74" w:rsidRDefault="000C2E74"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74" w:rsidRDefault="000C2E74" w:rsidP="004C5CD1">
      <w:pPr>
        <w:spacing w:after="0" w:line="240" w:lineRule="auto"/>
      </w:pPr>
      <w:r>
        <w:separator/>
      </w:r>
    </w:p>
  </w:footnote>
  <w:footnote w:type="continuationSeparator" w:id="0">
    <w:p w:rsidR="000C2E74" w:rsidRDefault="000C2E74"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C2E74"/>
    <w:rsid w:val="000E40EE"/>
    <w:rsid w:val="00141640"/>
    <w:rsid w:val="0014328D"/>
    <w:rsid w:val="001D4763"/>
    <w:rsid w:val="002645AF"/>
    <w:rsid w:val="002975E9"/>
    <w:rsid w:val="00393C33"/>
    <w:rsid w:val="003A0DD7"/>
    <w:rsid w:val="00434E3E"/>
    <w:rsid w:val="004C5CD1"/>
    <w:rsid w:val="00523A10"/>
    <w:rsid w:val="005269D6"/>
    <w:rsid w:val="00554452"/>
    <w:rsid w:val="005C424E"/>
    <w:rsid w:val="005C7A8E"/>
    <w:rsid w:val="006C4A38"/>
    <w:rsid w:val="006E24F4"/>
    <w:rsid w:val="006F3FAC"/>
    <w:rsid w:val="00706DE0"/>
    <w:rsid w:val="0073484F"/>
    <w:rsid w:val="007356F1"/>
    <w:rsid w:val="00767784"/>
    <w:rsid w:val="007D5112"/>
    <w:rsid w:val="008612E5"/>
    <w:rsid w:val="0090063B"/>
    <w:rsid w:val="009974C8"/>
    <w:rsid w:val="009B162D"/>
    <w:rsid w:val="009C0F7E"/>
    <w:rsid w:val="009C1E98"/>
    <w:rsid w:val="009E31F8"/>
    <w:rsid w:val="00A00B18"/>
    <w:rsid w:val="00A5290A"/>
    <w:rsid w:val="00A5477F"/>
    <w:rsid w:val="00A86DD6"/>
    <w:rsid w:val="00AC4210"/>
    <w:rsid w:val="00AF5A04"/>
    <w:rsid w:val="00B17A13"/>
    <w:rsid w:val="00B67B9A"/>
    <w:rsid w:val="00B872C0"/>
    <w:rsid w:val="00B9474D"/>
    <w:rsid w:val="00BA4DB8"/>
    <w:rsid w:val="00BC744D"/>
    <w:rsid w:val="00BE4BD9"/>
    <w:rsid w:val="00C02A47"/>
    <w:rsid w:val="00C052D4"/>
    <w:rsid w:val="00C07B7A"/>
    <w:rsid w:val="00C91D54"/>
    <w:rsid w:val="00CB65B6"/>
    <w:rsid w:val="00CC2F9A"/>
    <w:rsid w:val="00DA1117"/>
    <w:rsid w:val="00DD4191"/>
    <w:rsid w:val="00E03010"/>
    <w:rsid w:val="00E258F6"/>
    <w:rsid w:val="00E579E8"/>
    <w:rsid w:val="00EC4999"/>
    <w:rsid w:val="00F2263B"/>
    <w:rsid w:val="00F52B93"/>
    <w:rsid w:val="00F90A35"/>
    <w:rsid w:val="00F95E4C"/>
    <w:rsid w:val="00FE6666"/>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440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2020-01-14T03:18:00Z</cp:lastPrinted>
  <dcterms:created xsi:type="dcterms:W3CDTF">2019-09-03T06:24:00Z</dcterms:created>
  <dcterms:modified xsi:type="dcterms:W3CDTF">2020-02-20T08:55:00Z</dcterms:modified>
</cp:coreProperties>
</file>