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F4" w:rsidRPr="006A443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5F7327">
        <w:rPr>
          <w:rFonts w:ascii="Times New Roman" w:hAnsi="Times New Roman"/>
          <w:b/>
          <w:sz w:val="24"/>
          <w:szCs w:val="24"/>
          <w:lang w:val="kk-KZ"/>
        </w:rPr>
        <w:t>5</w:t>
      </w:r>
      <w:r w:rsidR="00B22CFD" w:rsidRPr="006A4433">
        <w:rPr>
          <w:rFonts w:ascii="Times New Roman" w:hAnsi="Times New Roman"/>
          <w:b/>
          <w:sz w:val="24"/>
          <w:szCs w:val="24"/>
        </w:rPr>
        <w:t>8</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D008A2">
        <w:rPr>
          <w:rFonts w:ascii="Times New Roman" w:hAnsi="Times New Roman"/>
          <w:b/>
          <w:sz w:val="24"/>
          <w:szCs w:val="24"/>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B22CFD">
        <w:rPr>
          <w:rFonts w:ascii="Times New Roman" w:hAnsi="Times New Roman"/>
          <w:b/>
          <w:color w:val="000000" w:themeColor="text1"/>
          <w:sz w:val="24"/>
          <w:szCs w:val="24"/>
          <w:lang w:val="en-US"/>
        </w:rPr>
        <w:t>30</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09302B">
        <w:rPr>
          <w:rFonts w:ascii="Times New Roman" w:hAnsi="Times New Roman"/>
          <w:b/>
          <w:color w:val="000000" w:themeColor="text1"/>
          <w:sz w:val="24"/>
          <w:szCs w:val="24"/>
          <w:lang w:val="kk-KZ"/>
        </w:rPr>
        <w:t>сентября</w:t>
      </w:r>
      <w:r w:rsidR="00A86DD6">
        <w:rPr>
          <w:rFonts w:ascii="Times New Roman" w:hAnsi="Times New Roman"/>
          <w:b/>
          <w:color w:val="000000" w:themeColor="text1"/>
          <w:sz w:val="24"/>
          <w:szCs w:val="24"/>
          <w:lang w:val="kk-KZ"/>
        </w:rPr>
        <w:t xml:space="preserve"> </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DD4191">
        <w:rPr>
          <w:rFonts w:ascii="Times New Roman" w:hAnsi="Times New Roman"/>
          <w:b/>
          <w:color w:val="000000" w:themeColor="text1"/>
          <w:sz w:val="24"/>
          <w:szCs w:val="24"/>
          <w:lang w:val="kk-KZ"/>
        </w:rPr>
        <w:t>20</w:t>
      </w:r>
      <w:r w:rsidRPr="001F6DFA">
        <w:rPr>
          <w:rFonts w:ascii="Times New Roman" w:hAnsi="Times New Roman"/>
          <w:b/>
          <w:color w:val="000000" w:themeColor="text1"/>
          <w:sz w:val="24"/>
          <w:szCs w:val="24"/>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proofErr w:type="gramStart"/>
      <w:r w:rsidRPr="00393C33">
        <w:rPr>
          <w:rFonts w:ascii="Times New Roman" w:hAnsi="Times New Roman"/>
          <w:sz w:val="24"/>
          <w:szCs w:val="24"/>
        </w:rPr>
        <w:t>Абылай</w:t>
      </w:r>
      <w:proofErr w:type="spellEnd"/>
      <w:r w:rsidRPr="00393C33">
        <w:rPr>
          <w:rFonts w:ascii="Times New Roman" w:hAnsi="Times New Roman"/>
          <w:sz w:val="24"/>
          <w:szCs w:val="24"/>
        </w:rPr>
        <w:t xml:space="preserve"> хана 42, </w:t>
      </w:r>
      <w:r w:rsidR="00393C33" w:rsidRPr="00393C33">
        <w:rPr>
          <w:rFonts w:ascii="Times New Roman" w:hAnsi="Times New Roman"/>
          <w:sz w:val="24"/>
          <w:szCs w:val="24"/>
          <w:lang w:val="kk-KZ"/>
        </w:rPr>
        <w:t xml:space="preserve">В соответствии с пунктом 103 главы </w:t>
      </w:r>
      <w:r w:rsidR="00393C33" w:rsidRPr="00393C33">
        <w:rPr>
          <w:rFonts w:ascii="Times New Roman" w:hAnsi="Times New Roman"/>
          <w:sz w:val="24"/>
          <w:szCs w:val="24"/>
        </w:rPr>
        <w:t>10</w:t>
      </w:r>
      <w:r w:rsidR="002E5301">
        <w:rPr>
          <w:rFonts w:ascii="Times New Roman" w:hAnsi="Times New Roman"/>
          <w:sz w:val="24"/>
          <w:szCs w:val="24"/>
          <w:lang w:val="kk-KZ"/>
        </w:rPr>
        <w:t xml:space="preserve"> </w:t>
      </w:r>
      <w:r w:rsidR="00393C33" w:rsidRPr="00393C33">
        <w:rPr>
          <w:rFonts w:ascii="Times New Roman" w:hAnsi="Times New Roman"/>
          <w:sz w:val="24"/>
          <w:szCs w:val="24"/>
          <w:lang w:val="kk-KZ"/>
        </w:rPr>
        <w:t>п</w:t>
      </w:r>
      <w:proofErr w:type="spellStart"/>
      <w:r w:rsidR="00393C33" w:rsidRPr="00393C33">
        <w:rPr>
          <w:rFonts w:ascii="Times New Roman" w:hAnsi="Times New Roman"/>
          <w:sz w:val="24"/>
          <w:szCs w:val="24"/>
        </w:rPr>
        <w:t>остановления</w:t>
      </w:r>
      <w:proofErr w:type="spellEnd"/>
      <w:r w:rsidR="00393C33" w:rsidRPr="00393C33">
        <w:rPr>
          <w:rFonts w:ascii="Times New Roman" w:hAnsi="Times New Roman"/>
          <w:sz w:val="24"/>
          <w:szCs w:val="24"/>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roofErr w:type="gramEnd"/>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10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  заявке Заказчика в течени</w:t>
      </w:r>
      <w:proofErr w:type="gramStart"/>
      <w:r w:rsidR="006C4A38" w:rsidRPr="006C4A38">
        <w:rPr>
          <w:rFonts w:ascii="Times New Roman" w:hAnsi="Times New Roman"/>
          <w:sz w:val="24"/>
          <w:szCs w:val="24"/>
        </w:rPr>
        <w:t>и</w:t>
      </w:r>
      <w:proofErr w:type="gramEnd"/>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-Султан</w:t>
      </w:r>
      <w:r w:rsidRPr="00393C33">
        <w:rPr>
          <w:rFonts w:ascii="Times New Roman" w:hAnsi="Times New Roman"/>
          <w:sz w:val="24"/>
          <w:szCs w:val="24"/>
          <w:lang w:val="kk-KZ"/>
        </w:rPr>
        <w:t>,</w:t>
      </w:r>
      <w:r w:rsidRPr="00393C33">
        <w:rPr>
          <w:rFonts w:ascii="Times New Roman" w:hAnsi="Times New Roman"/>
          <w:sz w:val="24"/>
          <w:szCs w:val="24"/>
        </w:rPr>
        <w:t xml:space="preserve">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 xml:space="preserve">:  </w:t>
      </w:r>
      <w:r w:rsidRPr="00393C33">
        <w:rPr>
          <w:rFonts w:ascii="Times New Roman" w:hAnsi="Times New Roman"/>
          <w:sz w:val="24"/>
          <w:szCs w:val="24"/>
        </w:rPr>
        <w:t xml:space="preserve">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B22CFD" w:rsidRPr="00B22CFD">
        <w:rPr>
          <w:rFonts w:ascii="Times New Roman" w:hAnsi="Times New Roman"/>
          <w:b/>
          <w:sz w:val="24"/>
          <w:szCs w:val="24"/>
        </w:rPr>
        <w:t>30</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09302B">
        <w:rPr>
          <w:rFonts w:ascii="Times New Roman" w:hAnsi="Times New Roman"/>
          <w:b/>
          <w:color w:val="000000" w:themeColor="text1"/>
          <w:sz w:val="24"/>
          <w:szCs w:val="24"/>
          <w:lang w:val="kk-KZ"/>
        </w:rPr>
        <w:t>сентября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B22CFD" w:rsidRPr="00B22CFD">
        <w:rPr>
          <w:rFonts w:ascii="Times New Roman" w:hAnsi="Times New Roman"/>
          <w:b/>
          <w:sz w:val="24"/>
          <w:szCs w:val="24"/>
        </w:rPr>
        <w:t>7</w:t>
      </w:r>
      <w:r w:rsidR="00FE6666">
        <w:rPr>
          <w:rFonts w:ascii="Times New Roman" w:hAnsi="Times New Roman"/>
          <w:b/>
          <w:sz w:val="24"/>
          <w:szCs w:val="24"/>
          <w:lang w:val="kk-KZ"/>
        </w:rPr>
        <w:t>»</w:t>
      </w:r>
      <w:r w:rsidRPr="00393C33">
        <w:rPr>
          <w:rFonts w:ascii="Times New Roman" w:hAnsi="Times New Roman"/>
          <w:b/>
          <w:sz w:val="24"/>
          <w:szCs w:val="24"/>
          <w:lang w:val="kk-KZ"/>
        </w:rPr>
        <w:t xml:space="preserve"> </w:t>
      </w:r>
      <w:r w:rsidR="00344801">
        <w:rPr>
          <w:rFonts w:ascii="Times New Roman" w:hAnsi="Times New Roman"/>
          <w:b/>
          <w:color w:val="000000" w:themeColor="text1"/>
          <w:sz w:val="24"/>
          <w:szCs w:val="24"/>
          <w:lang w:val="kk-KZ"/>
        </w:rPr>
        <w:t>окт</w:t>
      </w:r>
      <w:r w:rsidR="0009302B">
        <w:rPr>
          <w:rFonts w:ascii="Times New Roman" w:hAnsi="Times New Roman"/>
          <w:b/>
          <w:color w:val="000000" w:themeColor="text1"/>
          <w:sz w:val="24"/>
          <w:szCs w:val="24"/>
          <w:lang w:val="kk-KZ"/>
        </w:rPr>
        <w:t>ября</w:t>
      </w:r>
      <w:r w:rsidR="00A57EDF">
        <w:rPr>
          <w:rFonts w:ascii="Times New Roman" w:hAnsi="Times New Roman"/>
          <w:b/>
          <w:sz w:val="24"/>
          <w:szCs w:val="24"/>
          <w:lang w:val="kk-KZ"/>
        </w:rPr>
        <w:t xml:space="preserve"> </w:t>
      </w:r>
      <w:r w:rsidR="003A0DD7">
        <w:rPr>
          <w:rFonts w:ascii="Times New Roman" w:hAnsi="Times New Roman"/>
          <w:b/>
          <w:sz w:val="24"/>
          <w:szCs w:val="24"/>
        </w:rPr>
        <w:t>2020</w:t>
      </w:r>
      <w:r w:rsidRPr="00393C33">
        <w:rPr>
          <w:rFonts w:ascii="Times New Roman" w:hAnsi="Times New Roman"/>
          <w:b/>
          <w:sz w:val="24"/>
          <w:szCs w:val="24"/>
        </w:rPr>
        <w:t xml:space="preserve"> года до 09.00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010000,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отдел государственных закупок, (208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2E5301" w:rsidRPr="002E5301">
        <w:rPr>
          <w:rFonts w:ascii="Times New Roman" w:hAnsi="Times New Roman"/>
          <w:b/>
          <w:sz w:val="24"/>
          <w:szCs w:val="24"/>
          <w:lang w:val="kk-KZ"/>
        </w:rPr>
        <w:t xml:space="preserve"> </w:t>
      </w:r>
      <w:r w:rsidR="00B9474D">
        <w:rPr>
          <w:rFonts w:ascii="Times New Roman" w:hAnsi="Times New Roman"/>
          <w:b/>
          <w:sz w:val="24"/>
          <w:szCs w:val="24"/>
        </w:rPr>
        <w:t>«</w:t>
      </w:r>
      <w:r w:rsidR="00B22CFD" w:rsidRPr="00B22CFD">
        <w:rPr>
          <w:rFonts w:ascii="Times New Roman" w:hAnsi="Times New Roman"/>
          <w:b/>
          <w:sz w:val="24"/>
          <w:szCs w:val="24"/>
        </w:rPr>
        <w:t>7</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344801">
        <w:rPr>
          <w:rFonts w:ascii="Times New Roman" w:hAnsi="Times New Roman"/>
          <w:b/>
          <w:color w:val="000000" w:themeColor="text1"/>
          <w:sz w:val="24"/>
          <w:szCs w:val="24"/>
          <w:lang w:val="kk-KZ"/>
        </w:rPr>
        <w:t>окт</w:t>
      </w:r>
      <w:r w:rsidR="0009302B">
        <w:rPr>
          <w:rFonts w:ascii="Times New Roman" w:hAnsi="Times New Roman"/>
          <w:b/>
          <w:color w:val="000000" w:themeColor="text1"/>
          <w:sz w:val="24"/>
          <w:szCs w:val="24"/>
          <w:lang w:val="kk-KZ"/>
        </w:rPr>
        <w:t>ября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6C4A38">
        <w:rPr>
          <w:rFonts w:ascii="Times New Roman" w:hAnsi="Times New Roman"/>
          <w:b/>
          <w:sz w:val="24"/>
          <w:szCs w:val="24"/>
        </w:rPr>
        <w:t>20</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A003D0">
        <w:rPr>
          <w:rFonts w:ascii="Times New Roman" w:hAnsi="Times New Roman"/>
          <w:b/>
          <w:sz w:val="24"/>
          <w:szCs w:val="24"/>
          <w:lang w:val="kk-KZ"/>
        </w:rPr>
        <w:t>0</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в отдел государственных закупок, (2</w:t>
      </w:r>
      <w:r w:rsidR="00976826">
        <w:rPr>
          <w:rFonts w:ascii="Times New Roman" w:hAnsi="Times New Roman"/>
          <w:sz w:val="24"/>
          <w:szCs w:val="24"/>
        </w:rPr>
        <w:t>08</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w:t>
      </w:r>
      <w:proofErr w:type="gramStart"/>
      <w:r w:rsidRPr="00393C33">
        <w:rPr>
          <w:rFonts w:ascii="Times New Roman" w:hAnsi="Times New Roman"/>
          <w:sz w:val="24"/>
          <w:szCs w:val="24"/>
        </w:rPr>
        <w:t>и</w:t>
      </w:r>
      <w:proofErr w:type="gramEnd"/>
      <w:r w:rsidRPr="00393C33">
        <w:rPr>
          <w:rFonts w:ascii="Times New Roman" w:hAnsi="Times New Roman"/>
          <w:sz w:val="24"/>
          <w:szCs w:val="24"/>
        </w:rPr>
        <w:t xml:space="preserve">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проспект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proofErr w:type="spellStart"/>
      <w:r w:rsidR="009C4177">
        <w:rPr>
          <w:rFonts w:ascii="Times New Roman" w:hAnsi="Times New Roman"/>
          <w:sz w:val="24"/>
          <w:szCs w:val="24"/>
        </w:rPr>
        <w:t>Мединам</w:t>
      </w:r>
      <w:proofErr w:type="spellEnd"/>
      <w:r w:rsidR="00A41E9F">
        <w:rPr>
          <w:rFonts w:ascii="Times New Roman" w:hAnsi="Times New Roman"/>
          <w:sz w:val="24"/>
          <w:szCs w:val="24"/>
        </w:rPr>
        <w:t xml:space="preserve"> </w:t>
      </w:r>
      <w:r w:rsidR="009C4177">
        <w:rPr>
          <w:rFonts w:ascii="Times New Roman" w:hAnsi="Times New Roman"/>
          <w:sz w:val="24"/>
          <w:szCs w:val="24"/>
        </w:rPr>
        <w:t>Б</w:t>
      </w:r>
      <w:r w:rsidR="00A41E9F">
        <w:rPr>
          <w:rFonts w:ascii="Times New Roman" w:hAnsi="Times New Roman"/>
          <w:sz w:val="24"/>
          <w:szCs w:val="24"/>
        </w:rPr>
        <w:t>.</w:t>
      </w:r>
      <w:r w:rsidR="009C4177">
        <w:rPr>
          <w:rFonts w:ascii="Times New Roman" w:hAnsi="Times New Roman"/>
          <w:sz w:val="24"/>
          <w:szCs w:val="24"/>
        </w:rPr>
        <w:t>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9" w:history="1">
        <w:r w:rsidRPr="006C4A38">
          <w:rPr>
            <w:rStyle w:val="ac"/>
            <w:rFonts w:ascii="Times New Roman" w:hAnsi="Times New Roman"/>
            <w:b/>
            <w:sz w:val="24"/>
            <w:szCs w:val="24"/>
          </w:rPr>
          <w:t xml:space="preserve">статьи </w:t>
        </w:r>
        <w:r w:rsidR="0009302B">
          <w:rPr>
            <w:rStyle w:val="ac"/>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и социального развития Республики Казахстан от 26 ноября 2014 года № 269</w:t>
      </w:r>
      <w:proofErr w:type="gramStart"/>
      <w:r w:rsidRPr="006C4A38">
        <w:rPr>
          <w:rFonts w:ascii="Times New Roman" w:hAnsi="Times New Roman"/>
          <w:b/>
          <w:bCs/>
          <w:sz w:val="24"/>
          <w:szCs w:val="24"/>
        </w:rPr>
        <w:t xml:space="preserve"> О</w:t>
      </w:r>
      <w:proofErr w:type="gramEnd"/>
      <w:r w:rsidRPr="006C4A38">
        <w:rPr>
          <w:rFonts w:ascii="Times New Roman" w:hAnsi="Times New Roman"/>
          <w:b/>
          <w:bCs/>
          <w:sz w:val="24"/>
          <w:szCs w:val="24"/>
        </w:rPr>
        <w:t xml:space="preserve">б утверждении Правил проведения оценки безопасности и качества лекарственных средств и медицинских изделий, зарегистрированных в Республике Казахстан </w:t>
      </w:r>
      <w:r w:rsidRPr="006C4A38">
        <w:rPr>
          <w:rFonts w:ascii="Times New Roman" w:hAnsi="Times New Roman"/>
          <w:b/>
          <w:iCs/>
          <w:sz w:val="24"/>
          <w:szCs w:val="24"/>
        </w:rPr>
        <w:t>(с</w:t>
      </w:r>
      <w:r w:rsidRPr="006C4A38">
        <w:rPr>
          <w:rFonts w:ascii="Times New Roman" w:hAnsi="Times New Roman"/>
          <w:b/>
          <w:i/>
          <w:iCs/>
          <w:sz w:val="24"/>
          <w:szCs w:val="24"/>
        </w:rPr>
        <w:t xml:space="preserve"> </w:t>
      </w:r>
      <w:hyperlink r:id="rId10" w:history="1">
        <w:r w:rsidRPr="006C4A38">
          <w:rPr>
            <w:rStyle w:val="ac"/>
            <w:rFonts w:ascii="Times New Roman" w:hAnsi="Times New Roman"/>
            <w:b/>
            <w:iCs/>
            <w:sz w:val="24"/>
            <w:szCs w:val="24"/>
          </w:rPr>
          <w:t>изменениями</w:t>
        </w:r>
      </w:hyperlink>
      <w:r w:rsidRPr="006C4A38">
        <w:rPr>
          <w:rFonts w:ascii="Times New Roman" w:hAnsi="Times New Roman"/>
          <w:b/>
          <w:iCs/>
          <w:sz w:val="24"/>
          <w:szCs w:val="24"/>
        </w:rPr>
        <w:t xml:space="preserve"> по состоянию на 17.05.2019г.).</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706DE0">
        <w:rPr>
          <w:rFonts w:ascii="Times New Roman" w:hAnsi="Times New Roman"/>
          <w:b/>
          <w:sz w:val="24"/>
          <w:szCs w:val="24"/>
          <w:lang w:val="kk-KZ"/>
        </w:rPr>
        <w:t>ь</w:t>
      </w:r>
      <w:r w:rsidRPr="002F6C48">
        <w:rPr>
          <w:rFonts w:ascii="Times New Roman" w:hAnsi="Times New Roman"/>
          <w:b/>
          <w:sz w:val="24"/>
          <w:szCs w:val="24"/>
          <w:lang w:val="kk-KZ"/>
        </w:rPr>
        <w:t xml:space="preserve"> ОГЗ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706DE0">
        <w:rPr>
          <w:rFonts w:ascii="Times New Roman" w:hAnsi="Times New Roman"/>
          <w:b/>
          <w:sz w:val="24"/>
          <w:szCs w:val="24"/>
          <w:lang w:val="kk-KZ"/>
        </w:rPr>
        <w:t>Рахимова Л.З</w:t>
      </w:r>
      <w:r w:rsidRPr="002F6C48">
        <w:rPr>
          <w:rFonts w:ascii="Times New Roman" w:hAnsi="Times New Roman"/>
          <w:b/>
          <w:sz w:val="24"/>
          <w:szCs w:val="24"/>
          <w:lang w:val="kk-KZ"/>
        </w:rPr>
        <w:t xml:space="preserve">           </w:t>
      </w:r>
    </w:p>
    <w:p w:rsidR="00BC744D" w:rsidRDefault="00BC744D" w:rsidP="006E24F4">
      <w:pPr>
        <w:spacing w:after="0" w:line="240" w:lineRule="auto"/>
        <w:jc w:val="both"/>
        <w:rPr>
          <w:rFonts w:ascii="Times New Roman" w:eastAsia="Arial Unicode MS" w:hAnsi="Times New Roman"/>
          <w:i/>
          <w:sz w:val="20"/>
          <w:szCs w:val="20"/>
          <w:lang w:val="kk-KZ"/>
        </w:rPr>
      </w:pP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p w:rsidR="00706DE0" w:rsidRDefault="00706DE0" w:rsidP="009B162D">
      <w:pPr>
        <w:spacing w:after="0" w:line="240" w:lineRule="auto"/>
        <w:ind w:left="-284" w:firstLine="284"/>
        <w:jc w:val="both"/>
        <w:rPr>
          <w:rFonts w:ascii="Times New Roman" w:hAnsi="Times New Roman"/>
          <w:b/>
          <w:sz w:val="24"/>
          <w:szCs w:val="24"/>
          <w:lang w:val="kk-KZ"/>
        </w:rPr>
      </w:pPr>
      <w:r>
        <w:rPr>
          <w:rFonts w:ascii="Times New Roman" w:hAnsi="Times New Roman"/>
          <w:b/>
          <w:sz w:val="24"/>
          <w:szCs w:val="24"/>
          <w:lang w:val="kk-KZ"/>
        </w:rPr>
        <w:lastRenderedPageBreak/>
        <w:t xml:space="preserve">        </w:t>
      </w:r>
    </w:p>
    <w:tbl>
      <w:tblPr>
        <w:tblW w:w="15910" w:type="dxa"/>
        <w:tblInd w:w="-459" w:type="dxa"/>
        <w:tblLayout w:type="fixed"/>
        <w:tblLook w:val="04A0" w:firstRow="1" w:lastRow="0" w:firstColumn="1" w:lastColumn="0" w:noHBand="0" w:noVBand="1"/>
      </w:tblPr>
      <w:tblGrid>
        <w:gridCol w:w="993"/>
        <w:gridCol w:w="3543"/>
        <w:gridCol w:w="6946"/>
        <w:gridCol w:w="715"/>
        <w:gridCol w:w="986"/>
        <w:gridCol w:w="1309"/>
        <w:gridCol w:w="1418"/>
      </w:tblGrid>
      <w:tr w:rsidR="004849FF" w:rsidRPr="00AA4B83" w:rsidTr="00E141E2">
        <w:trPr>
          <w:trHeight w:val="70"/>
        </w:trPr>
        <w:tc>
          <w:tcPr>
            <w:tcW w:w="993" w:type="dxa"/>
            <w:tcBorders>
              <w:bottom w:val="single" w:sz="4" w:space="0" w:color="auto"/>
            </w:tcBorders>
            <w:shd w:val="clear" w:color="auto" w:fill="auto"/>
            <w:noWrap/>
            <w:vAlign w:val="bottom"/>
          </w:tcPr>
          <w:p w:rsidR="004849FF" w:rsidRPr="00AA4B83" w:rsidRDefault="004849FF" w:rsidP="00E854BB">
            <w:pPr>
              <w:spacing w:after="0" w:line="240" w:lineRule="auto"/>
              <w:jc w:val="right"/>
              <w:rPr>
                <w:rFonts w:ascii="Times New Roman" w:hAnsi="Times New Roman"/>
                <w:b/>
                <w:bCs/>
                <w:color w:val="000000"/>
                <w:sz w:val="18"/>
                <w:szCs w:val="18"/>
              </w:rPr>
            </w:pPr>
            <w:r>
              <w:rPr>
                <w:rFonts w:ascii="Times New Roman" w:hAnsi="Times New Roman"/>
                <w:b/>
                <w:sz w:val="18"/>
                <w:szCs w:val="18"/>
                <w:lang w:val="kk-KZ"/>
              </w:rPr>
              <w:t xml:space="preserve">            </w:t>
            </w:r>
          </w:p>
        </w:tc>
        <w:tc>
          <w:tcPr>
            <w:tcW w:w="3543" w:type="dxa"/>
            <w:tcBorders>
              <w:bottom w:val="single" w:sz="4" w:space="0" w:color="auto"/>
            </w:tcBorders>
            <w:shd w:val="clear" w:color="auto" w:fill="auto"/>
            <w:noWrap/>
            <w:vAlign w:val="bottom"/>
          </w:tcPr>
          <w:p w:rsidR="004849FF" w:rsidRPr="008837E0" w:rsidRDefault="004849FF" w:rsidP="00E854BB">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AA4B83" w:rsidRDefault="004849FF" w:rsidP="00E854BB">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8837E0" w:rsidRDefault="004849FF" w:rsidP="004849FF">
            <w:pPr>
              <w:spacing w:after="0" w:line="240" w:lineRule="auto"/>
              <w:jc w:val="right"/>
              <w:rPr>
                <w:rFonts w:ascii="Times New Roman" w:hAnsi="Times New Roman"/>
                <w:b/>
                <w:bCs/>
                <w:color w:val="000000"/>
                <w:sz w:val="18"/>
                <w:szCs w:val="18"/>
                <w:lang w:val="kk-KZ"/>
              </w:rPr>
            </w:pPr>
          </w:p>
        </w:tc>
      </w:tr>
      <w:tr w:rsidR="004849FF" w:rsidRPr="00AA4B83" w:rsidTr="001F3F44">
        <w:trPr>
          <w:trHeight w:val="7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AA4B83" w:rsidRDefault="004849FF" w:rsidP="00E854BB">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4849FF" w:rsidRPr="00AA4B83" w:rsidRDefault="004849FF" w:rsidP="00E854BB">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AA4B83" w:rsidRDefault="00424E5B" w:rsidP="00E854BB">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Т</w:t>
            </w:r>
            <w:r w:rsidR="004849FF" w:rsidRPr="00AA4B83">
              <w:rPr>
                <w:rFonts w:ascii="Times New Roman" w:hAnsi="Times New Roman"/>
                <w:b/>
                <w:bCs/>
                <w:color w:val="000000"/>
                <w:sz w:val="18"/>
                <w:szCs w:val="18"/>
              </w:rPr>
              <w:t>ех</w:t>
            </w:r>
            <w:r>
              <w:rPr>
                <w:rFonts w:ascii="Times New Roman" w:hAnsi="Times New Roman"/>
                <w:b/>
                <w:bCs/>
                <w:color w:val="000000"/>
                <w:sz w:val="18"/>
                <w:szCs w:val="18"/>
              </w:rPr>
              <w:t xml:space="preserve"> </w:t>
            </w:r>
            <w:r w:rsidR="004849FF" w:rsidRPr="00AA4B83">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AA4B83" w:rsidRDefault="004849FF" w:rsidP="00E854BB">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Единица</w:t>
            </w:r>
            <w:r w:rsidRPr="00AA4B83">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AA4B83" w:rsidRDefault="004849FF" w:rsidP="00E854BB">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AA4B83" w:rsidRDefault="004849FF" w:rsidP="00E854BB">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AA4B83" w:rsidRDefault="004849FF" w:rsidP="00E854BB">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Сумма</w:t>
            </w:r>
          </w:p>
        </w:tc>
      </w:tr>
      <w:tr w:rsidR="00344801" w:rsidRPr="00AA4B83" w:rsidTr="000E7C82">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801" w:rsidRPr="00AA4B83" w:rsidRDefault="00344801"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801" w:rsidRPr="00150B96" w:rsidRDefault="00D91C49" w:rsidP="00567A00">
            <w:pPr>
              <w:pStyle w:val="a4"/>
              <w:jc w:val="both"/>
              <w:rPr>
                <w:rFonts w:ascii="Times New Roman" w:hAnsi="Times New Roman"/>
                <w:sz w:val="20"/>
                <w:szCs w:val="20"/>
              </w:rPr>
            </w:pPr>
            <w:r w:rsidRPr="00D91C49">
              <w:rPr>
                <w:rFonts w:ascii="Times New Roman" w:hAnsi="Times New Roman"/>
                <w:sz w:val="20"/>
                <w:szCs w:val="20"/>
              </w:rPr>
              <w:t xml:space="preserve">Катетер баллонный коронарный для </w:t>
            </w:r>
            <w:proofErr w:type="spellStart"/>
            <w:r w:rsidRPr="00D91C49">
              <w:rPr>
                <w:rFonts w:ascii="Times New Roman" w:hAnsi="Times New Roman"/>
                <w:sz w:val="20"/>
                <w:szCs w:val="20"/>
              </w:rPr>
              <w:t>предилятации</w:t>
            </w:r>
            <w:proofErr w:type="spellEnd"/>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Баллонный. Диаметры баллона (мм): 1,0, 1,25, 1,5, 1,75, 2,0, 2,25, 2,5, 2,75, 3,0, 3,25, 3,5, 3.75, 4,0</w:t>
            </w:r>
            <w:r w:rsidR="001F3F44">
              <w:rPr>
                <w:rFonts w:ascii="Times New Roman" w:hAnsi="Times New Roman"/>
                <w:sz w:val="20"/>
                <w:szCs w:val="20"/>
                <w:lang w:val="kk-KZ"/>
              </w:rPr>
              <w:t xml:space="preserve"> </w:t>
            </w:r>
            <w:r w:rsidRPr="00D91C49">
              <w:rPr>
                <w:rFonts w:ascii="Times New Roman" w:hAnsi="Times New Roman"/>
                <w:sz w:val="20"/>
                <w:szCs w:val="20"/>
                <w:lang w:val="kk-KZ"/>
              </w:rPr>
              <w:t>Длина баллона (мм): 5, 8,  10, 12, 15, 20, 25,30</w:t>
            </w:r>
          </w:p>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 xml:space="preserve">Катетер для баллонной дилатации коронарных артерий (типа Rx) стерилизация с ETO, катетером дилатации одиночной пользы коронарным конструированным для легкого обмена guidewire. Рабочая длина катетера составляет 140 см. Воздушный шар диаметров в диапазоне от </w:t>
            </w:r>
            <w:r w:rsidRPr="00D91C49">
              <w:rPr>
                <w:rFonts w:ascii="Times New Roman" w:hAnsi="Times New Roman"/>
                <w:sz w:val="20"/>
                <w:szCs w:val="20"/>
                <w:lang w:val="kk-KZ"/>
              </w:rPr>
              <w:t xml:space="preserve">1.0 мм до </w:t>
            </w:r>
            <w:r w:rsidRPr="00D91C49">
              <w:rPr>
                <w:rFonts w:ascii="Times New Roman" w:hAnsi="Times New Roman"/>
                <w:sz w:val="20"/>
                <w:szCs w:val="20"/>
                <w:lang w:val="kk-KZ"/>
              </w:rPr>
              <w:t>4.0 мм. Материал воздушного шара сделана из полу-уступчивый Pebax материал для диаметра 1,0 мм до 4,0 мм с номинальное давление разрыва 14 атм. Проксимальный вал катетера составлен женского разъема luer скрепленного к ПОКРЫННОЙ PTFE пробке нержавеющей стали с проводом. Проксимальный вал соединяет с ровным переходом к дистальному валу составленному наружной пробки pebax / нейлона и автомобильной камеры Tri-штрангя-прессовани при лазер воздушного шара сваренный к обеим пробкам на дистальной подсказке. 2 радиоконтрастных диапазона отметки платины / иридия расположены внутри этап воздушного шара за исключением диаметров воздушного шара чем 2.0 mm которые включают централизованно расположенный одиночный диапазон отметки. Автомобильная камера признает стандарт 0.014 дюйма PTCA guidewire. Проводник входит в подсказку катетера и выдвигается коаксиально вне дистальный порт Rx, таким образом позволяющий и коаксиальному наведению и быстрому обмену катетера с одиночным проводником стандартной длины. 2 маркированных раздела длины 5mm каждого расположенного на проксимальном Вале показывают положение катетера по отношению к подсказке или брахиального или бедрового направляя катетера. Дизайн этого катетера дилатации не включает люмен для дистальных впрысок краски или дистальных измерений давления.</w:t>
            </w:r>
          </w:p>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1. Покрытый и сбалансированный 0,016'' наконечник; 2. Улучшенный гибкостью и проходимостью баллон; 3. 5F проводниковый катетера и 6F проводниковый катетер для киссинг техники    баллоном; 4. Инновационные материи с лучшими возможностями противостоять изломам</w:t>
            </w:r>
          </w:p>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Спецификация баллона</w:t>
            </w:r>
          </w:p>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Диаметры баллона (мм): 1,0, 1,25, 1,5, 1,75, 2,0, 2,25, 2,5, 2,75, 3,0, 3,25, 3,5, 3,75, 4,0</w:t>
            </w:r>
            <w:r w:rsidR="001F3F44">
              <w:rPr>
                <w:rFonts w:ascii="Times New Roman" w:hAnsi="Times New Roman"/>
                <w:sz w:val="20"/>
                <w:szCs w:val="20"/>
                <w:lang w:val="kk-KZ"/>
              </w:rPr>
              <w:t xml:space="preserve"> </w:t>
            </w:r>
            <w:r w:rsidRPr="00D91C49">
              <w:rPr>
                <w:rFonts w:ascii="Times New Roman" w:hAnsi="Times New Roman"/>
                <w:sz w:val="20"/>
                <w:szCs w:val="20"/>
                <w:lang w:val="kk-KZ"/>
              </w:rPr>
              <w:t>Длина баллона (мм): 5, 8,  10, 12, 15, 20, 25,30</w:t>
            </w:r>
          </w:p>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Номинальное давление: 6 атм, Среднее давление: 14 атм</w:t>
            </w:r>
          </w:p>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Предельное давление: 20 атм, Баллонная часть: 2/3</w:t>
            </w:r>
          </w:p>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Толщина баллона: 0,021 '' (Ø1.00 мм); 0,030 (Ø3.0mm)</w:t>
            </w:r>
          </w:p>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Длина наконечника (мм): 1,5 / 2,0 / 2,5, Дистальная часть: 1,9 F</w:t>
            </w:r>
          </w:p>
          <w:p w:rsidR="00D91C49" w:rsidRPr="00D91C49" w:rsidRDefault="00D91C49" w:rsidP="00D91C49">
            <w:pPr>
              <w:pStyle w:val="a4"/>
              <w:jc w:val="both"/>
              <w:rPr>
                <w:rFonts w:ascii="Times New Roman" w:hAnsi="Times New Roman"/>
                <w:sz w:val="20"/>
                <w:szCs w:val="20"/>
                <w:lang w:val="kk-KZ"/>
              </w:rPr>
            </w:pPr>
            <w:r w:rsidRPr="00D91C49">
              <w:rPr>
                <w:rFonts w:ascii="Times New Roman" w:hAnsi="Times New Roman"/>
                <w:sz w:val="20"/>
                <w:szCs w:val="20"/>
                <w:lang w:val="kk-KZ"/>
              </w:rPr>
              <w:t>Проксимальный часть: 2,36F / 2,55F / 2,7F</w:t>
            </w:r>
          </w:p>
          <w:p w:rsidR="00344801" w:rsidRPr="00F57C08" w:rsidRDefault="00D91C49" w:rsidP="00D91C49">
            <w:pPr>
              <w:pStyle w:val="a4"/>
              <w:jc w:val="both"/>
              <w:rPr>
                <w:sz w:val="20"/>
                <w:szCs w:val="20"/>
                <w:lang w:val="kk-KZ"/>
              </w:rPr>
            </w:pPr>
            <w:r w:rsidRPr="00D91C49">
              <w:rPr>
                <w:rFonts w:ascii="Times New Roman" w:hAnsi="Times New Roman"/>
                <w:sz w:val="20"/>
                <w:szCs w:val="20"/>
                <w:lang w:val="kk-KZ"/>
              </w:rPr>
              <w:t>Направляющий катетер, Совместимость: 5F совместимость / 6F совместимость для киссинг техники, Длина (см): 140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44801" w:rsidRPr="00D91C49" w:rsidRDefault="00D91C49" w:rsidP="00567A00">
            <w:pPr>
              <w:pStyle w:val="a4"/>
              <w:jc w:val="center"/>
              <w:rPr>
                <w:rFonts w:ascii="Times New Roman" w:hAnsi="Times New Roman"/>
                <w:color w:val="000000"/>
                <w:sz w:val="20"/>
                <w:szCs w:val="20"/>
                <w:lang w:val="kk-KZ" w:eastAsia="en-US"/>
              </w:rPr>
            </w:pPr>
            <w:r>
              <w:rPr>
                <w:rFonts w:ascii="Times New Roman" w:hAnsi="Times New Roman"/>
                <w:color w:val="000000"/>
                <w:sz w:val="20"/>
                <w:szCs w:val="20"/>
                <w:lang w:val="kk-KZ" w:eastAsia="en-US"/>
              </w:rPr>
              <w:t>баллон</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44801" w:rsidRPr="009D7782" w:rsidRDefault="00D91C49"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44801" w:rsidRPr="009D7782" w:rsidRDefault="00D91C49" w:rsidP="009D7782">
            <w:pPr>
              <w:pStyle w:val="a4"/>
              <w:jc w:val="center"/>
              <w:rPr>
                <w:rFonts w:ascii="Times New Roman" w:hAnsi="Times New Roman"/>
                <w:sz w:val="20"/>
                <w:szCs w:val="20"/>
                <w:lang w:val="kk-KZ"/>
              </w:rPr>
            </w:pPr>
            <w:r>
              <w:rPr>
                <w:rFonts w:ascii="Times New Roman" w:hAnsi="Times New Roman"/>
                <w:sz w:val="20"/>
                <w:szCs w:val="20"/>
                <w:lang w:val="kk-KZ"/>
              </w:rPr>
              <w:t>45 000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44801" w:rsidRPr="009D7782" w:rsidRDefault="00D91C49" w:rsidP="009D7782">
            <w:pPr>
              <w:pStyle w:val="a4"/>
              <w:jc w:val="center"/>
              <w:rPr>
                <w:rFonts w:ascii="Times New Roman" w:hAnsi="Times New Roman"/>
                <w:sz w:val="20"/>
                <w:szCs w:val="20"/>
              </w:rPr>
            </w:pPr>
            <w:r w:rsidRPr="00D91C49">
              <w:rPr>
                <w:rFonts w:ascii="Times New Roman" w:hAnsi="Times New Roman"/>
                <w:sz w:val="20"/>
                <w:szCs w:val="20"/>
              </w:rPr>
              <w:t>1</w:t>
            </w:r>
            <w:r>
              <w:rPr>
                <w:rFonts w:ascii="Times New Roman" w:hAnsi="Times New Roman"/>
                <w:sz w:val="20"/>
                <w:szCs w:val="20"/>
                <w:lang w:val="kk-KZ"/>
              </w:rPr>
              <w:t xml:space="preserve"> </w:t>
            </w:r>
            <w:r w:rsidRPr="00D91C49">
              <w:rPr>
                <w:rFonts w:ascii="Times New Roman" w:hAnsi="Times New Roman"/>
                <w:sz w:val="20"/>
                <w:szCs w:val="20"/>
              </w:rPr>
              <w:t>800</w:t>
            </w:r>
            <w:r>
              <w:rPr>
                <w:rFonts w:ascii="Times New Roman" w:hAnsi="Times New Roman"/>
                <w:sz w:val="20"/>
                <w:szCs w:val="20"/>
                <w:lang w:val="kk-KZ"/>
              </w:rPr>
              <w:t xml:space="preserve"> </w:t>
            </w:r>
            <w:r w:rsidRPr="00D91C49">
              <w:rPr>
                <w:rFonts w:ascii="Times New Roman" w:hAnsi="Times New Roman"/>
                <w:sz w:val="20"/>
                <w:szCs w:val="20"/>
              </w:rPr>
              <w:t>000</w:t>
            </w:r>
          </w:p>
        </w:tc>
      </w:tr>
      <w:tr w:rsidR="003C45CC" w:rsidRPr="00AA4B83" w:rsidTr="000E7C82">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5CC" w:rsidRPr="00AA4B83" w:rsidRDefault="003C45CC"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5CC" w:rsidRPr="003C45CC" w:rsidRDefault="003C45CC" w:rsidP="003C45CC">
            <w:pPr>
              <w:pStyle w:val="a4"/>
              <w:rPr>
                <w:rFonts w:ascii="Times New Roman" w:hAnsi="Times New Roman"/>
                <w:sz w:val="20"/>
                <w:szCs w:val="20"/>
              </w:rPr>
            </w:pPr>
            <w:r w:rsidRPr="003C45CC">
              <w:rPr>
                <w:rFonts w:ascii="Times New Roman" w:hAnsi="Times New Roman"/>
                <w:sz w:val="20"/>
                <w:szCs w:val="20"/>
              </w:rPr>
              <w:t>Распределитель для мазков</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C45CC" w:rsidRPr="003C45CC" w:rsidRDefault="003C45CC" w:rsidP="003C45CC">
            <w:pPr>
              <w:pStyle w:val="a4"/>
              <w:rPr>
                <w:rFonts w:ascii="Times New Roman" w:hAnsi="Times New Roman"/>
                <w:sz w:val="20"/>
                <w:szCs w:val="20"/>
              </w:rPr>
            </w:pPr>
            <w:r>
              <w:rPr>
                <w:rFonts w:ascii="Times New Roman" w:hAnsi="Times New Roman"/>
                <w:color w:val="000000"/>
                <w:sz w:val="20"/>
                <w:szCs w:val="20"/>
                <w:lang w:val="kk-KZ"/>
              </w:rPr>
              <w:t>Р</w:t>
            </w:r>
            <w:proofErr w:type="spellStart"/>
            <w:r w:rsidRPr="003C45CC">
              <w:rPr>
                <w:rFonts w:ascii="Times New Roman" w:hAnsi="Times New Roman"/>
                <w:color w:val="000000"/>
                <w:sz w:val="20"/>
                <w:szCs w:val="20"/>
              </w:rPr>
              <w:t>аспределитель</w:t>
            </w:r>
            <w:proofErr w:type="spellEnd"/>
            <w:r w:rsidRPr="003C45CC">
              <w:rPr>
                <w:rFonts w:ascii="Times New Roman" w:hAnsi="Times New Roman"/>
                <w:color w:val="000000"/>
                <w:sz w:val="20"/>
                <w:szCs w:val="20"/>
              </w:rPr>
              <w:t xml:space="preserve"> для мазков </w:t>
            </w:r>
            <w:proofErr w:type="spellStart"/>
            <w:r w:rsidRPr="003C45CC">
              <w:rPr>
                <w:rFonts w:ascii="Times New Roman" w:hAnsi="Times New Roman"/>
                <w:color w:val="000000"/>
                <w:sz w:val="20"/>
                <w:szCs w:val="20"/>
              </w:rPr>
              <w:t>стекляный</w:t>
            </w:r>
            <w:proofErr w:type="spellEnd"/>
            <w:r w:rsidRPr="003C45CC">
              <w:rPr>
                <w:rFonts w:ascii="Times New Roman" w:hAnsi="Times New Roman"/>
                <w:color w:val="000000"/>
                <w:sz w:val="20"/>
                <w:szCs w:val="20"/>
              </w:rPr>
              <w:t xml:space="preserve"> планшет.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C45CC" w:rsidRDefault="003C45CC" w:rsidP="00567A00">
            <w:pPr>
              <w:pStyle w:val="a4"/>
              <w:jc w:val="center"/>
              <w:rPr>
                <w:rFonts w:ascii="Times New Roman" w:hAnsi="Times New Roman"/>
                <w:color w:val="000000"/>
                <w:sz w:val="20"/>
                <w:szCs w:val="20"/>
                <w:lang w:val="kk-KZ" w:eastAsia="en-US"/>
              </w:rPr>
            </w:pPr>
            <w:r>
              <w:rPr>
                <w:rFonts w:ascii="Times New Roman" w:hAnsi="Times New Roman"/>
                <w:sz w:val="20"/>
                <w:szCs w:val="20"/>
                <w:lang w:val="kk-KZ" w:eastAsia="en-US"/>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C45CC" w:rsidRPr="003C45CC" w:rsidRDefault="003C45CC" w:rsidP="009D7782">
            <w:pPr>
              <w:pStyle w:val="a4"/>
              <w:jc w:val="center"/>
              <w:rPr>
                <w:rFonts w:ascii="Times New Roman" w:hAnsi="Times New Roman"/>
                <w:sz w:val="20"/>
                <w:szCs w:val="20"/>
                <w:lang w:val="en-US" w:eastAsia="en-US"/>
              </w:rPr>
            </w:pPr>
            <w:r>
              <w:rPr>
                <w:rFonts w:ascii="Times New Roman" w:hAnsi="Times New Roman"/>
                <w:sz w:val="20"/>
                <w:szCs w:val="20"/>
                <w:lang w:val="en-US" w:eastAsia="en-US"/>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C45CC" w:rsidRPr="003C45CC" w:rsidRDefault="003C45CC" w:rsidP="009D7782">
            <w:pPr>
              <w:pStyle w:val="a4"/>
              <w:jc w:val="center"/>
              <w:rPr>
                <w:rFonts w:ascii="Times New Roman" w:hAnsi="Times New Roman"/>
                <w:sz w:val="20"/>
                <w:szCs w:val="20"/>
                <w:lang w:val="en-US"/>
              </w:rPr>
            </w:pPr>
            <w:r>
              <w:rPr>
                <w:rFonts w:ascii="Times New Roman" w:hAnsi="Times New Roman"/>
                <w:sz w:val="20"/>
                <w:szCs w:val="20"/>
                <w:lang w:val="en-US"/>
              </w:rPr>
              <w:t>1 200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C45CC" w:rsidRPr="003C45CC" w:rsidRDefault="003C45CC" w:rsidP="009D7782">
            <w:pPr>
              <w:pStyle w:val="a4"/>
              <w:jc w:val="center"/>
              <w:rPr>
                <w:rFonts w:ascii="Times New Roman" w:hAnsi="Times New Roman"/>
                <w:sz w:val="20"/>
                <w:szCs w:val="20"/>
                <w:lang w:val="en-US"/>
              </w:rPr>
            </w:pPr>
            <w:r>
              <w:rPr>
                <w:rFonts w:ascii="Times New Roman" w:hAnsi="Times New Roman"/>
                <w:sz w:val="20"/>
                <w:szCs w:val="20"/>
                <w:lang w:val="en-US"/>
              </w:rPr>
              <w:t>4 800</w:t>
            </w:r>
          </w:p>
        </w:tc>
      </w:tr>
      <w:tr w:rsidR="003C45CC" w:rsidRPr="00AA4B83" w:rsidTr="000E7C82">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5CC" w:rsidRPr="00AA4B83" w:rsidRDefault="003C45CC"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5CC" w:rsidRPr="003C45CC" w:rsidRDefault="003C45CC" w:rsidP="003C45CC">
            <w:pPr>
              <w:pStyle w:val="a4"/>
              <w:rPr>
                <w:rFonts w:ascii="Times New Roman" w:hAnsi="Times New Roman"/>
                <w:sz w:val="20"/>
                <w:szCs w:val="20"/>
              </w:rPr>
            </w:pPr>
            <w:r w:rsidRPr="003C45CC">
              <w:rPr>
                <w:rFonts w:ascii="Times New Roman" w:hAnsi="Times New Roman"/>
                <w:sz w:val="20"/>
                <w:szCs w:val="20"/>
              </w:rPr>
              <w:t>Стекло предметное 25х76х1,2 мм с + заряженным покрытием №72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C45CC" w:rsidRPr="003C45CC" w:rsidRDefault="003C45CC" w:rsidP="003C45CC">
            <w:pPr>
              <w:pStyle w:val="a4"/>
              <w:rPr>
                <w:rFonts w:ascii="Times New Roman" w:hAnsi="Times New Roman"/>
                <w:color w:val="000000"/>
                <w:sz w:val="20"/>
                <w:szCs w:val="20"/>
              </w:rPr>
            </w:pPr>
            <w:r w:rsidRPr="003C45CC">
              <w:rPr>
                <w:rFonts w:ascii="Times New Roman" w:hAnsi="Times New Roman"/>
                <w:color w:val="000000"/>
                <w:sz w:val="20"/>
                <w:szCs w:val="20"/>
              </w:rPr>
              <w:t xml:space="preserve">Стекло предметное 25х76х1,2 мм с + (положительно) заряженным покрытием №72 в упаковке, для </w:t>
            </w:r>
            <w:proofErr w:type="spellStart"/>
            <w:r w:rsidRPr="003C45CC">
              <w:rPr>
                <w:rFonts w:ascii="Times New Roman" w:hAnsi="Times New Roman"/>
                <w:color w:val="000000"/>
                <w:sz w:val="20"/>
                <w:szCs w:val="20"/>
              </w:rPr>
              <w:t>иммуногистохимии</w:t>
            </w:r>
            <w:proofErr w:type="spellEnd"/>
            <w:r w:rsidRPr="003C45CC">
              <w:rPr>
                <w:rFonts w:ascii="Times New Roman" w:hAnsi="Times New Roman"/>
                <w:color w:val="000000"/>
                <w:sz w:val="20"/>
                <w:szCs w:val="20"/>
              </w:rPr>
              <w:t xml:space="preserve"> и </w:t>
            </w:r>
            <w:proofErr w:type="spellStart"/>
            <w:r w:rsidRPr="003C45CC">
              <w:rPr>
                <w:rFonts w:ascii="Times New Roman" w:hAnsi="Times New Roman"/>
                <w:color w:val="000000"/>
                <w:sz w:val="20"/>
                <w:szCs w:val="20"/>
              </w:rPr>
              <w:t>иммунофлюоресценции</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C45CC" w:rsidRPr="003C45CC" w:rsidRDefault="003C45CC" w:rsidP="00567A00">
            <w:pPr>
              <w:pStyle w:val="a4"/>
              <w:jc w:val="center"/>
              <w:rPr>
                <w:rFonts w:ascii="Times New Roman" w:hAnsi="Times New Roman"/>
                <w:sz w:val="20"/>
                <w:szCs w:val="20"/>
                <w:lang w:val="kk-KZ" w:eastAsia="en-US"/>
              </w:rPr>
            </w:pPr>
            <w:r>
              <w:rPr>
                <w:rFonts w:ascii="Times New Roman" w:hAnsi="Times New Roman"/>
                <w:sz w:val="20"/>
                <w:szCs w:val="20"/>
                <w:lang w:val="kk-KZ" w:eastAsia="en-US"/>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C45CC" w:rsidRPr="003C45CC" w:rsidRDefault="003C45CC" w:rsidP="003C45CC">
            <w:pPr>
              <w:pStyle w:val="a4"/>
              <w:jc w:val="center"/>
              <w:rPr>
                <w:rFonts w:ascii="Times New Roman" w:hAnsi="Times New Roman"/>
                <w:sz w:val="20"/>
                <w:szCs w:val="20"/>
              </w:rPr>
            </w:pPr>
            <w:r w:rsidRPr="003C45CC">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C45CC" w:rsidRPr="003C45CC" w:rsidRDefault="003C45CC" w:rsidP="003C45CC">
            <w:pPr>
              <w:pStyle w:val="a4"/>
              <w:jc w:val="center"/>
              <w:rPr>
                <w:rFonts w:ascii="Times New Roman" w:hAnsi="Times New Roman"/>
                <w:sz w:val="20"/>
                <w:szCs w:val="20"/>
              </w:rPr>
            </w:pPr>
            <w:r w:rsidRPr="003C45CC">
              <w:rPr>
                <w:rFonts w:ascii="Times New Roman" w:hAnsi="Times New Roman"/>
                <w:sz w:val="20"/>
                <w:szCs w:val="20"/>
              </w:rPr>
              <w:t>4 000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C45CC" w:rsidRPr="003C45CC" w:rsidRDefault="003C45CC" w:rsidP="003C45CC">
            <w:pPr>
              <w:pStyle w:val="a4"/>
              <w:jc w:val="center"/>
              <w:rPr>
                <w:rFonts w:ascii="Times New Roman" w:hAnsi="Times New Roman"/>
                <w:sz w:val="20"/>
                <w:szCs w:val="20"/>
                <w:lang w:val="kk-KZ"/>
              </w:rPr>
            </w:pPr>
            <w:r>
              <w:rPr>
                <w:rFonts w:ascii="Times New Roman" w:hAnsi="Times New Roman"/>
                <w:sz w:val="20"/>
                <w:szCs w:val="20"/>
              </w:rPr>
              <w:t>80 000</w:t>
            </w:r>
          </w:p>
        </w:tc>
      </w:tr>
      <w:tr w:rsidR="00CD0BA4" w:rsidRPr="00AA4B83" w:rsidTr="00E541A9">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A4" w:rsidRPr="00AA4B83" w:rsidRDefault="00CD0BA4"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nil"/>
              <w:left w:val="single" w:sz="4" w:space="0" w:color="auto"/>
              <w:bottom w:val="single" w:sz="4" w:space="0" w:color="auto"/>
              <w:right w:val="single" w:sz="4" w:space="0" w:color="auto"/>
            </w:tcBorders>
            <w:shd w:val="clear" w:color="000000" w:fill="FFFFFF"/>
            <w:noWrap/>
            <w:vAlign w:val="center"/>
          </w:tcPr>
          <w:p w:rsidR="00CD0BA4" w:rsidRPr="00CD0BA4" w:rsidRDefault="00CD0BA4" w:rsidP="006A4433">
            <w:pPr>
              <w:pStyle w:val="a4"/>
              <w:rPr>
                <w:rFonts w:ascii="Times New Roman" w:hAnsi="Times New Roman"/>
                <w:sz w:val="20"/>
                <w:szCs w:val="20"/>
              </w:rPr>
            </w:pPr>
            <w:r w:rsidRPr="00CD0BA4">
              <w:rPr>
                <w:rFonts w:ascii="Times New Roman" w:hAnsi="Times New Roman"/>
                <w:sz w:val="20"/>
                <w:szCs w:val="20"/>
              </w:rPr>
              <w:t xml:space="preserve">Баллонный </w:t>
            </w:r>
            <w:proofErr w:type="spellStart"/>
            <w:r w:rsidRPr="00CD0BA4">
              <w:rPr>
                <w:rFonts w:ascii="Times New Roman" w:hAnsi="Times New Roman"/>
                <w:sz w:val="20"/>
                <w:szCs w:val="20"/>
              </w:rPr>
              <w:t>оклюзионный</w:t>
            </w:r>
            <w:proofErr w:type="spellEnd"/>
            <w:r w:rsidRPr="00CD0BA4">
              <w:rPr>
                <w:rFonts w:ascii="Times New Roman" w:hAnsi="Times New Roman"/>
                <w:sz w:val="20"/>
                <w:szCs w:val="20"/>
              </w:rPr>
              <w:t xml:space="preserve"> катетер </w:t>
            </w:r>
            <w:bookmarkStart w:id="0" w:name="_GoBack"/>
            <w:bookmarkEnd w:id="0"/>
          </w:p>
        </w:tc>
        <w:tc>
          <w:tcPr>
            <w:tcW w:w="6946" w:type="dxa"/>
            <w:tcBorders>
              <w:top w:val="nil"/>
              <w:left w:val="nil"/>
              <w:bottom w:val="single" w:sz="4" w:space="0" w:color="auto"/>
              <w:right w:val="single" w:sz="4" w:space="0" w:color="auto"/>
            </w:tcBorders>
            <w:shd w:val="clear" w:color="000000" w:fill="FFFFFF"/>
            <w:noWrap/>
            <w:vAlign w:val="center"/>
          </w:tcPr>
          <w:p w:rsidR="00CD0BA4" w:rsidRPr="00CD0BA4" w:rsidRDefault="00CD0BA4" w:rsidP="00CD0BA4">
            <w:pPr>
              <w:pStyle w:val="a4"/>
              <w:rPr>
                <w:rFonts w:ascii="Times New Roman" w:hAnsi="Times New Roman"/>
                <w:sz w:val="20"/>
                <w:szCs w:val="20"/>
              </w:rPr>
            </w:pPr>
            <w:r w:rsidRPr="00CD0BA4">
              <w:rPr>
                <w:rFonts w:ascii="Times New Roman" w:hAnsi="Times New Roman"/>
                <w:sz w:val="20"/>
                <w:szCs w:val="20"/>
              </w:rPr>
              <w:t>Баллоны:</w:t>
            </w:r>
            <w:r w:rsidRPr="00CD0BA4">
              <w:rPr>
                <w:rFonts w:ascii="Times New Roman" w:hAnsi="Times New Roman"/>
                <w:sz w:val="20"/>
                <w:szCs w:val="20"/>
              </w:rPr>
              <w:br/>
              <w:t xml:space="preserve"> - податливые</w:t>
            </w:r>
            <w:r w:rsidRPr="00CD0BA4">
              <w:rPr>
                <w:rFonts w:ascii="Times New Roman" w:hAnsi="Times New Roman"/>
                <w:sz w:val="20"/>
                <w:szCs w:val="20"/>
              </w:rPr>
              <w:br/>
              <w:t xml:space="preserve"> - </w:t>
            </w:r>
            <w:proofErr w:type="spellStart"/>
            <w:r w:rsidRPr="00CD0BA4">
              <w:rPr>
                <w:rFonts w:ascii="Times New Roman" w:hAnsi="Times New Roman"/>
                <w:sz w:val="20"/>
                <w:szCs w:val="20"/>
              </w:rPr>
              <w:t>экстраподатливые</w:t>
            </w:r>
            <w:proofErr w:type="spellEnd"/>
            <w:r w:rsidRPr="00CD0BA4">
              <w:rPr>
                <w:rFonts w:ascii="Times New Roman" w:hAnsi="Times New Roman"/>
                <w:sz w:val="20"/>
                <w:szCs w:val="20"/>
              </w:rPr>
              <w:t xml:space="preserve"> – для бифуркации сосудов</w:t>
            </w:r>
            <w:r w:rsidRPr="00CD0BA4">
              <w:rPr>
                <w:rFonts w:ascii="Times New Roman" w:hAnsi="Times New Roman"/>
                <w:sz w:val="20"/>
                <w:szCs w:val="20"/>
              </w:rPr>
              <w:br/>
              <w:t xml:space="preserve"> Вал баллона: наружный диаметр проксимальной части – 2,8F, дистальной части – 2,1F</w:t>
            </w:r>
            <w:r w:rsidRPr="00CD0BA4">
              <w:rPr>
                <w:rFonts w:ascii="Times New Roman" w:hAnsi="Times New Roman"/>
                <w:sz w:val="20"/>
                <w:szCs w:val="20"/>
              </w:rPr>
              <w:br/>
              <w:t xml:space="preserve"> • Вал с двумя просветами (коаксиальная система) – один для раздувания и сдувания баллона, второй совместим с DMSO, клеем и спиралями</w:t>
            </w:r>
            <w:r w:rsidRPr="00CD0BA4">
              <w:rPr>
                <w:rFonts w:ascii="Times New Roman" w:hAnsi="Times New Roman"/>
                <w:sz w:val="20"/>
                <w:szCs w:val="20"/>
              </w:rPr>
              <w:br/>
              <w:t xml:space="preserve"> • Баллон с изменяемой формой</w:t>
            </w:r>
            <w:r w:rsidRPr="00CD0BA4">
              <w:rPr>
                <w:rFonts w:ascii="Times New Roman" w:hAnsi="Times New Roman"/>
                <w:sz w:val="20"/>
                <w:szCs w:val="20"/>
              </w:rPr>
              <w:br/>
              <w:t xml:space="preserve"> • Доступные размеры:4мм/10мм; 4мм/15мм; 4 мм/20мм; 4 мм/11мм, дистальный кончик – 5 мм</w:t>
            </w:r>
          </w:p>
        </w:tc>
        <w:tc>
          <w:tcPr>
            <w:tcW w:w="715" w:type="dxa"/>
            <w:tcBorders>
              <w:top w:val="nil"/>
              <w:left w:val="nil"/>
              <w:bottom w:val="single" w:sz="4" w:space="0" w:color="auto"/>
              <w:right w:val="single" w:sz="4" w:space="0" w:color="auto"/>
            </w:tcBorders>
            <w:shd w:val="clear" w:color="000000" w:fill="FFFFFF"/>
            <w:noWrap/>
          </w:tcPr>
          <w:p w:rsidR="00CD0BA4" w:rsidRPr="00CD0BA4" w:rsidRDefault="00CD0BA4">
            <w:pPr>
              <w:pStyle w:val="a4"/>
              <w:spacing w:line="256" w:lineRule="auto"/>
              <w:jc w:val="center"/>
              <w:rPr>
                <w:rFonts w:ascii="Times New Roman" w:hAnsi="Times New Roman"/>
                <w:sz w:val="20"/>
                <w:szCs w:val="20"/>
                <w:lang w:val="kk-KZ" w:eastAsia="en-US"/>
              </w:rPr>
            </w:pPr>
            <w:r>
              <w:rPr>
                <w:rFonts w:ascii="Times New Roman" w:hAnsi="Times New Roman"/>
                <w:sz w:val="20"/>
                <w:szCs w:val="20"/>
                <w:lang w:val="kk-KZ" w:eastAsia="en-US"/>
              </w:rPr>
              <w:t>шт</w:t>
            </w:r>
          </w:p>
        </w:tc>
        <w:tc>
          <w:tcPr>
            <w:tcW w:w="986" w:type="dxa"/>
            <w:tcBorders>
              <w:top w:val="nil"/>
              <w:left w:val="nil"/>
              <w:bottom w:val="single" w:sz="4" w:space="0" w:color="auto"/>
              <w:right w:val="single" w:sz="4" w:space="0" w:color="auto"/>
            </w:tcBorders>
            <w:shd w:val="clear" w:color="000000" w:fill="FFFFFF"/>
            <w:noWrap/>
          </w:tcPr>
          <w:p w:rsidR="00CD0BA4" w:rsidRPr="00CD0BA4" w:rsidRDefault="00CD0BA4"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1</w:t>
            </w:r>
          </w:p>
        </w:tc>
        <w:tc>
          <w:tcPr>
            <w:tcW w:w="1309" w:type="dxa"/>
            <w:tcBorders>
              <w:top w:val="nil"/>
              <w:left w:val="nil"/>
              <w:bottom w:val="single" w:sz="4" w:space="0" w:color="auto"/>
              <w:right w:val="single" w:sz="4" w:space="0" w:color="auto"/>
            </w:tcBorders>
            <w:shd w:val="clear" w:color="000000" w:fill="FFFFFF"/>
            <w:noWrap/>
          </w:tcPr>
          <w:p w:rsidR="00CD0BA4" w:rsidRPr="00CD0BA4" w:rsidRDefault="00CD0BA4" w:rsidP="00812036">
            <w:pPr>
              <w:pStyle w:val="a4"/>
              <w:jc w:val="center"/>
              <w:rPr>
                <w:rFonts w:ascii="Times New Roman" w:hAnsi="Times New Roman"/>
                <w:sz w:val="20"/>
                <w:szCs w:val="20"/>
                <w:lang w:val="kk-KZ" w:eastAsia="en-US"/>
              </w:rPr>
            </w:pPr>
            <w:r>
              <w:rPr>
                <w:rFonts w:ascii="Times New Roman" w:hAnsi="Times New Roman"/>
                <w:sz w:val="20"/>
                <w:szCs w:val="20"/>
                <w:lang w:val="kk-KZ" w:eastAsia="en-US"/>
              </w:rPr>
              <w:t xml:space="preserve">518 </w:t>
            </w:r>
            <w:r w:rsidR="00812036">
              <w:rPr>
                <w:rFonts w:ascii="Times New Roman" w:hAnsi="Times New Roman"/>
                <w:sz w:val="20"/>
                <w:szCs w:val="20"/>
                <w:lang w:val="kk-KZ" w:eastAsia="en-US"/>
              </w:rPr>
              <w:t>5</w:t>
            </w:r>
            <w:r>
              <w:rPr>
                <w:rFonts w:ascii="Times New Roman" w:hAnsi="Times New Roman"/>
                <w:sz w:val="20"/>
                <w:szCs w:val="20"/>
                <w:lang w:val="kk-KZ" w:eastAsia="en-US"/>
              </w:rPr>
              <w:t>00</w:t>
            </w:r>
          </w:p>
        </w:tc>
        <w:tc>
          <w:tcPr>
            <w:tcW w:w="1418" w:type="dxa"/>
            <w:tcBorders>
              <w:top w:val="nil"/>
              <w:left w:val="nil"/>
              <w:bottom w:val="single" w:sz="4" w:space="0" w:color="auto"/>
              <w:right w:val="single" w:sz="4" w:space="0" w:color="auto"/>
            </w:tcBorders>
            <w:shd w:val="clear" w:color="000000" w:fill="FFFFFF"/>
            <w:noWrap/>
          </w:tcPr>
          <w:p w:rsidR="00CD0BA4" w:rsidRPr="009D7782" w:rsidRDefault="00CD0BA4" w:rsidP="00812036">
            <w:pPr>
              <w:pStyle w:val="a4"/>
              <w:jc w:val="center"/>
              <w:rPr>
                <w:rFonts w:ascii="Times New Roman" w:hAnsi="Times New Roman"/>
                <w:sz w:val="20"/>
                <w:szCs w:val="20"/>
                <w:lang w:eastAsia="en-US"/>
              </w:rPr>
            </w:pPr>
            <w:r>
              <w:rPr>
                <w:rFonts w:ascii="Times New Roman" w:hAnsi="Times New Roman"/>
                <w:sz w:val="20"/>
                <w:szCs w:val="20"/>
                <w:lang w:val="kk-KZ" w:eastAsia="en-US"/>
              </w:rPr>
              <w:t xml:space="preserve">518 </w:t>
            </w:r>
            <w:r w:rsidR="00812036">
              <w:rPr>
                <w:rFonts w:ascii="Times New Roman" w:hAnsi="Times New Roman"/>
                <w:sz w:val="20"/>
                <w:szCs w:val="20"/>
                <w:lang w:val="kk-KZ" w:eastAsia="en-US"/>
              </w:rPr>
              <w:t>5</w:t>
            </w:r>
            <w:r>
              <w:rPr>
                <w:rFonts w:ascii="Times New Roman" w:hAnsi="Times New Roman"/>
                <w:sz w:val="20"/>
                <w:szCs w:val="20"/>
                <w:lang w:val="kk-KZ" w:eastAsia="en-US"/>
              </w:rPr>
              <w:t>00</w:t>
            </w:r>
          </w:p>
        </w:tc>
      </w:tr>
      <w:tr w:rsidR="00CD0BA4" w:rsidRPr="00AA4B83" w:rsidTr="00344801">
        <w:trPr>
          <w:trHeight w:val="37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A4" w:rsidRPr="00AA4B83" w:rsidRDefault="00CD0BA4"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E31310" w:rsidRDefault="00CD0BA4" w:rsidP="00E31310">
            <w:pPr>
              <w:pStyle w:val="a4"/>
              <w:rPr>
                <w:rFonts w:ascii="Times New Roman" w:hAnsi="Times New Roman"/>
                <w:sz w:val="20"/>
                <w:szCs w:val="20"/>
              </w:rPr>
            </w:pPr>
            <w:r w:rsidRPr="00E31310">
              <w:rPr>
                <w:rFonts w:ascii="Times New Roman" w:hAnsi="Times New Roman"/>
                <w:sz w:val="20"/>
                <w:szCs w:val="20"/>
              </w:rPr>
              <w:t>Система отсоединения со звуковым и визуальным контролем V-GRIP</w:t>
            </w:r>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E31310" w:rsidRDefault="00CD0BA4" w:rsidP="00E31310">
            <w:pPr>
              <w:pStyle w:val="a4"/>
              <w:jc w:val="both"/>
              <w:rPr>
                <w:rFonts w:ascii="Times New Roman" w:hAnsi="Times New Roman"/>
                <w:sz w:val="20"/>
                <w:szCs w:val="20"/>
              </w:rPr>
            </w:pPr>
            <w:r w:rsidRPr="00E31310">
              <w:rPr>
                <w:rFonts w:ascii="Times New Roman" w:hAnsi="Times New Roman"/>
                <w:sz w:val="20"/>
                <w:szCs w:val="20"/>
              </w:rPr>
              <w:t xml:space="preserve">Система отделения </w:t>
            </w:r>
            <w:proofErr w:type="spellStart"/>
            <w:r w:rsidRPr="00E31310">
              <w:rPr>
                <w:rFonts w:ascii="Times New Roman" w:hAnsi="Times New Roman"/>
                <w:sz w:val="20"/>
                <w:szCs w:val="20"/>
              </w:rPr>
              <w:t>микроспиралей</w:t>
            </w:r>
            <w:proofErr w:type="spellEnd"/>
            <w:r w:rsidRPr="00E31310">
              <w:rPr>
                <w:rFonts w:ascii="Times New Roman" w:hAnsi="Times New Roman"/>
                <w:sz w:val="20"/>
                <w:szCs w:val="20"/>
              </w:rPr>
              <w:t>. Контроллер стерильный и предназначен для одноразового использования</w:t>
            </w:r>
            <w:proofErr w:type="gramStart"/>
            <w:r w:rsidRPr="00E31310">
              <w:rPr>
                <w:rFonts w:ascii="Times New Roman" w:hAnsi="Times New Roman"/>
                <w:sz w:val="20"/>
                <w:szCs w:val="20"/>
              </w:rPr>
              <w:t xml:space="preserve"> .</w:t>
            </w:r>
            <w:proofErr w:type="gramEnd"/>
            <w:r w:rsidRPr="00E31310">
              <w:rPr>
                <w:rFonts w:ascii="Times New Roman" w:hAnsi="Times New Roman"/>
                <w:sz w:val="20"/>
                <w:szCs w:val="20"/>
              </w:rPr>
              <w:t xml:space="preserve"> Совершает до 20 отделений. Источник питания – заряженные батареи без специальных условий хранения. Контроллер состоит из микросхемы – микропроцессора. Система должна проверять зарядку батар</w:t>
            </w:r>
            <w:proofErr w:type="gramStart"/>
            <w:r w:rsidRPr="00E31310">
              <w:rPr>
                <w:rFonts w:ascii="Times New Roman" w:hAnsi="Times New Roman"/>
                <w:sz w:val="20"/>
                <w:szCs w:val="20"/>
              </w:rPr>
              <w:t>еи и ее</w:t>
            </w:r>
            <w:proofErr w:type="gramEnd"/>
            <w:r w:rsidRPr="00E31310">
              <w:rPr>
                <w:rFonts w:ascii="Times New Roman" w:hAnsi="Times New Roman"/>
                <w:sz w:val="20"/>
                <w:szCs w:val="20"/>
              </w:rPr>
              <w:t xml:space="preserve"> исправность. Простой мониторинг готовности контроллера. В случае неисправности - красная лампочка.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CD0BA4" w:rsidRDefault="00CD0BA4" w:rsidP="00344801">
            <w:pPr>
              <w:pStyle w:val="a4"/>
              <w:jc w:val="center"/>
              <w:rPr>
                <w:rFonts w:ascii="Times New Roman" w:hAnsi="Times New Roman"/>
                <w:sz w:val="20"/>
                <w:szCs w:val="20"/>
                <w:lang w:val="kk-KZ" w:eastAsia="en-US"/>
              </w:rPr>
            </w:pPr>
            <w:r>
              <w:rPr>
                <w:rFonts w:ascii="Times New Roman" w:hAnsi="Times New Roman"/>
                <w:sz w:val="20"/>
                <w:szCs w:val="20"/>
                <w:lang w:val="kk-KZ" w:eastAsia="en-US"/>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9D7782" w:rsidRDefault="00CD0BA4"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1</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9D7782" w:rsidRDefault="00CD0BA4"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25 700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9D7782" w:rsidRDefault="00CD0BA4"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25 700</w:t>
            </w:r>
          </w:p>
        </w:tc>
      </w:tr>
      <w:tr w:rsidR="00CD0BA4" w:rsidRPr="00AA4B83" w:rsidTr="00344801">
        <w:trPr>
          <w:trHeight w:val="40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A4" w:rsidRPr="00AA4B83" w:rsidRDefault="00CD0BA4"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E31310" w:rsidRDefault="00CD0BA4" w:rsidP="00E31310">
            <w:pPr>
              <w:pStyle w:val="a4"/>
              <w:rPr>
                <w:rFonts w:ascii="Times New Roman" w:hAnsi="Times New Roman"/>
                <w:sz w:val="20"/>
                <w:szCs w:val="20"/>
              </w:rPr>
            </w:pPr>
            <w:r w:rsidRPr="00E31310">
              <w:rPr>
                <w:rFonts w:ascii="Times New Roman" w:hAnsi="Times New Roman"/>
                <w:sz w:val="20"/>
                <w:szCs w:val="20"/>
              </w:rPr>
              <w:t>Платиновые спирали с электромеханической системой отсоединения</w:t>
            </w:r>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E31310" w:rsidRDefault="00CD0BA4" w:rsidP="00E31310">
            <w:pPr>
              <w:pStyle w:val="a4"/>
              <w:rPr>
                <w:rFonts w:ascii="Times New Roman" w:hAnsi="Times New Roman"/>
                <w:sz w:val="20"/>
                <w:szCs w:val="20"/>
              </w:rPr>
            </w:pPr>
            <w:r w:rsidRPr="00E31310">
              <w:rPr>
                <w:rFonts w:ascii="Times New Roman" w:hAnsi="Times New Roman"/>
                <w:sz w:val="20"/>
                <w:szCs w:val="20"/>
              </w:rPr>
              <w:t xml:space="preserve">Система для </w:t>
            </w:r>
            <w:proofErr w:type="spellStart"/>
            <w:r w:rsidRPr="00E31310">
              <w:rPr>
                <w:rFonts w:ascii="Times New Roman" w:hAnsi="Times New Roman"/>
                <w:sz w:val="20"/>
                <w:szCs w:val="20"/>
              </w:rPr>
              <w:t>эмболизации</w:t>
            </w:r>
            <w:proofErr w:type="spellEnd"/>
            <w:r w:rsidRPr="00E31310">
              <w:rPr>
                <w:rFonts w:ascii="Times New Roman" w:hAnsi="Times New Roman"/>
                <w:sz w:val="20"/>
                <w:szCs w:val="20"/>
              </w:rPr>
              <w:t xml:space="preserve"> аневризм сосудов головного мозга, состоящая из отделяемой спирали, предустановленной на системе доставки V-</w:t>
            </w:r>
            <w:proofErr w:type="spellStart"/>
            <w:r w:rsidRPr="00E31310">
              <w:rPr>
                <w:rFonts w:ascii="Times New Roman" w:hAnsi="Times New Roman"/>
                <w:sz w:val="20"/>
                <w:szCs w:val="20"/>
              </w:rPr>
              <w:t>Trak</w:t>
            </w:r>
            <w:proofErr w:type="spellEnd"/>
            <w:r w:rsidRPr="00E31310">
              <w:rPr>
                <w:rFonts w:ascii="Times New Roman" w:hAnsi="Times New Roman"/>
                <w:sz w:val="20"/>
                <w:szCs w:val="20"/>
              </w:rPr>
              <w:br/>
              <w:t xml:space="preserve"> • Отсоединение менее чем за 3 секунды</w:t>
            </w:r>
            <w:r w:rsidRPr="00E31310">
              <w:rPr>
                <w:rFonts w:ascii="Times New Roman" w:hAnsi="Times New Roman"/>
                <w:sz w:val="20"/>
                <w:szCs w:val="20"/>
              </w:rPr>
              <w:br/>
              <w:t xml:space="preserve"> • Электромеханическая система отсоединения V-</w:t>
            </w:r>
            <w:proofErr w:type="spellStart"/>
            <w:r w:rsidRPr="00E31310">
              <w:rPr>
                <w:rFonts w:ascii="Times New Roman" w:hAnsi="Times New Roman"/>
                <w:sz w:val="20"/>
                <w:szCs w:val="20"/>
              </w:rPr>
              <w:t>Grip</w:t>
            </w:r>
            <w:proofErr w:type="spellEnd"/>
            <w:r w:rsidRPr="00E31310">
              <w:rPr>
                <w:rFonts w:ascii="Times New Roman" w:hAnsi="Times New Roman"/>
                <w:sz w:val="20"/>
                <w:szCs w:val="20"/>
              </w:rPr>
              <w:br/>
              <w:t xml:space="preserve"> • Возможность изменения положения внутри аневризмы</w:t>
            </w:r>
            <w:r w:rsidRPr="00E31310">
              <w:rPr>
                <w:rFonts w:ascii="Times New Roman" w:hAnsi="Times New Roman"/>
                <w:sz w:val="20"/>
                <w:szCs w:val="20"/>
              </w:rPr>
              <w:br/>
              <w:t xml:space="preserve"> • Спирали диаметром: 0,10; 0,18”</w:t>
            </w:r>
            <w:r w:rsidRPr="00E31310">
              <w:rPr>
                <w:rFonts w:ascii="Times New Roman" w:hAnsi="Times New Roman"/>
                <w:sz w:val="20"/>
                <w:szCs w:val="20"/>
              </w:rPr>
              <w:br/>
              <w:t xml:space="preserve"> • Различные формы спиралей: </w:t>
            </w:r>
            <w:proofErr w:type="spellStart"/>
            <w:r w:rsidRPr="00E31310">
              <w:rPr>
                <w:rFonts w:ascii="Times New Roman" w:hAnsi="Times New Roman"/>
                <w:sz w:val="20"/>
                <w:szCs w:val="20"/>
              </w:rPr>
              <w:t>Complex</w:t>
            </w:r>
            <w:proofErr w:type="spellEnd"/>
            <w:r w:rsidRPr="00E31310">
              <w:rPr>
                <w:rFonts w:ascii="Times New Roman" w:hAnsi="Times New Roman"/>
                <w:sz w:val="20"/>
                <w:szCs w:val="20"/>
              </w:rPr>
              <w:t xml:space="preserve">, </w:t>
            </w:r>
            <w:proofErr w:type="spellStart"/>
            <w:r w:rsidRPr="00E31310">
              <w:rPr>
                <w:rFonts w:ascii="Times New Roman" w:hAnsi="Times New Roman"/>
                <w:sz w:val="20"/>
                <w:szCs w:val="20"/>
              </w:rPr>
              <w:t>Compass</w:t>
            </w:r>
            <w:proofErr w:type="spellEnd"/>
            <w:r w:rsidRPr="00E31310">
              <w:rPr>
                <w:rFonts w:ascii="Times New Roman" w:hAnsi="Times New Roman"/>
                <w:sz w:val="20"/>
                <w:szCs w:val="20"/>
              </w:rPr>
              <w:t xml:space="preserve">, </w:t>
            </w:r>
            <w:proofErr w:type="spellStart"/>
            <w:r w:rsidRPr="00E31310">
              <w:rPr>
                <w:rFonts w:ascii="Times New Roman" w:hAnsi="Times New Roman"/>
                <w:sz w:val="20"/>
                <w:szCs w:val="20"/>
              </w:rPr>
              <w:t>Cosmos</w:t>
            </w:r>
            <w:proofErr w:type="spellEnd"/>
            <w:r w:rsidRPr="00E31310">
              <w:rPr>
                <w:rFonts w:ascii="Times New Roman" w:hAnsi="Times New Roman"/>
                <w:sz w:val="20"/>
                <w:szCs w:val="20"/>
              </w:rPr>
              <w:t xml:space="preserve">, </w:t>
            </w:r>
            <w:proofErr w:type="spellStart"/>
            <w:r w:rsidRPr="00E31310">
              <w:rPr>
                <w:rFonts w:ascii="Times New Roman" w:hAnsi="Times New Roman"/>
                <w:sz w:val="20"/>
                <w:szCs w:val="20"/>
              </w:rPr>
              <w:t>Helical</w:t>
            </w:r>
            <w:proofErr w:type="spellEnd"/>
            <w:r w:rsidRPr="00E31310">
              <w:rPr>
                <w:rFonts w:ascii="Times New Roman" w:hAnsi="Times New Roman"/>
                <w:sz w:val="20"/>
                <w:szCs w:val="20"/>
              </w:rPr>
              <w:t xml:space="preserve">, </w:t>
            </w:r>
            <w:proofErr w:type="spellStart"/>
            <w:r w:rsidRPr="00E31310">
              <w:rPr>
                <w:rFonts w:ascii="Times New Roman" w:hAnsi="Times New Roman"/>
                <w:sz w:val="20"/>
                <w:szCs w:val="20"/>
              </w:rPr>
              <w:t>HyperSoft</w:t>
            </w:r>
            <w:proofErr w:type="spellEnd"/>
            <w:r w:rsidRPr="00E31310">
              <w:rPr>
                <w:rFonts w:ascii="Times New Roman" w:hAnsi="Times New Roman"/>
                <w:sz w:val="20"/>
                <w:szCs w:val="20"/>
              </w:rPr>
              <w:t>, VFC.</w:t>
            </w:r>
            <w:r w:rsidRPr="00E31310">
              <w:rPr>
                <w:rFonts w:ascii="Times New Roman" w:hAnsi="Times New Roman"/>
                <w:sz w:val="20"/>
                <w:szCs w:val="20"/>
              </w:rPr>
              <w:br/>
              <w:t xml:space="preserve"> • Система доставки V-</w:t>
            </w:r>
            <w:proofErr w:type="spellStart"/>
            <w:r w:rsidRPr="00E31310">
              <w:rPr>
                <w:rFonts w:ascii="Times New Roman" w:hAnsi="Times New Roman"/>
                <w:sz w:val="20"/>
                <w:szCs w:val="20"/>
              </w:rPr>
              <w:t>Trak</w:t>
            </w:r>
            <w:proofErr w:type="spellEnd"/>
            <w:r w:rsidRPr="00E31310">
              <w:rPr>
                <w:rFonts w:ascii="Times New Roman" w:hAnsi="Times New Roman"/>
                <w:sz w:val="20"/>
                <w:szCs w:val="20"/>
              </w:rPr>
              <w:t xml:space="preserve"> с </w:t>
            </w:r>
            <w:proofErr w:type="spellStart"/>
            <w:r w:rsidRPr="00E31310">
              <w:rPr>
                <w:rFonts w:ascii="Times New Roman" w:hAnsi="Times New Roman"/>
                <w:sz w:val="20"/>
                <w:szCs w:val="20"/>
              </w:rPr>
              <w:t>рентгенконтрастными</w:t>
            </w:r>
            <w:proofErr w:type="spellEnd"/>
            <w:r w:rsidRPr="00E31310">
              <w:rPr>
                <w:rFonts w:ascii="Times New Roman" w:hAnsi="Times New Roman"/>
                <w:sz w:val="20"/>
                <w:szCs w:val="20"/>
              </w:rPr>
              <w:t xml:space="preserve"> маркерами</w:t>
            </w:r>
            <w:r w:rsidRPr="00E31310">
              <w:rPr>
                <w:rFonts w:ascii="Times New Roman" w:hAnsi="Times New Roman"/>
                <w:sz w:val="20"/>
                <w:szCs w:val="20"/>
              </w:rPr>
              <w:br/>
              <w:t xml:space="preserve"> • Различные размеры спиралей: размеры витков от 1 до 24 мм, длины от 1 до 68 см</w:t>
            </w:r>
            <w:r w:rsidRPr="00E31310">
              <w:rPr>
                <w:rFonts w:ascii="Times New Roman" w:hAnsi="Times New Roman"/>
                <w:sz w:val="20"/>
                <w:szCs w:val="20"/>
              </w:rPr>
              <w:br/>
              <w:t xml:space="preserve"> • MRT - совместима</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CD0BA4" w:rsidRDefault="00CD0BA4">
            <w:pPr>
              <w:pStyle w:val="a4"/>
              <w:spacing w:line="256" w:lineRule="auto"/>
              <w:jc w:val="center"/>
              <w:rPr>
                <w:rFonts w:ascii="Times New Roman" w:hAnsi="Times New Roman"/>
                <w:sz w:val="20"/>
                <w:szCs w:val="20"/>
                <w:lang w:val="kk-KZ" w:eastAsia="en-US"/>
              </w:rPr>
            </w:pPr>
            <w:r>
              <w:rPr>
                <w:rFonts w:ascii="Times New Roman" w:hAnsi="Times New Roman"/>
                <w:sz w:val="20"/>
                <w:szCs w:val="20"/>
                <w:lang w:val="kk-KZ" w:eastAsia="en-US"/>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E31310" w:rsidRDefault="00E31310"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2</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9D7782" w:rsidRDefault="00E31310"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326 800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0BA4" w:rsidRPr="009D7782" w:rsidRDefault="00812036" w:rsidP="009D7782">
            <w:pPr>
              <w:pStyle w:val="a4"/>
              <w:jc w:val="center"/>
              <w:rPr>
                <w:rFonts w:ascii="Times New Roman" w:hAnsi="Times New Roman"/>
                <w:sz w:val="20"/>
                <w:szCs w:val="20"/>
                <w:lang w:val="kk-KZ" w:eastAsia="en-US"/>
              </w:rPr>
            </w:pPr>
            <w:r w:rsidRPr="00812036">
              <w:rPr>
                <w:rFonts w:ascii="Times New Roman" w:hAnsi="Times New Roman"/>
                <w:sz w:val="20"/>
                <w:szCs w:val="20"/>
                <w:lang w:val="kk-KZ" w:eastAsia="en-US"/>
              </w:rPr>
              <w:t>653</w:t>
            </w:r>
            <w:r>
              <w:rPr>
                <w:rFonts w:ascii="Times New Roman" w:hAnsi="Times New Roman"/>
                <w:sz w:val="20"/>
                <w:szCs w:val="20"/>
                <w:lang w:val="kk-KZ" w:eastAsia="en-US"/>
              </w:rPr>
              <w:t xml:space="preserve"> </w:t>
            </w:r>
            <w:r w:rsidRPr="00812036">
              <w:rPr>
                <w:rFonts w:ascii="Times New Roman" w:hAnsi="Times New Roman"/>
                <w:sz w:val="20"/>
                <w:szCs w:val="20"/>
                <w:lang w:val="kk-KZ" w:eastAsia="en-US"/>
              </w:rPr>
              <w:t>600</w:t>
            </w:r>
          </w:p>
        </w:tc>
      </w:tr>
      <w:tr w:rsidR="00E31310" w:rsidRPr="00AA4B83" w:rsidTr="00344801">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310" w:rsidRPr="00AA4B83" w:rsidRDefault="00E31310"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Pr="00E31310" w:rsidRDefault="00E31310" w:rsidP="00E31310">
            <w:pPr>
              <w:pStyle w:val="a4"/>
              <w:rPr>
                <w:rFonts w:ascii="Times New Roman" w:hAnsi="Times New Roman"/>
                <w:sz w:val="20"/>
                <w:szCs w:val="20"/>
              </w:rPr>
            </w:pPr>
            <w:proofErr w:type="spellStart"/>
            <w:r w:rsidRPr="00E31310">
              <w:rPr>
                <w:rFonts w:ascii="Times New Roman" w:hAnsi="Times New Roman"/>
                <w:sz w:val="20"/>
                <w:szCs w:val="20"/>
              </w:rPr>
              <w:t>Микрокатетер</w:t>
            </w:r>
            <w:proofErr w:type="spellEnd"/>
            <w:r w:rsidRPr="00E31310">
              <w:rPr>
                <w:rFonts w:ascii="Times New Roman" w:hAnsi="Times New Roman"/>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Pr="00E31310" w:rsidRDefault="00E31310" w:rsidP="00E31310">
            <w:pPr>
              <w:pStyle w:val="a4"/>
              <w:rPr>
                <w:rFonts w:ascii="Times New Roman" w:hAnsi="Times New Roman"/>
                <w:sz w:val="20"/>
                <w:szCs w:val="20"/>
                <w:lang w:val="kk-KZ"/>
              </w:rPr>
            </w:pPr>
            <w:proofErr w:type="gramStart"/>
            <w:r w:rsidRPr="00E31310">
              <w:rPr>
                <w:rFonts w:ascii="Times New Roman" w:hAnsi="Times New Roman"/>
                <w:sz w:val="20"/>
                <w:szCs w:val="20"/>
              </w:rPr>
              <w:t>Усиленный катетер, состоящий из 7 сегментов</w:t>
            </w:r>
            <w:r w:rsidRPr="00E31310">
              <w:rPr>
                <w:rFonts w:ascii="Times New Roman" w:hAnsi="Times New Roman"/>
                <w:sz w:val="20"/>
                <w:szCs w:val="20"/>
              </w:rPr>
              <w:br/>
              <w:t xml:space="preserve"> • </w:t>
            </w:r>
            <w:proofErr w:type="spellStart"/>
            <w:r w:rsidRPr="00E31310">
              <w:rPr>
                <w:rFonts w:ascii="Times New Roman" w:hAnsi="Times New Roman"/>
                <w:sz w:val="20"/>
                <w:szCs w:val="20"/>
              </w:rPr>
              <w:t>Атравматично</w:t>
            </w:r>
            <w:proofErr w:type="spellEnd"/>
            <w:r w:rsidRPr="00E31310">
              <w:rPr>
                <w:rFonts w:ascii="Times New Roman" w:hAnsi="Times New Roman"/>
                <w:sz w:val="20"/>
                <w:szCs w:val="20"/>
              </w:rPr>
              <w:t xml:space="preserve"> отполированная дистальная часть катетера</w:t>
            </w:r>
            <w:r w:rsidRPr="00E31310">
              <w:rPr>
                <w:rFonts w:ascii="Times New Roman" w:hAnsi="Times New Roman"/>
                <w:sz w:val="20"/>
                <w:szCs w:val="20"/>
              </w:rPr>
              <w:br/>
              <w:t xml:space="preserve"> • 2 платиновых маркера, позволяющих производить отсоединение спиралей в нужной части</w:t>
            </w:r>
            <w:r w:rsidRPr="00E31310">
              <w:rPr>
                <w:rFonts w:ascii="Times New Roman" w:hAnsi="Times New Roman"/>
                <w:sz w:val="20"/>
                <w:szCs w:val="20"/>
              </w:rPr>
              <w:br/>
              <w:t xml:space="preserve"> • Внешний диаметр 2,4F, внутренний 1,7F, внутренний диаметр 0,017”; диаметр 2,5/2,0F - внутренний диаметр 0,021”; диаметр 3,1/2,6 F - внутренний диаметр 0,027”;</w:t>
            </w:r>
            <w:r w:rsidRPr="00E31310">
              <w:rPr>
                <w:rFonts w:ascii="Times New Roman" w:hAnsi="Times New Roman"/>
                <w:sz w:val="20"/>
                <w:szCs w:val="20"/>
              </w:rPr>
              <w:br/>
              <w:t xml:space="preserve"> • Общая длина 150 см</w:t>
            </w:r>
            <w:r w:rsidRPr="00E31310">
              <w:rPr>
                <w:rFonts w:ascii="Times New Roman" w:hAnsi="Times New Roman"/>
                <w:sz w:val="20"/>
                <w:szCs w:val="20"/>
              </w:rPr>
              <w:br/>
              <w:t xml:space="preserve"> • Доступен в двух видах: «обычный» и «экстра поддержка»</w:t>
            </w:r>
            <w:proofErr w:type="gramEnd"/>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Pr="00E31310" w:rsidRDefault="00E31310" w:rsidP="00344801">
            <w:pPr>
              <w:pStyle w:val="a4"/>
              <w:jc w:val="center"/>
              <w:rPr>
                <w:rFonts w:ascii="Times New Roman" w:eastAsia="BatangChe" w:hAnsi="Times New Roman"/>
                <w:sz w:val="20"/>
                <w:szCs w:val="20"/>
                <w:lang w:val="kk-KZ" w:eastAsia="en-US"/>
              </w:rPr>
            </w:pPr>
            <w:r>
              <w:rPr>
                <w:rFonts w:ascii="Times New Roman" w:eastAsia="BatangChe" w:hAnsi="Times New Roman"/>
                <w:sz w:val="20"/>
                <w:szCs w:val="20"/>
                <w:lang w:val="kk-KZ" w:eastAsia="en-US"/>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Pr="009D7782" w:rsidRDefault="00E31310"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1</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Pr="009D7782" w:rsidRDefault="00E31310"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252 800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Pr="009D7782" w:rsidRDefault="00E31310" w:rsidP="009D7782">
            <w:pPr>
              <w:pStyle w:val="a4"/>
              <w:jc w:val="center"/>
              <w:rPr>
                <w:rFonts w:ascii="Times New Roman" w:hAnsi="Times New Roman"/>
                <w:sz w:val="20"/>
                <w:szCs w:val="20"/>
                <w:lang w:eastAsia="en-US"/>
              </w:rPr>
            </w:pPr>
            <w:r>
              <w:rPr>
                <w:rFonts w:ascii="Times New Roman" w:hAnsi="Times New Roman"/>
                <w:sz w:val="20"/>
                <w:szCs w:val="20"/>
                <w:lang w:val="kk-KZ" w:eastAsia="en-US"/>
              </w:rPr>
              <w:t>252 800</w:t>
            </w:r>
          </w:p>
        </w:tc>
      </w:tr>
      <w:tr w:rsidR="00E31310" w:rsidRPr="00AA4B83" w:rsidTr="00344801">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310" w:rsidRPr="00AA4B83" w:rsidRDefault="00E31310"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Default="00E31310" w:rsidP="00E31310">
            <w:pPr>
              <w:rPr>
                <w:color w:val="000000"/>
                <w:sz w:val="24"/>
                <w:szCs w:val="24"/>
              </w:rPr>
            </w:pPr>
            <w:r>
              <w:rPr>
                <w:color w:val="000000"/>
                <w:lang w:val="kk-KZ"/>
              </w:rPr>
              <w:t xml:space="preserve">Набор РТСА  </w:t>
            </w:r>
            <w:r>
              <w:rPr>
                <w:color w:val="000000"/>
              </w:rPr>
              <w:t xml:space="preserve">Y-коннектор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E31310">
            <w:pPr>
              <w:pStyle w:val="a4"/>
              <w:jc w:val="both"/>
              <w:rPr>
                <w:rFonts w:ascii="Times New Roman" w:hAnsi="Times New Roman"/>
                <w:sz w:val="20"/>
                <w:szCs w:val="20"/>
              </w:rPr>
            </w:pPr>
            <w:r w:rsidRPr="00E31310">
              <w:rPr>
                <w:rFonts w:ascii="Times New Roman" w:hAnsi="Times New Roman"/>
                <w:sz w:val="20"/>
                <w:szCs w:val="20"/>
              </w:rPr>
              <w:t xml:space="preserve">Y-коннектор </w:t>
            </w:r>
            <w:proofErr w:type="spellStart"/>
            <w:r w:rsidRPr="00E31310">
              <w:rPr>
                <w:rFonts w:ascii="Times New Roman" w:hAnsi="Times New Roman"/>
                <w:sz w:val="20"/>
                <w:szCs w:val="20"/>
              </w:rPr>
              <w:t>гемостатический</w:t>
            </w:r>
            <w:proofErr w:type="spellEnd"/>
            <w:r w:rsidRPr="00E31310">
              <w:rPr>
                <w:rFonts w:ascii="Times New Roman" w:hAnsi="Times New Roman"/>
                <w:sz w:val="20"/>
                <w:szCs w:val="20"/>
              </w:rPr>
              <w:t xml:space="preserve">  - Y-коннектор - Корпус Y-коннектора изготовлен из поликарбоната, обладает 4 основными частями, изготовленными из поликарбоната - вращательное устройство, корпус, </w:t>
            </w:r>
            <w:r w:rsidRPr="00E31310">
              <w:rPr>
                <w:rFonts w:ascii="Times New Roman" w:hAnsi="Times New Roman"/>
                <w:sz w:val="20"/>
                <w:szCs w:val="20"/>
              </w:rPr>
              <w:lastRenderedPageBreak/>
              <w:t xml:space="preserve">верхнее покрытие. Внутри </w:t>
            </w:r>
            <w:proofErr w:type="spellStart"/>
            <w:r w:rsidRPr="00E31310">
              <w:rPr>
                <w:rFonts w:ascii="Times New Roman" w:hAnsi="Times New Roman"/>
                <w:sz w:val="20"/>
                <w:szCs w:val="20"/>
              </w:rPr>
              <w:t>гемостатического</w:t>
            </w:r>
            <w:proofErr w:type="spellEnd"/>
            <w:r w:rsidRPr="00E31310">
              <w:rPr>
                <w:rFonts w:ascii="Times New Roman" w:hAnsi="Times New Roman"/>
                <w:sz w:val="20"/>
                <w:szCs w:val="20"/>
              </w:rPr>
              <w:t xml:space="preserve"> клапана имеется спираль 9 </w:t>
            </w:r>
            <w:proofErr w:type="spellStart"/>
            <w:r w:rsidRPr="00E31310">
              <w:rPr>
                <w:rFonts w:ascii="Times New Roman" w:hAnsi="Times New Roman"/>
                <w:sz w:val="20"/>
                <w:szCs w:val="20"/>
              </w:rPr>
              <w:t>Fr</w:t>
            </w:r>
            <w:proofErr w:type="spellEnd"/>
            <w:r w:rsidRPr="00E31310">
              <w:rPr>
                <w:rFonts w:ascii="Times New Roman" w:hAnsi="Times New Roman"/>
                <w:sz w:val="20"/>
                <w:szCs w:val="20"/>
              </w:rPr>
              <w:t xml:space="preserve"> для </w:t>
            </w:r>
            <w:proofErr w:type="spellStart"/>
            <w:proofErr w:type="gramStart"/>
            <w:r w:rsidRPr="00E31310">
              <w:rPr>
                <w:rFonts w:ascii="Times New Roman" w:hAnsi="Times New Roman"/>
                <w:sz w:val="20"/>
                <w:szCs w:val="20"/>
              </w:rPr>
              <w:t>для</w:t>
            </w:r>
            <w:proofErr w:type="spellEnd"/>
            <w:proofErr w:type="gramEnd"/>
            <w:r w:rsidRPr="00E31310">
              <w:rPr>
                <w:rFonts w:ascii="Times New Roman" w:hAnsi="Times New Roman"/>
                <w:sz w:val="20"/>
                <w:szCs w:val="20"/>
              </w:rPr>
              <w:t xml:space="preserve"> полной и частичной активации и деактивации . Изготовлен из медицинского силикона Med4930. Общая ширина устройства - 1.46" или 37мм и 3.39" или 86мм в длину. Устройство должно обладать вторичным просветом с канюлей </w:t>
            </w:r>
            <w:proofErr w:type="spellStart"/>
            <w:r w:rsidRPr="00E31310">
              <w:rPr>
                <w:rFonts w:ascii="Times New Roman" w:hAnsi="Times New Roman"/>
                <w:sz w:val="20"/>
                <w:szCs w:val="20"/>
              </w:rPr>
              <w:t>Люэра</w:t>
            </w:r>
            <w:proofErr w:type="spellEnd"/>
            <w:r w:rsidRPr="00E31310">
              <w:rPr>
                <w:rFonts w:ascii="Times New Roman" w:hAnsi="Times New Roman"/>
                <w:sz w:val="20"/>
                <w:szCs w:val="20"/>
              </w:rPr>
              <w:t>, сформированной на основном просвете в дистальной части. Сварка швов между внутренними частями выполняется с помощью ультразвуковой машины. Устройство оснащено кнопкой дезактивации, которая закрывает клапан в основном просвете полностью одним нажатием по типу "клик". На проксимальном конце покрытия расположены зажимные полосы по всему радиусу покрытия, чтобы гарантировать надежный захват</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344801">
            <w:pPr>
              <w:pStyle w:val="a4"/>
              <w:jc w:val="center"/>
              <w:rPr>
                <w:rFonts w:ascii="Times New Roman" w:hAnsi="Times New Roman"/>
                <w:color w:val="000000"/>
                <w:sz w:val="20"/>
                <w:szCs w:val="20"/>
                <w:lang w:val="kk-KZ" w:eastAsia="en-US"/>
              </w:rPr>
            </w:pPr>
            <w:r>
              <w:rPr>
                <w:rFonts w:ascii="Times New Roman" w:hAnsi="Times New Roman"/>
                <w:color w:val="000000"/>
                <w:sz w:val="20"/>
                <w:szCs w:val="20"/>
                <w:lang w:val="kk-KZ" w:eastAsia="en-US"/>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8 500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34 000</w:t>
            </w:r>
          </w:p>
        </w:tc>
      </w:tr>
      <w:tr w:rsidR="00E31310" w:rsidRPr="00AA4B83" w:rsidTr="004B03E2">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310" w:rsidRPr="00AA4B83" w:rsidRDefault="00E31310"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Pr="00E31310" w:rsidRDefault="00E31310" w:rsidP="00E31310">
            <w:pPr>
              <w:pStyle w:val="a4"/>
              <w:rPr>
                <w:rFonts w:ascii="Times New Roman" w:hAnsi="Times New Roman"/>
                <w:sz w:val="20"/>
                <w:szCs w:val="20"/>
              </w:rPr>
            </w:pPr>
            <w:r w:rsidRPr="00E31310">
              <w:rPr>
                <w:rFonts w:ascii="Times New Roman" w:hAnsi="Times New Roman"/>
                <w:sz w:val="20"/>
                <w:szCs w:val="20"/>
              </w:rPr>
              <w:t xml:space="preserve">Нейроваскулярный проволочный проводник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E31310">
            <w:pPr>
              <w:pStyle w:val="a4"/>
              <w:rPr>
                <w:rFonts w:ascii="Times New Roman" w:hAnsi="Times New Roman"/>
                <w:sz w:val="20"/>
                <w:szCs w:val="20"/>
              </w:rPr>
            </w:pPr>
            <w:proofErr w:type="spellStart"/>
            <w:r w:rsidRPr="00E31310">
              <w:rPr>
                <w:rFonts w:ascii="Times New Roman" w:hAnsi="Times New Roman"/>
                <w:sz w:val="20"/>
                <w:szCs w:val="20"/>
              </w:rPr>
              <w:t>Микропроводник</w:t>
            </w:r>
            <w:proofErr w:type="spellEnd"/>
            <w:r w:rsidRPr="00E31310">
              <w:rPr>
                <w:rFonts w:ascii="Times New Roman" w:hAnsi="Times New Roman"/>
                <w:sz w:val="20"/>
                <w:szCs w:val="20"/>
              </w:rPr>
              <w:t xml:space="preserve"> для </w:t>
            </w:r>
            <w:proofErr w:type="spellStart"/>
            <w:r w:rsidRPr="00E31310">
              <w:rPr>
                <w:rFonts w:ascii="Times New Roman" w:hAnsi="Times New Roman"/>
                <w:sz w:val="20"/>
                <w:szCs w:val="20"/>
              </w:rPr>
              <w:t>нейро</w:t>
            </w:r>
            <w:proofErr w:type="spellEnd"/>
            <w:r w:rsidRPr="00E31310">
              <w:rPr>
                <w:rFonts w:ascii="Times New Roman" w:hAnsi="Times New Roman"/>
                <w:sz w:val="20"/>
                <w:szCs w:val="20"/>
              </w:rPr>
              <w:t xml:space="preserve"> интервенции</w:t>
            </w:r>
            <w:r w:rsidRPr="00E31310">
              <w:rPr>
                <w:rFonts w:ascii="Times New Roman" w:hAnsi="Times New Roman"/>
                <w:sz w:val="20"/>
                <w:szCs w:val="20"/>
              </w:rPr>
              <w:br/>
              <w:t xml:space="preserve"> Диаметр и длина: 0.008” (длина 200, 300 см) ,  0.014" (длина 200 см), 0.018” (длина 200, 300 см).</w:t>
            </w:r>
            <w:r w:rsidRPr="00E31310">
              <w:rPr>
                <w:rFonts w:ascii="Times New Roman" w:hAnsi="Times New Roman"/>
                <w:sz w:val="20"/>
                <w:szCs w:val="20"/>
              </w:rPr>
              <w:br/>
              <w:t xml:space="preserve"> Длина </w:t>
            </w:r>
            <w:proofErr w:type="spellStart"/>
            <w:r w:rsidRPr="00E31310">
              <w:rPr>
                <w:rFonts w:ascii="Times New Roman" w:hAnsi="Times New Roman"/>
                <w:sz w:val="20"/>
                <w:szCs w:val="20"/>
              </w:rPr>
              <w:t>рентгенконтрастной</w:t>
            </w:r>
            <w:proofErr w:type="spellEnd"/>
            <w:r w:rsidRPr="00E31310">
              <w:rPr>
                <w:rFonts w:ascii="Times New Roman" w:hAnsi="Times New Roman"/>
                <w:sz w:val="20"/>
                <w:szCs w:val="20"/>
              </w:rPr>
              <w:t xml:space="preserve"> части: 3 см, 5 см, 9 см.</w:t>
            </w:r>
            <w:r w:rsidRPr="00E31310">
              <w:rPr>
                <w:rFonts w:ascii="Times New Roman" w:hAnsi="Times New Roman"/>
                <w:sz w:val="20"/>
                <w:szCs w:val="20"/>
              </w:rPr>
              <w:br/>
              <w:t xml:space="preserve"> Материал сердечника: сталь.</w:t>
            </w:r>
            <w:r w:rsidRPr="00E31310">
              <w:rPr>
                <w:rFonts w:ascii="Times New Roman" w:hAnsi="Times New Roman"/>
                <w:sz w:val="20"/>
                <w:szCs w:val="20"/>
              </w:rPr>
              <w:br/>
              <w:t xml:space="preserve"> Наличие технологии </w:t>
            </w:r>
            <w:proofErr w:type="spellStart"/>
            <w:r w:rsidRPr="00E31310">
              <w:rPr>
                <w:rFonts w:ascii="Times New Roman" w:hAnsi="Times New Roman"/>
                <w:sz w:val="20"/>
                <w:szCs w:val="20"/>
              </w:rPr>
              <w:t>dabble</w:t>
            </w:r>
            <w:proofErr w:type="spellEnd"/>
            <w:r w:rsidRPr="00E31310">
              <w:rPr>
                <w:rFonts w:ascii="Times New Roman" w:hAnsi="Times New Roman"/>
                <w:sz w:val="20"/>
                <w:szCs w:val="20"/>
              </w:rPr>
              <w:t xml:space="preserve"> </w:t>
            </w:r>
            <w:proofErr w:type="spellStart"/>
            <w:r w:rsidRPr="00E31310">
              <w:rPr>
                <w:rFonts w:ascii="Times New Roman" w:hAnsi="Times New Roman"/>
                <w:sz w:val="20"/>
                <w:szCs w:val="20"/>
              </w:rPr>
              <w:t>coil</w:t>
            </w:r>
            <w:proofErr w:type="spellEnd"/>
            <w:r w:rsidRPr="00E31310">
              <w:rPr>
                <w:rFonts w:ascii="Times New Roman" w:hAnsi="Times New Roman"/>
                <w:sz w:val="20"/>
                <w:szCs w:val="20"/>
              </w:rPr>
              <w:t>.</w:t>
            </w:r>
            <w:r w:rsidRPr="00E31310">
              <w:rPr>
                <w:rFonts w:ascii="Times New Roman" w:hAnsi="Times New Roman"/>
                <w:sz w:val="20"/>
                <w:szCs w:val="20"/>
              </w:rPr>
              <w:br/>
              <w:t xml:space="preserve"> Тип сердечника: конический.</w:t>
            </w:r>
            <w:r w:rsidRPr="00E31310">
              <w:rPr>
                <w:rFonts w:ascii="Times New Roman" w:hAnsi="Times New Roman"/>
                <w:sz w:val="20"/>
                <w:szCs w:val="20"/>
              </w:rPr>
              <w:br/>
              <w:t xml:space="preserve"> Длина оплетки: 9 см, 30 см, 34 см</w:t>
            </w:r>
            <w:r w:rsidRPr="00E31310">
              <w:rPr>
                <w:rFonts w:ascii="Times New Roman" w:hAnsi="Times New Roman"/>
                <w:sz w:val="20"/>
                <w:szCs w:val="20"/>
              </w:rPr>
              <w:br/>
              <w:t xml:space="preserve"> Варианты дистального кончика: наличие прямого, </w:t>
            </w:r>
            <w:proofErr w:type="spellStart"/>
            <w:r w:rsidRPr="00E31310">
              <w:rPr>
                <w:rFonts w:ascii="Times New Roman" w:hAnsi="Times New Roman"/>
                <w:sz w:val="20"/>
                <w:szCs w:val="20"/>
              </w:rPr>
              <w:t>микрошейпинг</w:t>
            </w:r>
            <w:proofErr w:type="spellEnd"/>
            <w:r w:rsidRPr="00E31310">
              <w:rPr>
                <w:rFonts w:ascii="Times New Roman" w:hAnsi="Times New Roman"/>
                <w:sz w:val="20"/>
                <w:szCs w:val="20"/>
              </w:rPr>
              <w:t xml:space="preserve"> 90°, 25°.</w:t>
            </w:r>
            <w:r w:rsidRPr="00E31310">
              <w:rPr>
                <w:rFonts w:ascii="Times New Roman" w:hAnsi="Times New Roman"/>
                <w:sz w:val="20"/>
                <w:szCs w:val="20"/>
              </w:rPr>
              <w:br/>
              <w:t xml:space="preserve"> Варианты покрытия дистальной части: гидрофильное </w:t>
            </w:r>
            <w:proofErr w:type="gramStart"/>
            <w:r w:rsidRPr="00E31310">
              <w:rPr>
                <w:rFonts w:ascii="Times New Roman" w:hAnsi="Times New Roman"/>
                <w:sz w:val="20"/>
                <w:szCs w:val="20"/>
              </w:rPr>
              <w:t xml:space="preserve">( </w:t>
            </w:r>
            <w:proofErr w:type="gramEnd"/>
            <w:r w:rsidRPr="00E31310">
              <w:rPr>
                <w:rFonts w:ascii="Times New Roman" w:hAnsi="Times New Roman"/>
                <w:sz w:val="20"/>
                <w:szCs w:val="20"/>
              </w:rPr>
              <w:t>не менее 170 см).</w:t>
            </w:r>
            <w:r w:rsidRPr="00E31310">
              <w:rPr>
                <w:rFonts w:ascii="Times New Roman" w:hAnsi="Times New Roman"/>
                <w:sz w:val="20"/>
                <w:szCs w:val="20"/>
              </w:rPr>
              <w:br/>
              <w:t xml:space="preserve"> Покрытие проксимальной части: при длине 300 см- PTFE.</w:t>
            </w:r>
            <w:r w:rsidRPr="00E31310">
              <w:rPr>
                <w:rFonts w:ascii="Times New Roman" w:hAnsi="Times New Roman"/>
                <w:sz w:val="20"/>
                <w:szCs w:val="20"/>
              </w:rPr>
              <w:br/>
              <w:t xml:space="preserve"> Возможность удлинения не менее 165 см</w:t>
            </w:r>
            <w:r w:rsidRPr="00E31310">
              <w:rPr>
                <w:rFonts w:ascii="Times New Roman" w:hAnsi="Times New Roman"/>
                <w:sz w:val="20"/>
                <w:szCs w:val="20"/>
              </w:rPr>
              <w:br/>
              <w:t xml:space="preserve"> Наличие моделей с полимерным покрытием дистальной части.</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7D219D">
            <w:pPr>
              <w:pStyle w:val="a4"/>
              <w:jc w:val="center"/>
              <w:rPr>
                <w:rFonts w:ascii="Times New Roman" w:hAnsi="Times New Roman"/>
                <w:sz w:val="20"/>
                <w:szCs w:val="20"/>
                <w:lang w:val="kk-KZ"/>
              </w:rPr>
            </w:pPr>
            <w:r>
              <w:rPr>
                <w:rFonts w:ascii="Times New Roman" w:hAnsi="Times New Roman"/>
                <w:sz w:val="20"/>
                <w:szCs w:val="20"/>
                <w:lang w:val="kk-KZ"/>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9D7782">
            <w:pPr>
              <w:pStyle w:val="a4"/>
              <w:jc w:val="center"/>
              <w:rPr>
                <w:rFonts w:ascii="Times New Roman" w:hAnsi="Times New Roman"/>
                <w:sz w:val="20"/>
                <w:szCs w:val="20"/>
                <w:lang w:val="kk-KZ"/>
              </w:rPr>
            </w:pPr>
            <w:r>
              <w:rPr>
                <w:rFonts w:ascii="Times New Roman" w:hAnsi="Times New Roman"/>
                <w:sz w:val="20"/>
                <w:szCs w:val="20"/>
                <w:lang w:val="kk-KZ"/>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9D7782">
            <w:pPr>
              <w:pStyle w:val="a4"/>
              <w:jc w:val="center"/>
              <w:rPr>
                <w:rFonts w:ascii="Times New Roman" w:hAnsi="Times New Roman"/>
                <w:sz w:val="20"/>
                <w:szCs w:val="20"/>
                <w:lang w:val="kk-KZ"/>
              </w:rPr>
            </w:pPr>
            <w:r>
              <w:rPr>
                <w:rFonts w:ascii="Times New Roman" w:hAnsi="Times New Roman"/>
                <w:sz w:val="20"/>
                <w:szCs w:val="20"/>
                <w:lang w:val="kk-KZ"/>
              </w:rPr>
              <w:t>175 000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31310" w:rsidRPr="009D7782" w:rsidRDefault="00E31310" w:rsidP="009D7782">
            <w:pPr>
              <w:pStyle w:val="a4"/>
              <w:jc w:val="center"/>
              <w:rPr>
                <w:rFonts w:ascii="Times New Roman" w:hAnsi="Times New Roman"/>
                <w:sz w:val="20"/>
                <w:szCs w:val="20"/>
              </w:rPr>
            </w:pPr>
            <w:r>
              <w:rPr>
                <w:rFonts w:ascii="Times New Roman" w:hAnsi="Times New Roman"/>
                <w:sz w:val="20"/>
                <w:szCs w:val="20"/>
                <w:lang w:val="kk-KZ"/>
              </w:rPr>
              <w:t>175 000</w:t>
            </w:r>
          </w:p>
        </w:tc>
      </w:tr>
      <w:tr w:rsidR="00E31310" w:rsidRPr="00AA4B83" w:rsidTr="00AB6A0F">
        <w:trPr>
          <w:trHeight w:val="4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310" w:rsidRPr="00AA4B83" w:rsidRDefault="00E31310"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Pr="00E31310" w:rsidRDefault="00E31310" w:rsidP="00E31310">
            <w:pPr>
              <w:pStyle w:val="a4"/>
              <w:rPr>
                <w:rFonts w:ascii="Times New Roman" w:hAnsi="Times New Roman"/>
                <w:sz w:val="20"/>
                <w:szCs w:val="20"/>
              </w:rPr>
            </w:pPr>
            <w:r w:rsidRPr="00E31310">
              <w:rPr>
                <w:rFonts w:ascii="Times New Roman" w:hAnsi="Times New Roman"/>
                <w:sz w:val="20"/>
                <w:szCs w:val="20"/>
              </w:rPr>
              <w:t xml:space="preserve">Нейроваскулярный направляющий катетер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E31310">
            <w:pPr>
              <w:pStyle w:val="a4"/>
              <w:jc w:val="both"/>
              <w:rPr>
                <w:rFonts w:ascii="Times New Roman" w:hAnsi="Times New Roman"/>
                <w:sz w:val="20"/>
                <w:szCs w:val="20"/>
              </w:rPr>
            </w:pPr>
            <w:r w:rsidRPr="00E31310">
              <w:rPr>
                <w:rFonts w:ascii="Times New Roman" w:hAnsi="Times New Roman"/>
                <w:sz w:val="20"/>
                <w:szCs w:val="20"/>
              </w:rPr>
              <w:t xml:space="preserve">Различная жесткость у проксимальной, средней и дистальной части проводникового катетера. Наличие размеров: 4.2, 6, 7, 8 </w:t>
            </w:r>
            <w:proofErr w:type="spellStart"/>
            <w:r w:rsidRPr="00E31310">
              <w:rPr>
                <w:rFonts w:ascii="Times New Roman" w:hAnsi="Times New Roman"/>
                <w:sz w:val="20"/>
                <w:szCs w:val="20"/>
              </w:rPr>
              <w:t>Fr</w:t>
            </w:r>
            <w:proofErr w:type="spellEnd"/>
            <w:r w:rsidRPr="00E31310">
              <w:rPr>
                <w:rFonts w:ascii="Times New Roman" w:hAnsi="Times New Roman"/>
                <w:sz w:val="20"/>
                <w:szCs w:val="20"/>
              </w:rPr>
              <w:t xml:space="preserve">. Материал катетера: гидрофильное покрытие, – наружный слой – нейлон, средняя часть – уникальная двойная оплетка </w:t>
            </w:r>
            <w:proofErr w:type="spellStart"/>
            <w:r w:rsidRPr="00E31310">
              <w:rPr>
                <w:rFonts w:ascii="Times New Roman" w:hAnsi="Times New Roman"/>
                <w:sz w:val="20"/>
                <w:szCs w:val="20"/>
              </w:rPr>
              <w:t>Shinka</w:t>
            </w:r>
            <w:proofErr w:type="spellEnd"/>
            <w:r w:rsidRPr="00E31310">
              <w:rPr>
                <w:rFonts w:ascii="Times New Roman" w:hAnsi="Times New Roman"/>
                <w:sz w:val="20"/>
                <w:szCs w:val="20"/>
              </w:rPr>
              <w:t xml:space="preserve">, внутренний слой – PTFE (политетрафторэтилен), дистальный кончик </w:t>
            </w:r>
            <w:proofErr w:type="spellStart"/>
            <w:r w:rsidRPr="00E31310">
              <w:rPr>
                <w:rFonts w:ascii="Times New Roman" w:hAnsi="Times New Roman"/>
                <w:sz w:val="20"/>
                <w:szCs w:val="20"/>
              </w:rPr>
              <w:t>рентгенконтрастный</w:t>
            </w:r>
            <w:proofErr w:type="spellEnd"/>
            <w:r w:rsidRPr="00E31310">
              <w:rPr>
                <w:rFonts w:ascii="Times New Roman" w:hAnsi="Times New Roman"/>
                <w:sz w:val="20"/>
                <w:szCs w:val="20"/>
              </w:rPr>
              <w:t xml:space="preserve">, у основания протектор соединителя с </w:t>
            </w:r>
            <w:proofErr w:type="spellStart"/>
            <w:r w:rsidRPr="00E31310">
              <w:rPr>
                <w:rFonts w:ascii="Times New Roman" w:hAnsi="Times New Roman"/>
                <w:sz w:val="20"/>
                <w:szCs w:val="20"/>
              </w:rPr>
              <w:t>просветами</w:t>
            </w:r>
            <w:proofErr w:type="gramStart"/>
            <w:r w:rsidRPr="00E31310">
              <w:rPr>
                <w:rFonts w:ascii="Times New Roman" w:hAnsi="Times New Roman"/>
                <w:sz w:val="20"/>
                <w:szCs w:val="20"/>
              </w:rPr>
              <w:t>.Н</w:t>
            </w:r>
            <w:proofErr w:type="gramEnd"/>
            <w:r w:rsidRPr="00E31310">
              <w:rPr>
                <w:rFonts w:ascii="Times New Roman" w:hAnsi="Times New Roman"/>
                <w:sz w:val="20"/>
                <w:szCs w:val="20"/>
              </w:rPr>
              <w:t>аличие</w:t>
            </w:r>
            <w:proofErr w:type="spellEnd"/>
            <w:r w:rsidRPr="00E31310">
              <w:rPr>
                <w:rFonts w:ascii="Times New Roman" w:hAnsi="Times New Roman"/>
                <w:sz w:val="20"/>
                <w:szCs w:val="20"/>
              </w:rPr>
              <w:t xml:space="preserve"> платиновых </w:t>
            </w:r>
            <w:proofErr w:type="spellStart"/>
            <w:r w:rsidRPr="00E31310">
              <w:rPr>
                <w:rFonts w:ascii="Times New Roman" w:hAnsi="Times New Roman"/>
                <w:sz w:val="20"/>
                <w:szCs w:val="20"/>
              </w:rPr>
              <w:t>рентгенконтрасных</w:t>
            </w:r>
            <w:proofErr w:type="spellEnd"/>
            <w:r w:rsidRPr="00E31310">
              <w:rPr>
                <w:rFonts w:ascii="Times New Roman" w:hAnsi="Times New Roman"/>
                <w:sz w:val="20"/>
                <w:szCs w:val="20"/>
              </w:rPr>
              <w:t xml:space="preserve"> маркеров. Наличие </w:t>
            </w:r>
            <w:proofErr w:type="spellStart"/>
            <w:r w:rsidRPr="00E31310">
              <w:rPr>
                <w:rFonts w:ascii="Times New Roman" w:hAnsi="Times New Roman"/>
                <w:sz w:val="20"/>
                <w:szCs w:val="20"/>
              </w:rPr>
              <w:t>атравматичного</w:t>
            </w:r>
            <w:proofErr w:type="spellEnd"/>
            <w:r w:rsidRPr="00E31310">
              <w:rPr>
                <w:rFonts w:ascii="Times New Roman" w:hAnsi="Times New Roman"/>
                <w:sz w:val="20"/>
                <w:szCs w:val="20"/>
              </w:rPr>
              <w:t xml:space="preserve"> кончика. Большой внутренний просвет: для катетера 4.2 </w:t>
            </w:r>
            <w:proofErr w:type="spellStart"/>
            <w:r w:rsidRPr="00E31310">
              <w:rPr>
                <w:rFonts w:ascii="Times New Roman" w:hAnsi="Times New Roman"/>
                <w:sz w:val="20"/>
                <w:szCs w:val="20"/>
              </w:rPr>
              <w:t>Fr</w:t>
            </w:r>
            <w:proofErr w:type="spellEnd"/>
            <w:r w:rsidRPr="00E31310">
              <w:rPr>
                <w:rFonts w:ascii="Times New Roman" w:hAnsi="Times New Roman"/>
                <w:sz w:val="20"/>
                <w:szCs w:val="20"/>
              </w:rPr>
              <w:t xml:space="preserve"> - не более 0,043", для катетера 6Fr - не более 0,071",для катетера 7Fr - не более 0,081", для катетера 8Fr - не более 0,090", наличие длин 80, 90, 100, 110 см. Наличие </w:t>
            </w:r>
            <w:proofErr w:type="spellStart"/>
            <w:r w:rsidRPr="00E31310">
              <w:rPr>
                <w:rFonts w:ascii="Times New Roman" w:hAnsi="Times New Roman"/>
                <w:sz w:val="20"/>
                <w:szCs w:val="20"/>
              </w:rPr>
              <w:t>атравматичного</w:t>
            </w:r>
            <w:proofErr w:type="spellEnd"/>
            <w:r w:rsidRPr="00E31310">
              <w:rPr>
                <w:rFonts w:ascii="Times New Roman" w:hAnsi="Times New Roman"/>
                <w:sz w:val="20"/>
                <w:szCs w:val="20"/>
              </w:rPr>
              <w:t xml:space="preserve"> кончика. Наличие вариаций с </w:t>
            </w:r>
            <w:proofErr w:type="gramStart"/>
            <w:r w:rsidRPr="00E31310">
              <w:rPr>
                <w:rFonts w:ascii="Times New Roman" w:hAnsi="Times New Roman"/>
                <w:sz w:val="20"/>
                <w:szCs w:val="20"/>
              </w:rPr>
              <w:t>длинным</w:t>
            </w:r>
            <w:proofErr w:type="gramEnd"/>
            <w:r w:rsidRPr="00E31310">
              <w:rPr>
                <w:rFonts w:ascii="Times New Roman" w:hAnsi="Times New Roman"/>
                <w:sz w:val="20"/>
                <w:szCs w:val="20"/>
              </w:rPr>
              <w:t xml:space="preserve"> </w:t>
            </w:r>
            <w:proofErr w:type="spellStart"/>
            <w:r w:rsidRPr="00E31310">
              <w:rPr>
                <w:rFonts w:ascii="Times New Roman" w:hAnsi="Times New Roman"/>
                <w:sz w:val="20"/>
                <w:szCs w:val="20"/>
              </w:rPr>
              <w:t>интродюсером</w:t>
            </w:r>
            <w:proofErr w:type="spellEnd"/>
            <w:r w:rsidRPr="00E31310">
              <w:rPr>
                <w:rFonts w:ascii="Times New Roman" w:hAnsi="Times New Roman"/>
                <w:sz w:val="20"/>
                <w:szCs w:val="20"/>
              </w:rPr>
              <w:t xml:space="preserve"> 4, 5, 6 </w:t>
            </w:r>
            <w:proofErr w:type="spellStart"/>
            <w:r w:rsidRPr="00E31310">
              <w:rPr>
                <w:rFonts w:ascii="Times New Roman" w:hAnsi="Times New Roman"/>
                <w:sz w:val="20"/>
                <w:szCs w:val="20"/>
              </w:rPr>
              <w:t>Fr</w:t>
            </w:r>
            <w:proofErr w:type="spellEnd"/>
            <w:r w:rsidRPr="00E31310">
              <w:rPr>
                <w:rFonts w:ascii="Times New Roman" w:hAnsi="Times New Roman"/>
                <w:sz w:val="20"/>
                <w:szCs w:val="20"/>
              </w:rPr>
              <w:t>.</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pPr>
              <w:pStyle w:val="a4"/>
              <w:spacing w:line="256" w:lineRule="auto"/>
              <w:jc w:val="center"/>
              <w:rPr>
                <w:rFonts w:ascii="Times New Roman" w:hAnsi="Times New Roman"/>
                <w:sz w:val="20"/>
                <w:szCs w:val="20"/>
                <w:lang w:val="kk-KZ" w:eastAsia="en-US"/>
              </w:rPr>
            </w:pPr>
            <w:r>
              <w:rPr>
                <w:rFonts w:ascii="Times New Roman" w:hAnsi="Times New Roman"/>
                <w:sz w:val="20"/>
                <w:szCs w:val="20"/>
                <w:lang w:val="kk-KZ" w:eastAsia="en-US"/>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9D7782">
            <w:pPr>
              <w:pStyle w:val="a4"/>
              <w:jc w:val="center"/>
              <w:rPr>
                <w:rFonts w:ascii="Times New Roman" w:hAnsi="Times New Roman"/>
                <w:sz w:val="20"/>
                <w:szCs w:val="20"/>
                <w:lang w:val="kk-KZ" w:eastAsia="en-US"/>
              </w:rPr>
            </w:pPr>
            <w:r>
              <w:rPr>
                <w:rFonts w:ascii="Times New Roman" w:hAnsi="Times New Roman"/>
                <w:sz w:val="20"/>
                <w:szCs w:val="20"/>
                <w:lang w:val="kk-KZ" w:eastAsia="en-US"/>
              </w:rPr>
              <w:t>92 000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31310" w:rsidRPr="009D7782" w:rsidRDefault="00E31310" w:rsidP="009D7782">
            <w:pPr>
              <w:pStyle w:val="a4"/>
              <w:jc w:val="center"/>
              <w:rPr>
                <w:rFonts w:ascii="Times New Roman" w:hAnsi="Times New Roman"/>
                <w:sz w:val="20"/>
                <w:szCs w:val="20"/>
                <w:lang w:eastAsia="en-US"/>
              </w:rPr>
            </w:pPr>
            <w:r>
              <w:rPr>
                <w:rFonts w:ascii="Times New Roman" w:hAnsi="Times New Roman"/>
                <w:sz w:val="20"/>
                <w:szCs w:val="20"/>
                <w:lang w:val="kk-KZ" w:eastAsia="en-US"/>
              </w:rPr>
              <w:t>92 000</w:t>
            </w:r>
          </w:p>
        </w:tc>
      </w:tr>
      <w:tr w:rsidR="00E31310" w:rsidRPr="00AA4B83" w:rsidTr="00163719">
        <w:trPr>
          <w:trHeight w:val="36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310" w:rsidRPr="00AA4B83" w:rsidRDefault="00E31310" w:rsidP="004849FF">
            <w:pPr>
              <w:numPr>
                <w:ilvl w:val="0"/>
                <w:numId w:val="6"/>
              </w:numPr>
              <w:spacing w:after="0" w:line="240" w:lineRule="auto"/>
              <w:contextualSpacing/>
              <w:jc w:val="center"/>
              <w:rPr>
                <w:rFonts w:ascii="Times New Roman" w:hAnsi="Times New Roman"/>
                <w:b/>
                <w:bCs/>
                <w:color w:val="00000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1310" w:rsidRPr="00E31310" w:rsidRDefault="00E31310" w:rsidP="00E31310">
            <w:pPr>
              <w:pStyle w:val="a4"/>
              <w:rPr>
                <w:rFonts w:ascii="Times New Roman" w:hAnsi="Times New Roman"/>
                <w:sz w:val="20"/>
                <w:szCs w:val="20"/>
              </w:rPr>
            </w:pPr>
            <w:r w:rsidRPr="00E31310">
              <w:rPr>
                <w:rFonts w:ascii="Times New Roman" w:hAnsi="Times New Roman"/>
                <w:sz w:val="20"/>
                <w:szCs w:val="20"/>
              </w:rPr>
              <w:t xml:space="preserve">Ангиографический проводник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E31310">
            <w:pPr>
              <w:pStyle w:val="a4"/>
              <w:jc w:val="both"/>
              <w:rPr>
                <w:rFonts w:ascii="Times New Roman" w:hAnsi="Times New Roman"/>
                <w:sz w:val="20"/>
                <w:szCs w:val="20"/>
              </w:rPr>
            </w:pPr>
            <w:r w:rsidRPr="00E31310">
              <w:rPr>
                <w:rFonts w:ascii="Times New Roman" w:hAnsi="Times New Roman"/>
                <w:sz w:val="20"/>
                <w:szCs w:val="20"/>
              </w:rPr>
              <w:t xml:space="preserve">Ангиографический проводник из </w:t>
            </w:r>
            <w:proofErr w:type="spellStart"/>
            <w:r w:rsidRPr="00E31310">
              <w:rPr>
                <w:rFonts w:ascii="Times New Roman" w:hAnsi="Times New Roman"/>
                <w:sz w:val="20"/>
                <w:szCs w:val="20"/>
              </w:rPr>
              <w:t>нитинола</w:t>
            </w:r>
            <w:proofErr w:type="spellEnd"/>
            <w:r w:rsidRPr="00E31310">
              <w:rPr>
                <w:rFonts w:ascii="Times New Roman" w:hAnsi="Times New Roman"/>
                <w:sz w:val="20"/>
                <w:szCs w:val="20"/>
              </w:rPr>
              <w:t>, размер 0,035". Гидрофильное покрытие из полиэфирной смолы по всей длине проводника. Толщина покрытия 0,16 мм ± 0,05 мм.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50, 80, 150, 180, 200, 220, 260, 300 см.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7D219D">
            <w:pPr>
              <w:pStyle w:val="a4"/>
              <w:jc w:val="center"/>
              <w:rPr>
                <w:rFonts w:ascii="Times New Roman" w:hAnsi="Times New Roman"/>
                <w:sz w:val="20"/>
                <w:szCs w:val="20"/>
                <w:lang w:val="kk-KZ"/>
              </w:rPr>
            </w:pPr>
            <w:r>
              <w:rPr>
                <w:rFonts w:ascii="Times New Roman" w:hAnsi="Times New Roman"/>
                <w:sz w:val="20"/>
                <w:szCs w:val="20"/>
                <w:lang w:val="kk-KZ"/>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9D7782">
            <w:pPr>
              <w:pStyle w:val="a4"/>
              <w:jc w:val="center"/>
              <w:rPr>
                <w:rFonts w:ascii="Times New Roman" w:hAnsi="Times New Roman"/>
                <w:sz w:val="20"/>
                <w:szCs w:val="20"/>
                <w:lang w:val="kk-KZ"/>
              </w:rPr>
            </w:pPr>
            <w:r>
              <w:rPr>
                <w:rFonts w:ascii="Times New Roman" w:hAnsi="Times New Roman"/>
                <w:sz w:val="20"/>
                <w:szCs w:val="20"/>
                <w:lang w:val="kk-KZ"/>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31310" w:rsidRPr="00E31310" w:rsidRDefault="00E31310" w:rsidP="009D7782">
            <w:pPr>
              <w:pStyle w:val="a4"/>
              <w:jc w:val="center"/>
              <w:rPr>
                <w:rFonts w:ascii="Times New Roman" w:hAnsi="Times New Roman"/>
                <w:sz w:val="20"/>
                <w:szCs w:val="20"/>
                <w:lang w:val="kk-KZ"/>
              </w:rPr>
            </w:pPr>
            <w:r>
              <w:rPr>
                <w:rFonts w:ascii="Times New Roman" w:hAnsi="Times New Roman"/>
                <w:sz w:val="20"/>
                <w:szCs w:val="20"/>
                <w:lang w:val="kk-KZ"/>
              </w:rPr>
              <w:t>11 700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31310" w:rsidRPr="009D7782" w:rsidRDefault="00E31310" w:rsidP="009D7782">
            <w:pPr>
              <w:pStyle w:val="a4"/>
              <w:jc w:val="center"/>
              <w:rPr>
                <w:rFonts w:ascii="Times New Roman" w:hAnsi="Times New Roman"/>
                <w:sz w:val="20"/>
                <w:szCs w:val="20"/>
              </w:rPr>
            </w:pPr>
            <w:r>
              <w:rPr>
                <w:rFonts w:ascii="Times New Roman" w:hAnsi="Times New Roman"/>
                <w:sz w:val="20"/>
                <w:szCs w:val="20"/>
                <w:lang w:val="kk-KZ"/>
              </w:rPr>
              <w:t>11 700</w:t>
            </w:r>
          </w:p>
        </w:tc>
      </w:tr>
      <w:tr w:rsidR="00344801" w:rsidRPr="00AA4B83" w:rsidTr="00DB340C">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801" w:rsidRPr="00DB340C" w:rsidRDefault="00344801" w:rsidP="00DB340C">
            <w:pPr>
              <w:pStyle w:val="a4"/>
              <w:rPr>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4801" w:rsidRPr="00DB340C" w:rsidRDefault="00344801" w:rsidP="00DB340C">
            <w:pPr>
              <w:pStyle w:val="a4"/>
              <w:rPr>
                <w:sz w:val="20"/>
                <w:szCs w:val="20"/>
                <w:lang w:val="kk-KZ"/>
              </w:rPr>
            </w:pP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344801" w:rsidRPr="00DB340C" w:rsidRDefault="00344801" w:rsidP="00DB340C">
            <w:pPr>
              <w:pStyle w:val="a4"/>
              <w:rPr>
                <w:sz w:val="20"/>
                <w:szCs w:val="20"/>
                <w:lang w:val="kk-KZ"/>
              </w:rPr>
            </w:pP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344801" w:rsidRPr="00DB340C" w:rsidRDefault="00344801" w:rsidP="00DB340C">
            <w:pPr>
              <w:pStyle w:val="a4"/>
              <w:rPr>
                <w:sz w:val="20"/>
                <w:szCs w:val="20"/>
                <w:lang w:val="kk-KZ"/>
              </w:rPr>
            </w:pP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344801" w:rsidRPr="00DB340C" w:rsidRDefault="00344801" w:rsidP="00DB340C">
            <w:pPr>
              <w:pStyle w:val="a4"/>
              <w:rPr>
                <w:sz w:val="20"/>
                <w:szCs w:val="20"/>
                <w:lang w:val="kk-KZ"/>
              </w:rPr>
            </w:pP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344801" w:rsidRPr="00DB340C" w:rsidRDefault="00344801" w:rsidP="00DB340C">
            <w:pPr>
              <w:pStyle w:val="a4"/>
              <w:rPr>
                <w:sz w:val="20"/>
                <w:szCs w:val="20"/>
                <w:lang w:val="kk-KZ"/>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44801" w:rsidRPr="008C26E2" w:rsidRDefault="003C45CC" w:rsidP="00DB340C">
            <w:pPr>
              <w:pStyle w:val="a4"/>
              <w:rPr>
                <w:rFonts w:ascii="Times New Roman" w:hAnsi="Times New Roman"/>
                <w:b/>
                <w:sz w:val="20"/>
                <w:szCs w:val="20"/>
                <w:lang w:val="kk-KZ"/>
              </w:rPr>
            </w:pPr>
            <w:r w:rsidRPr="003C45CC">
              <w:rPr>
                <w:rFonts w:ascii="Times New Roman" w:hAnsi="Times New Roman"/>
                <w:b/>
                <w:sz w:val="20"/>
                <w:szCs w:val="20"/>
                <w:lang w:val="kk-KZ"/>
              </w:rPr>
              <w:t>3</w:t>
            </w:r>
            <w:r>
              <w:rPr>
                <w:rFonts w:ascii="Times New Roman" w:hAnsi="Times New Roman"/>
                <w:b/>
                <w:sz w:val="20"/>
                <w:szCs w:val="20"/>
                <w:lang w:val="kk-KZ"/>
              </w:rPr>
              <w:t xml:space="preserve"> </w:t>
            </w:r>
            <w:r w:rsidRPr="003C45CC">
              <w:rPr>
                <w:rFonts w:ascii="Times New Roman" w:hAnsi="Times New Roman"/>
                <w:b/>
                <w:sz w:val="20"/>
                <w:szCs w:val="20"/>
                <w:lang w:val="kk-KZ"/>
              </w:rPr>
              <w:t>648</w:t>
            </w:r>
            <w:r>
              <w:rPr>
                <w:rFonts w:ascii="Times New Roman" w:hAnsi="Times New Roman"/>
                <w:b/>
                <w:sz w:val="20"/>
                <w:szCs w:val="20"/>
                <w:lang w:val="kk-KZ"/>
              </w:rPr>
              <w:t xml:space="preserve"> </w:t>
            </w:r>
            <w:r w:rsidRPr="003C45CC">
              <w:rPr>
                <w:rFonts w:ascii="Times New Roman" w:hAnsi="Times New Roman"/>
                <w:b/>
                <w:sz w:val="20"/>
                <w:szCs w:val="20"/>
                <w:lang w:val="kk-KZ"/>
              </w:rPr>
              <w:t>100</w:t>
            </w:r>
            <w:r w:rsidR="008C26E2" w:rsidRPr="008C26E2">
              <w:rPr>
                <w:rFonts w:ascii="Times New Roman" w:hAnsi="Times New Roman"/>
                <w:b/>
                <w:sz w:val="20"/>
                <w:szCs w:val="20"/>
                <w:lang w:val="kk-KZ"/>
              </w:rPr>
              <w:t>,00</w:t>
            </w:r>
          </w:p>
        </w:tc>
      </w:tr>
    </w:tbl>
    <w:p w:rsidR="00554452" w:rsidRPr="00DB340C" w:rsidRDefault="00554452" w:rsidP="00DB340C">
      <w:pPr>
        <w:pStyle w:val="a4"/>
        <w:rPr>
          <w:rFonts w:ascii="Times New Roman" w:hAnsi="Times New Roman"/>
          <w:sz w:val="20"/>
          <w:szCs w:val="20"/>
          <w:lang w:val="kk-KZ"/>
        </w:rPr>
      </w:pPr>
    </w:p>
    <w:p w:rsidR="00D008A2" w:rsidRDefault="00D008A2" w:rsidP="00DB340C">
      <w:pPr>
        <w:pStyle w:val="a4"/>
        <w:rPr>
          <w:rFonts w:ascii="Times New Roman" w:hAnsi="Times New Roman"/>
          <w:sz w:val="20"/>
          <w:szCs w:val="20"/>
          <w:lang w:val="kk-KZ"/>
        </w:rPr>
      </w:pPr>
    </w:p>
    <w:p w:rsidR="00DB340C" w:rsidRPr="00DB340C" w:rsidRDefault="00DB340C" w:rsidP="00DB340C">
      <w:pPr>
        <w:pStyle w:val="a4"/>
        <w:rPr>
          <w:rFonts w:ascii="Times New Roman" w:hAnsi="Times New Roman"/>
          <w:sz w:val="20"/>
          <w:szCs w:val="20"/>
          <w:lang w:val="kk-KZ"/>
        </w:rPr>
      </w:pPr>
    </w:p>
    <w:p w:rsidR="00D008A2" w:rsidRPr="009B162D" w:rsidRDefault="00D008A2" w:rsidP="006F77D6">
      <w:pPr>
        <w:jc w:val="center"/>
        <w:rPr>
          <w:rFonts w:ascii="Times New Roman" w:hAnsi="Times New Roman"/>
          <w:b/>
          <w:sz w:val="18"/>
          <w:szCs w:val="18"/>
          <w:lang w:val="kk-KZ"/>
        </w:rPr>
      </w:pPr>
      <w:r w:rsidRPr="00D008A2">
        <w:rPr>
          <w:rFonts w:ascii="Times New Roman" w:hAnsi="Times New Roman"/>
          <w:b/>
          <w:sz w:val="20"/>
          <w:szCs w:val="18"/>
          <w:lang w:val="kk-KZ"/>
        </w:rPr>
        <w:t>Руководитель ОГЗ                                                                                      Рахимова Л.З</w:t>
      </w:r>
    </w:p>
    <w:sectPr w:rsidR="00D008A2" w:rsidRPr="009B162D"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CA" w:rsidRDefault="00101BCA" w:rsidP="004C5CD1">
      <w:pPr>
        <w:spacing w:after="0" w:line="240" w:lineRule="auto"/>
      </w:pPr>
      <w:r>
        <w:separator/>
      </w:r>
    </w:p>
  </w:endnote>
  <w:endnote w:type="continuationSeparator" w:id="0">
    <w:p w:rsidR="00101BCA" w:rsidRDefault="00101BCA"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CA" w:rsidRDefault="00101BCA" w:rsidP="004C5CD1">
      <w:pPr>
        <w:spacing w:after="0" w:line="240" w:lineRule="auto"/>
      </w:pPr>
      <w:r>
        <w:separator/>
      </w:r>
    </w:p>
  </w:footnote>
  <w:footnote w:type="continuationSeparator" w:id="0">
    <w:p w:rsidR="00101BCA" w:rsidRDefault="00101BCA" w:rsidP="004C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4"/>
  </w:num>
  <w:num w:numId="5">
    <w:abstractNumId w:val="8"/>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43219"/>
    <w:rsid w:val="00045CC4"/>
    <w:rsid w:val="00056CCE"/>
    <w:rsid w:val="0009302B"/>
    <w:rsid w:val="000A340B"/>
    <w:rsid w:val="000C2E74"/>
    <w:rsid w:val="000C6845"/>
    <w:rsid w:val="000D3B1D"/>
    <w:rsid w:val="000D6A08"/>
    <w:rsid w:val="000E2309"/>
    <w:rsid w:val="000E28B9"/>
    <w:rsid w:val="000E7C82"/>
    <w:rsid w:val="000F6DA5"/>
    <w:rsid w:val="00101BCA"/>
    <w:rsid w:val="001058FC"/>
    <w:rsid w:val="001242AC"/>
    <w:rsid w:val="00130904"/>
    <w:rsid w:val="00130D4C"/>
    <w:rsid w:val="00141640"/>
    <w:rsid w:val="0014328D"/>
    <w:rsid w:val="001432FF"/>
    <w:rsid w:val="001475F2"/>
    <w:rsid w:val="00147903"/>
    <w:rsid w:val="00150B96"/>
    <w:rsid w:val="0016117A"/>
    <w:rsid w:val="001655DC"/>
    <w:rsid w:val="00165F84"/>
    <w:rsid w:val="001811BE"/>
    <w:rsid w:val="0018153F"/>
    <w:rsid w:val="001A0024"/>
    <w:rsid w:val="001A727B"/>
    <w:rsid w:val="001D04ED"/>
    <w:rsid w:val="001E1468"/>
    <w:rsid w:val="001E74B1"/>
    <w:rsid w:val="001F3ECF"/>
    <w:rsid w:val="001F3F44"/>
    <w:rsid w:val="002140A7"/>
    <w:rsid w:val="00214747"/>
    <w:rsid w:val="0021779F"/>
    <w:rsid w:val="002275FB"/>
    <w:rsid w:val="002458C0"/>
    <w:rsid w:val="0026323B"/>
    <w:rsid w:val="002645AF"/>
    <w:rsid w:val="00264B9A"/>
    <w:rsid w:val="00270E9C"/>
    <w:rsid w:val="00277815"/>
    <w:rsid w:val="00285FB4"/>
    <w:rsid w:val="002975E9"/>
    <w:rsid w:val="002A7145"/>
    <w:rsid w:val="002B3B5E"/>
    <w:rsid w:val="002D0314"/>
    <w:rsid w:val="002E2503"/>
    <w:rsid w:val="002E5301"/>
    <w:rsid w:val="00306AF3"/>
    <w:rsid w:val="00312B86"/>
    <w:rsid w:val="00324602"/>
    <w:rsid w:val="00344801"/>
    <w:rsid w:val="00350C6B"/>
    <w:rsid w:val="00362820"/>
    <w:rsid w:val="00372A86"/>
    <w:rsid w:val="00373A28"/>
    <w:rsid w:val="003933EF"/>
    <w:rsid w:val="00393C33"/>
    <w:rsid w:val="003A0DD7"/>
    <w:rsid w:val="003A4E84"/>
    <w:rsid w:val="003B7204"/>
    <w:rsid w:val="003B77B3"/>
    <w:rsid w:val="003C433F"/>
    <w:rsid w:val="003C45CC"/>
    <w:rsid w:val="003C557A"/>
    <w:rsid w:val="003F4C64"/>
    <w:rsid w:val="004079D8"/>
    <w:rsid w:val="00412EA3"/>
    <w:rsid w:val="00424E5B"/>
    <w:rsid w:val="00434E3E"/>
    <w:rsid w:val="0044094F"/>
    <w:rsid w:val="00450611"/>
    <w:rsid w:val="004679F0"/>
    <w:rsid w:val="00470967"/>
    <w:rsid w:val="004849FF"/>
    <w:rsid w:val="00487157"/>
    <w:rsid w:val="004A31E3"/>
    <w:rsid w:val="004B4EFD"/>
    <w:rsid w:val="004C5CD1"/>
    <w:rsid w:val="004D4DE8"/>
    <w:rsid w:val="004D4E8A"/>
    <w:rsid w:val="004E48B6"/>
    <w:rsid w:val="004E64D1"/>
    <w:rsid w:val="004F13B2"/>
    <w:rsid w:val="0050195D"/>
    <w:rsid w:val="0050412A"/>
    <w:rsid w:val="00523A10"/>
    <w:rsid w:val="005250CB"/>
    <w:rsid w:val="005269D6"/>
    <w:rsid w:val="0052782B"/>
    <w:rsid w:val="00533883"/>
    <w:rsid w:val="00537D1F"/>
    <w:rsid w:val="00547ADD"/>
    <w:rsid w:val="00554452"/>
    <w:rsid w:val="0057747D"/>
    <w:rsid w:val="005A0993"/>
    <w:rsid w:val="005C424E"/>
    <w:rsid w:val="005C7A8E"/>
    <w:rsid w:val="005D1668"/>
    <w:rsid w:val="005D657F"/>
    <w:rsid w:val="005E0B26"/>
    <w:rsid w:val="005F7327"/>
    <w:rsid w:val="006232AE"/>
    <w:rsid w:val="00632BC5"/>
    <w:rsid w:val="00633B7E"/>
    <w:rsid w:val="006367E1"/>
    <w:rsid w:val="00660ADA"/>
    <w:rsid w:val="00665022"/>
    <w:rsid w:val="00683416"/>
    <w:rsid w:val="00691780"/>
    <w:rsid w:val="00692ED1"/>
    <w:rsid w:val="00693996"/>
    <w:rsid w:val="006978A5"/>
    <w:rsid w:val="006A4433"/>
    <w:rsid w:val="006A7D4A"/>
    <w:rsid w:val="006C4A38"/>
    <w:rsid w:val="006E24F4"/>
    <w:rsid w:val="006F1D05"/>
    <w:rsid w:val="006F3FAC"/>
    <w:rsid w:val="006F77D6"/>
    <w:rsid w:val="00705929"/>
    <w:rsid w:val="00706DE0"/>
    <w:rsid w:val="0073484F"/>
    <w:rsid w:val="007352DD"/>
    <w:rsid w:val="007356F1"/>
    <w:rsid w:val="00741138"/>
    <w:rsid w:val="00767784"/>
    <w:rsid w:val="0077000A"/>
    <w:rsid w:val="00770840"/>
    <w:rsid w:val="00773C3E"/>
    <w:rsid w:val="0078648F"/>
    <w:rsid w:val="00792A8E"/>
    <w:rsid w:val="007A0FAB"/>
    <w:rsid w:val="007D219D"/>
    <w:rsid w:val="007D5112"/>
    <w:rsid w:val="007D55A0"/>
    <w:rsid w:val="00812036"/>
    <w:rsid w:val="00820D89"/>
    <w:rsid w:val="00836530"/>
    <w:rsid w:val="008612E5"/>
    <w:rsid w:val="00865352"/>
    <w:rsid w:val="00865917"/>
    <w:rsid w:val="008827F4"/>
    <w:rsid w:val="008900C5"/>
    <w:rsid w:val="008934B8"/>
    <w:rsid w:val="00895CFE"/>
    <w:rsid w:val="008A1446"/>
    <w:rsid w:val="008A2D25"/>
    <w:rsid w:val="008A6C07"/>
    <w:rsid w:val="008B0D60"/>
    <w:rsid w:val="008C22BD"/>
    <w:rsid w:val="008C26E2"/>
    <w:rsid w:val="008C4749"/>
    <w:rsid w:val="008D7DAA"/>
    <w:rsid w:val="008F008D"/>
    <w:rsid w:val="0090063B"/>
    <w:rsid w:val="0094361B"/>
    <w:rsid w:val="009442C7"/>
    <w:rsid w:val="00960D13"/>
    <w:rsid w:val="00972BA5"/>
    <w:rsid w:val="00976826"/>
    <w:rsid w:val="00985F72"/>
    <w:rsid w:val="00990AEA"/>
    <w:rsid w:val="009974C8"/>
    <w:rsid w:val="009B162D"/>
    <w:rsid w:val="009C0F7E"/>
    <w:rsid w:val="009C1E98"/>
    <w:rsid w:val="009C4177"/>
    <w:rsid w:val="009D7782"/>
    <w:rsid w:val="009E31F8"/>
    <w:rsid w:val="00A003D0"/>
    <w:rsid w:val="00A00B18"/>
    <w:rsid w:val="00A03063"/>
    <w:rsid w:val="00A22A80"/>
    <w:rsid w:val="00A3375B"/>
    <w:rsid w:val="00A41E9F"/>
    <w:rsid w:val="00A5290A"/>
    <w:rsid w:val="00A551D8"/>
    <w:rsid w:val="00A563C2"/>
    <w:rsid w:val="00A57EDF"/>
    <w:rsid w:val="00A635BF"/>
    <w:rsid w:val="00A72A6B"/>
    <w:rsid w:val="00A847D3"/>
    <w:rsid w:val="00A86DD6"/>
    <w:rsid w:val="00A93A3E"/>
    <w:rsid w:val="00A93C6A"/>
    <w:rsid w:val="00A9494A"/>
    <w:rsid w:val="00AA234E"/>
    <w:rsid w:val="00AA256B"/>
    <w:rsid w:val="00AA4B83"/>
    <w:rsid w:val="00AB3572"/>
    <w:rsid w:val="00AC0EDD"/>
    <w:rsid w:val="00AC4210"/>
    <w:rsid w:val="00AC5D94"/>
    <w:rsid w:val="00AE5724"/>
    <w:rsid w:val="00AE7DD8"/>
    <w:rsid w:val="00B03298"/>
    <w:rsid w:val="00B1010B"/>
    <w:rsid w:val="00B10AED"/>
    <w:rsid w:val="00B17A13"/>
    <w:rsid w:val="00B2137E"/>
    <w:rsid w:val="00B22CFD"/>
    <w:rsid w:val="00B24A11"/>
    <w:rsid w:val="00B473FC"/>
    <w:rsid w:val="00B67B9A"/>
    <w:rsid w:val="00B71BB9"/>
    <w:rsid w:val="00B83C3E"/>
    <w:rsid w:val="00B84BDF"/>
    <w:rsid w:val="00B855C0"/>
    <w:rsid w:val="00B872C0"/>
    <w:rsid w:val="00B9294D"/>
    <w:rsid w:val="00B92E3D"/>
    <w:rsid w:val="00B9474D"/>
    <w:rsid w:val="00B9500A"/>
    <w:rsid w:val="00BA4DB8"/>
    <w:rsid w:val="00BB68F2"/>
    <w:rsid w:val="00BC744D"/>
    <w:rsid w:val="00BE4BD9"/>
    <w:rsid w:val="00BF48F0"/>
    <w:rsid w:val="00C02A47"/>
    <w:rsid w:val="00C052D4"/>
    <w:rsid w:val="00C07B7A"/>
    <w:rsid w:val="00C67357"/>
    <w:rsid w:val="00C7665D"/>
    <w:rsid w:val="00C91D54"/>
    <w:rsid w:val="00CA297E"/>
    <w:rsid w:val="00CB4F2C"/>
    <w:rsid w:val="00CB65B6"/>
    <w:rsid w:val="00CC0B1D"/>
    <w:rsid w:val="00CC205A"/>
    <w:rsid w:val="00CC2F9A"/>
    <w:rsid w:val="00CC6693"/>
    <w:rsid w:val="00CD0BA4"/>
    <w:rsid w:val="00CD6383"/>
    <w:rsid w:val="00CE618F"/>
    <w:rsid w:val="00CF3569"/>
    <w:rsid w:val="00CF69A3"/>
    <w:rsid w:val="00CF7B29"/>
    <w:rsid w:val="00D008A2"/>
    <w:rsid w:val="00D00991"/>
    <w:rsid w:val="00D10F34"/>
    <w:rsid w:val="00D320ED"/>
    <w:rsid w:val="00D77EA8"/>
    <w:rsid w:val="00D87F1B"/>
    <w:rsid w:val="00D91C49"/>
    <w:rsid w:val="00D9404B"/>
    <w:rsid w:val="00D96013"/>
    <w:rsid w:val="00DA1117"/>
    <w:rsid w:val="00DA2429"/>
    <w:rsid w:val="00DB340C"/>
    <w:rsid w:val="00DD1BD4"/>
    <w:rsid w:val="00DD4191"/>
    <w:rsid w:val="00DF5859"/>
    <w:rsid w:val="00E03010"/>
    <w:rsid w:val="00E141E2"/>
    <w:rsid w:val="00E258F6"/>
    <w:rsid w:val="00E31310"/>
    <w:rsid w:val="00E3306F"/>
    <w:rsid w:val="00E579E8"/>
    <w:rsid w:val="00E731B5"/>
    <w:rsid w:val="00E745CB"/>
    <w:rsid w:val="00E854BB"/>
    <w:rsid w:val="00E91667"/>
    <w:rsid w:val="00EB1658"/>
    <w:rsid w:val="00EC03A0"/>
    <w:rsid w:val="00EC25B3"/>
    <w:rsid w:val="00EC4999"/>
    <w:rsid w:val="00ED0FAA"/>
    <w:rsid w:val="00F05B0C"/>
    <w:rsid w:val="00F07FBD"/>
    <w:rsid w:val="00F2129A"/>
    <w:rsid w:val="00F2263B"/>
    <w:rsid w:val="00F4532E"/>
    <w:rsid w:val="00F47E66"/>
    <w:rsid w:val="00F52B93"/>
    <w:rsid w:val="00F57C08"/>
    <w:rsid w:val="00F675F4"/>
    <w:rsid w:val="00F81607"/>
    <w:rsid w:val="00F9001C"/>
    <w:rsid w:val="00F95E4C"/>
    <w:rsid w:val="00FA600A"/>
    <w:rsid w:val="00FC199A"/>
    <w:rsid w:val="00FC5E32"/>
    <w:rsid w:val="00FD6722"/>
    <w:rsid w:val="00FE56F9"/>
    <w:rsid w:val="00FE6666"/>
    <w:rsid w:val="00FE7286"/>
    <w:rsid w:val="00FF26FB"/>
    <w:rsid w:val="00FF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uiPriority w:val="1"/>
    <w:qFormat/>
    <w:rsid w:val="00B67B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4C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5CD1"/>
    <w:rPr>
      <w:rFonts w:ascii="Calibri" w:eastAsia="Times New Roman" w:hAnsi="Calibri" w:cs="Times New Roman"/>
      <w:lang w:eastAsia="ru-RU"/>
    </w:rPr>
  </w:style>
  <w:style w:type="paragraph" w:styleId="a7">
    <w:name w:val="footer"/>
    <w:basedOn w:val="a"/>
    <w:link w:val="a8"/>
    <w:uiPriority w:val="99"/>
    <w:unhideWhenUsed/>
    <w:rsid w:val="004C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5CD1"/>
    <w:rPr>
      <w:rFonts w:ascii="Calibri" w:eastAsia="Times New Roman" w:hAnsi="Calibri" w:cs="Times New Roman"/>
      <w:lang w:eastAsia="ru-RU"/>
    </w:rPr>
  </w:style>
  <w:style w:type="paragraph" w:styleId="a9">
    <w:name w:val="Balloon Text"/>
    <w:basedOn w:val="a"/>
    <w:link w:val="aa"/>
    <w:uiPriority w:val="99"/>
    <w:semiHidden/>
    <w:unhideWhenUsed/>
    <w:rsid w:val="00393C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3C33"/>
    <w:rPr>
      <w:rFonts w:ascii="Segoe UI" w:eastAsia="Times New Roman" w:hAnsi="Segoe UI" w:cs="Segoe UI"/>
      <w:sz w:val="18"/>
      <w:szCs w:val="18"/>
      <w:lang w:eastAsia="ru-RU"/>
    </w:rPr>
  </w:style>
  <w:style w:type="character" w:styleId="ab">
    <w:name w:val="Strong"/>
    <w:basedOn w:val="a0"/>
    <w:uiPriority w:val="22"/>
    <w:qFormat/>
    <w:rsid w:val="00B9474D"/>
    <w:rPr>
      <w:b/>
      <w:bCs/>
    </w:rPr>
  </w:style>
  <w:style w:type="character" w:styleId="ac">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d">
    <w:name w:val="Normal (Web)"/>
    <w:basedOn w:val="a"/>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uiPriority w:val="1"/>
    <w:qFormat/>
    <w:rsid w:val="00B67B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4C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5CD1"/>
    <w:rPr>
      <w:rFonts w:ascii="Calibri" w:eastAsia="Times New Roman" w:hAnsi="Calibri" w:cs="Times New Roman"/>
      <w:lang w:eastAsia="ru-RU"/>
    </w:rPr>
  </w:style>
  <w:style w:type="paragraph" w:styleId="a7">
    <w:name w:val="footer"/>
    <w:basedOn w:val="a"/>
    <w:link w:val="a8"/>
    <w:uiPriority w:val="99"/>
    <w:unhideWhenUsed/>
    <w:rsid w:val="004C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5CD1"/>
    <w:rPr>
      <w:rFonts w:ascii="Calibri" w:eastAsia="Times New Roman" w:hAnsi="Calibri" w:cs="Times New Roman"/>
      <w:lang w:eastAsia="ru-RU"/>
    </w:rPr>
  </w:style>
  <w:style w:type="paragraph" w:styleId="a9">
    <w:name w:val="Balloon Text"/>
    <w:basedOn w:val="a"/>
    <w:link w:val="aa"/>
    <w:uiPriority w:val="99"/>
    <w:semiHidden/>
    <w:unhideWhenUsed/>
    <w:rsid w:val="00393C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3C33"/>
    <w:rPr>
      <w:rFonts w:ascii="Segoe UI" w:eastAsia="Times New Roman" w:hAnsi="Segoe UI" w:cs="Segoe UI"/>
      <w:sz w:val="18"/>
      <w:szCs w:val="18"/>
      <w:lang w:eastAsia="ru-RU"/>
    </w:rPr>
  </w:style>
  <w:style w:type="character" w:styleId="ab">
    <w:name w:val="Strong"/>
    <w:basedOn w:val="a0"/>
    <w:uiPriority w:val="22"/>
    <w:qFormat/>
    <w:rsid w:val="00B9474D"/>
    <w:rPr>
      <w:b/>
      <w:bCs/>
    </w:rPr>
  </w:style>
  <w:style w:type="character" w:styleId="ac">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d">
    <w:name w:val="Normal (Web)"/>
    <w:basedOn w:val="a"/>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34523830">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33490215">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037748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4401247" TargetMode="External"/><Relationship Id="rId4" Type="http://schemas.microsoft.com/office/2007/relationships/stylesWithEffects" Target="stylesWithEffects.xml"/><Relationship Id="rId9" Type="http://schemas.openxmlformats.org/officeDocument/2006/relationships/hyperlink" Target="http://online.zakon.kz/Document/?link_id=1001177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DD0C-A387-485F-8AE3-E9D11371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2020-09-09T08:42:00Z</cp:lastPrinted>
  <dcterms:created xsi:type="dcterms:W3CDTF">2020-09-28T02:56:00Z</dcterms:created>
  <dcterms:modified xsi:type="dcterms:W3CDTF">2020-09-28T05:34:00Z</dcterms:modified>
</cp:coreProperties>
</file>