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4" w:rsidRPr="00B914C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12BDC">
        <w:rPr>
          <w:rFonts w:ascii="Times New Roman" w:hAnsi="Times New Roman"/>
          <w:b/>
          <w:sz w:val="24"/>
          <w:szCs w:val="24"/>
          <w:lang w:val="kk-KZ"/>
        </w:rPr>
        <w:t>62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008A2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3763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914CE">
        <w:rPr>
          <w:rFonts w:ascii="Times New Roman" w:hAnsi="Times New Roman"/>
          <w:b/>
          <w:color w:val="000000" w:themeColor="text1"/>
          <w:sz w:val="24"/>
          <w:szCs w:val="24"/>
        </w:rPr>
        <w:t>окт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9D58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2E530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>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3763E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914C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914CE">
        <w:rPr>
          <w:rFonts w:ascii="Times New Roman" w:hAnsi="Times New Roman"/>
          <w:b/>
          <w:sz w:val="24"/>
          <w:szCs w:val="24"/>
        </w:rPr>
        <w:t>1</w:t>
      </w:r>
      <w:r w:rsidR="00B3763E">
        <w:rPr>
          <w:rFonts w:ascii="Times New Roman" w:hAnsi="Times New Roman"/>
          <w:b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480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A57E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2E5301" w:rsidRPr="002E53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B914CE">
        <w:rPr>
          <w:rFonts w:ascii="Times New Roman" w:hAnsi="Times New Roman"/>
          <w:b/>
          <w:sz w:val="24"/>
          <w:szCs w:val="24"/>
        </w:rPr>
        <w:t>1</w:t>
      </w:r>
      <w:r w:rsidR="00B3763E">
        <w:rPr>
          <w:rFonts w:ascii="Times New Roman" w:hAnsi="Times New Roman"/>
          <w:b/>
          <w:sz w:val="24"/>
          <w:szCs w:val="24"/>
          <w:lang w:val="kk-KZ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480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</w:t>
      </w:r>
      <w:r w:rsidR="009E49E3">
        <w:rPr>
          <w:rFonts w:ascii="Times New Roman" w:hAnsi="Times New Roman"/>
          <w:sz w:val="24"/>
          <w:szCs w:val="24"/>
        </w:rPr>
        <w:t>57</w:t>
      </w:r>
      <w:r w:rsidRPr="00393C33">
        <w:rPr>
          <w:rFonts w:ascii="Times New Roman" w:hAnsi="Times New Roman"/>
          <w:sz w:val="24"/>
          <w:szCs w:val="24"/>
        </w:rPr>
        <w:t xml:space="preserve"> </w:t>
      </w:r>
      <w:r w:rsidR="009E49E3">
        <w:rPr>
          <w:rFonts w:ascii="Times New Roman" w:hAnsi="Times New Roman"/>
          <w:sz w:val="24"/>
          <w:szCs w:val="24"/>
        </w:rPr>
        <w:t>43</w:t>
      </w:r>
      <w:r w:rsidRPr="00393C33">
        <w:rPr>
          <w:rFonts w:ascii="Times New Roman" w:hAnsi="Times New Roman"/>
          <w:sz w:val="24"/>
          <w:szCs w:val="24"/>
        </w:rPr>
        <w:t xml:space="preserve"> </w:t>
      </w:r>
      <w:r w:rsidR="009E49E3">
        <w:rPr>
          <w:rFonts w:ascii="Times New Roman" w:hAnsi="Times New Roman"/>
          <w:sz w:val="24"/>
          <w:szCs w:val="24"/>
        </w:rPr>
        <w:t>4</w:t>
      </w:r>
      <w:r w:rsidRPr="00393C33">
        <w:rPr>
          <w:rFonts w:ascii="Times New Roman" w:hAnsi="Times New Roman"/>
          <w:sz w:val="24"/>
          <w:szCs w:val="24"/>
        </w:rPr>
        <w:t>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C4177">
        <w:rPr>
          <w:rFonts w:ascii="Times New Roman" w:hAnsi="Times New Roman"/>
          <w:sz w:val="24"/>
          <w:szCs w:val="24"/>
        </w:rPr>
        <w:t>Мединам</w:t>
      </w:r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риказу Министра здравоохранения и социального развития Республики Казахстан от 26 ноября 2014 года № 269 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706DE0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</w:t>
            </w:r>
            <w:r w:rsidR="004849F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1F3F44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914CE" w:rsidRPr="00AA4B83" w:rsidTr="00681483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Фильровальная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4CE" w:rsidRDefault="00B914CE" w:rsidP="00B914C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</w:p>
        </w:tc>
      </w:tr>
      <w:tr w:rsidR="00B914CE" w:rsidRPr="00AA4B83" w:rsidTr="00681483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344801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Пипетка к СОЭ-метру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344801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Пипетка к СОЭ-метру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344801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</w:tr>
      <w:tr w:rsidR="00B914CE" w:rsidRPr="00AA4B83" w:rsidTr="00681483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Коннектор 3-х ходовой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Коннектор 3-х ходовой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416400</w:t>
            </w:r>
          </w:p>
        </w:tc>
      </w:tr>
      <w:tr w:rsidR="00B914CE" w:rsidRPr="00AA4B83" w:rsidTr="00404D0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344801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Термобумага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344801" w:rsidRDefault="005B63AF" w:rsidP="005B63AF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Термобумага</w:t>
            </w:r>
            <w:r w:rsidRPr="005B63A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применяется для работы термопринтера в анализаторах ABL800</w:t>
            </w:r>
            <w:r w:rsidR="00D372CC">
              <w:rPr>
                <w:rFonts w:ascii="Times New Roman" w:hAnsi="Times New Roman"/>
                <w:sz w:val="20"/>
                <w:szCs w:val="20"/>
                <w:lang w:eastAsia="en-US"/>
              </w:rPr>
              <w:t>, 8 рулонов/упак, в 1 рул-44 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344801" w:rsidRDefault="00B914CE" w:rsidP="00B914CE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5B63AF" w:rsidRDefault="005B63AF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2C4E32" w:rsidRDefault="005B63AF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kk-KZ" w:eastAsia="en-US"/>
              </w:rPr>
            </w:pPr>
            <w:r w:rsidRPr="005B63AF">
              <w:rPr>
                <w:rFonts w:ascii="Times New Roman" w:hAnsi="Times New Roman"/>
                <w:sz w:val="20"/>
                <w:szCs w:val="20"/>
                <w:lang w:eastAsia="en-US"/>
              </w:rPr>
              <w:t>59070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2C4E32" w:rsidRDefault="005B63AF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5B63AF">
              <w:rPr>
                <w:rFonts w:ascii="Times New Roman" w:hAnsi="Times New Roman"/>
                <w:sz w:val="20"/>
                <w:szCs w:val="20"/>
                <w:lang w:eastAsia="en-US"/>
              </w:rPr>
              <w:t>118140</w:t>
            </w:r>
          </w:p>
        </w:tc>
      </w:tr>
      <w:tr w:rsidR="00B914CE" w:rsidRPr="00AA4B83" w:rsidTr="00344801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C44362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C44362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Кабель</w:t>
            </w:r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для </w:t>
            </w: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ЭКГ</w:t>
            </w:r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EP MedSystems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344801" w:rsidRDefault="00B914CE" w:rsidP="00B914C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4480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200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</w:tr>
      <w:tr w:rsidR="00B914CE" w:rsidRPr="00AA4B83" w:rsidTr="00344801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Линия о</w:t>
            </w:r>
            <w:r w:rsidR="00D372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ригин. инфузомат станд. 250 см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для аппарата Инфузомат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Линия оригин. инфузомат станд. 250 см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Default="00B914CE" w:rsidP="00B914CE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414</w:t>
            </w:r>
            <w:r w:rsidR="00B914CE"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</w:tr>
      <w:tr w:rsidR="00B914CE" w:rsidRPr="00AA4B83" w:rsidTr="00344801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Батарея аккумуляторная для монитора прикроватного модели BSM (BSM-3000/6000, WEP-5200, Ni-MH, 9.6V, 2700mAh/2900mAh)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Батарея аккумуляторная для монитора прикроватного модели BSM (BSM-3000/6000, WEP-5200, Ni-MH, 9.6V, 2700mAh/2900mAh)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B914CE" w:rsidRPr="009D7782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B914CE" w:rsidRPr="009D7782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</w:tr>
      <w:tr w:rsidR="00B914CE" w:rsidRPr="00AA4B83" w:rsidTr="0034480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D372CC" w:rsidP="00B914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для дифибрилятора</w:t>
            </w:r>
            <w:r w:rsidR="00B914CE" w:rsidRPr="007D219D">
              <w:rPr>
                <w:rFonts w:ascii="Times New Roman" w:hAnsi="Times New Roman"/>
                <w:sz w:val="20"/>
                <w:szCs w:val="20"/>
              </w:rPr>
              <w:t xml:space="preserve"> "Nihon Kohden"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AE7C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Бумага для дифибрилятора</w:t>
            </w:r>
            <w:r w:rsidR="00AE7C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D219D">
              <w:rPr>
                <w:rFonts w:ascii="Times New Roman" w:hAnsi="Times New Roman"/>
                <w:sz w:val="20"/>
                <w:szCs w:val="20"/>
              </w:rPr>
              <w:t xml:space="preserve">"Nihon Kohden" </w:t>
            </w:r>
            <w:r w:rsidR="00F778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размеры </w:t>
            </w:r>
            <w:r w:rsidR="00F77886" w:rsidRPr="00F77886">
              <w:rPr>
                <w:rFonts w:ascii="Times New Roman" w:hAnsi="Times New Roman"/>
                <w:sz w:val="20"/>
                <w:szCs w:val="20"/>
              </w:rPr>
              <w:t>50мм х 30м А222</w:t>
            </w:r>
            <w:r w:rsidRPr="007D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914CE" w:rsidRPr="009D7782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483590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B914CE" w:rsidRPr="009D778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B914CE" w:rsidRPr="00AA4B83" w:rsidTr="004B03E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68148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Закрытая аспирационная (санационная) система 24 часовая, педиатрическая с угловым адаптером для эндотрахеальной трубки.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4835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</w:t>
            </w:r>
            <w:r w:rsidR="00A654A1" w:rsidRPr="007D219D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5D196C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914CE" w:rsidRPr="009D7782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48359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171450</w:t>
            </w:r>
          </w:p>
        </w:tc>
      </w:tr>
      <w:tr w:rsidR="00B914CE" w:rsidRPr="00AA4B83" w:rsidTr="00AB6A0F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ЭКГ бумага для аппарата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Nihon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Cardiofax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ECG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932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D219D" w:rsidRDefault="00B914CE" w:rsidP="00B914C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ЭКГ бумага размеры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210*295*250 без изолиний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Nihon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Cardiofax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ECG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932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укп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B914CE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7D6">
              <w:rPr>
                <w:rFonts w:ascii="Times New Roman" w:hAnsi="Times New Roman"/>
                <w:sz w:val="20"/>
                <w:szCs w:val="20"/>
              </w:rPr>
              <w:t>574300</w:t>
            </w:r>
          </w:p>
        </w:tc>
      </w:tr>
      <w:tr w:rsidR="00B914CE" w:rsidRPr="00AA4B83" w:rsidTr="00163719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AA4B83" w:rsidRDefault="00B914CE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52DAB" w:rsidRDefault="00752DAB" w:rsidP="00752DA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Шприцы </w:t>
            </w:r>
            <w:r w:rsidRPr="00752DAB">
              <w:rPr>
                <w:rFonts w:ascii="Times New Roman" w:hAnsi="Times New Roman"/>
                <w:sz w:val="20"/>
                <w:szCs w:val="20"/>
                <w:lang w:val="kk-KZ"/>
              </w:rPr>
              <w:t>с сухим гепарином для анализа крови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2DAB" w:rsidRPr="0062273D" w:rsidRDefault="00752DAB" w:rsidP="00752DA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sz w:val="20"/>
                <w:szCs w:val="20"/>
              </w:rPr>
              <w:t>Шприцы</w:t>
            </w:r>
            <w:r w:rsidR="00B2093C" w:rsidRPr="0062273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с лиофилизированным гепарином для взятия артериальной или венозной крови для исследования газов, рН, электролитов и метаболитов с помощью анализаторов газов крови. Шприцы в качестве антикоагулянта содержат сбалансированный литий-гепарин. Упакованы индивидуально, стерильны.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Объём: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1мл.</w:t>
            </w:r>
            <w:r w:rsidRPr="0062273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3 мл.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Объём и тип антикоагулянта: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25 МЕ</w:t>
            </w:r>
            <w:r w:rsidRPr="0062273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сухой сбалансированный по электролитам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литий-гепарина.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Материал: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Пластик высокой плотности с пониженной проницаемостью для газов. Это специальный пластик, разработанный исключительно для КЩС анализов.</w:t>
            </w:r>
          </w:p>
          <w:p w:rsidR="00B914CE" w:rsidRPr="0062273D" w:rsidRDefault="00752DAB" w:rsidP="00D372C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в упаковке: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100 шт.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В индивидуальной упаковке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: шприц, крышка для изоляции от соприкосновения с воздухом. Знаки СЕ и стерильности на упаковке и коробке, стерилизованы гамма-лучами.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Условия хранения: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+2</w:t>
            </w:r>
            <w:r w:rsidRPr="0062273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С- + 30</w:t>
            </w:r>
            <w:r w:rsidRPr="0062273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С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Срок хранения: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24 месяцев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Условия эксплуатация: -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Только для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vitro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>диагностики</w:t>
            </w:r>
            <w:r w:rsidR="006814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Только для аспирации</w:t>
            </w:r>
            <w:r w:rsidR="00D372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227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2273D">
              <w:rPr>
                <w:rFonts w:ascii="Times New Roman" w:hAnsi="Times New Roman"/>
                <w:sz w:val="20"/>
                <w:szCs w:val="20"/>
              </w:rPr>
              <w:t xml:space="preserve"> Только для одноразового использования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752DAB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укп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203796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6F77D6" w:rsidRDefault="00752DAB" w:rsidP="00B914C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9D7782" w:rsidRDefault="00203796" w:rsidP="0020379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796">
              <w:rPr>
                <w:rFonts w:ascii="Times New Roman" w:hAnsi="Times New Roman"/>
                <w:sz w:val="20"/>
                <w:szCs w:val="20"/>
              </w:rPr>
              <w:t>3237000</w:t>
            </w:r>
          </w:p>
        </w:tc>
      </w:tr>
      <w:tr w:rsidR="0047045F" w:rsidRPr="00AA4B83" w:rsidTr="00163719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Anti-HBs reagent 100 tests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Anti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HBs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реагент. Изделие медицинского назначения - реагенты диагностические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vitro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иммунохимического анализатора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Architect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Набор реагентов для количественного определения антител к поверхностному антигену вируса гепатита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(анти-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HBs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сыворотке и плазме крови человека.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Состав набора: 1фл. 4,56 мл с микрочастицами, сенсибилизированными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поверхностным (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coli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рекомбинантным) антигеном гепатита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(подтипы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ay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>), в ТРИС-буфере с протеиновыми стабилизаторами. Минимальная концентрация: 0,125% твердых веществ. Консерванты: азид натрия и противомикробные препараты. 1фл х 5,9 мл коньюгата: акридин-меченый коньюгат поверхностного (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coli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рекомбинантного) антигена гепатита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(подтипы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ay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МЕС буфере с протеиновыми стабилизаторами (бычьими и плазма крови человека. Минимальная концентрация: 0,10 мкг/мл. Консерванты: азид натрия и противомикробные препараты; 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95 479,00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190 958,00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3" w:colLast="6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Anti-HBc II Reagent 100 test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645D">
              <w:rPr>
                <w:rFonts w:ascii="Times New Roman" w:hAnsi="Times New Roman"/>
                <w:color w:val="000000"/>
                <w:sz w:val="20"/>
                <w:szCs w:val="20"/>
              </w:rPr>
              <w:t>анти-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</w:t>
            </w:r>
            <w:r w:rsidRPr="008E64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8E64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Изделие медицинского назначения - Реагенты диагностические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vitro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иммунохимического анализатора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Architect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Состав набора: 1 флакон 6,6 мл с микрочастицами, сенсибилизированными ядерным антигеном гепатита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coli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рекомбинантным) в ТРИС буфере. Минимальная концентрация: 0,08% твердых веществ. Консерванты: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ProClin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950 и азид натрия. 1 флакон 11,0 мл мышиного акридин-меченого коньюгата антител человека в МЕС буфере с протеиновыми стабилизаторами. Минимальная концентрация: 0,04 мкг/мл. Консерванты: алкил парабен натрия и азид натрия. 1 флакон 5,36 мл с разбавителем теста, содержащего мышиные протеиновые стабилизаторы в буфере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MOPSO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Консерванты: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ProClin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950 и азид натрия. 1 флакон 5,36 мл с разбавителем образца, содержащим восстановитель в буфере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MOPSO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. </w:t>
            </w:r>
            <w:r w:rsidRPr="00D27D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Совместим с иммунохимический автоматичес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245834">
            <w:pPr>
              <w:pStyle w:val="a4"/>
              <w:jc w:val="center"/>
            </w:pPr>
            <w: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245834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245834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99 965,00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245834">
            <w:pPr>
              <w:pStyle w:val="a4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199 930,00</w:t>
            </w:r>
          </w:p>
        </w:tc>
      </w:tr>
      <w:bookmarkEnd w:id="0"/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r w:rsidRPr="00D27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 w:rsidRPr="00D27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реагент-антиген с вир.геп. В 100 тест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>HBeAg Реагент. Изделие медицинского назначения - Реагенты диагностические in vitro для иммунохимического анализатора Architect. Набор реагентов для качественного определения антигена е к вирусу гепатита B (HBeAg) в сыворотке и плазме крови человека. Состав набора: 1фл. х 6,6 мл с микрочастицами: микрочастицы, сенсибилизированные антителом к антигену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br/>
              <w:t>e гепатита B (мышиным, моноклональным), в фосфатном буфере с протеиновым (бычьим) стабилизатором. Минимальная концентрация: 0,08% сухих веществ. Консерванты: ProClin 300 и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br/>
              <w:t xml:space="preserve">другие противомикробные препараты. 1фл. х 5,9 мл с коньюгатом: конъюгат акридин-меченого антитела к антигену e гепатита B (мышиному, моноклональному) в МЕС буфере с протеиновым (бычьим) стабилизатором. Минимальная концентрация: 0,04 мкг/мл. Консервант: ProClin 300. 1ф. х 3,9 мл разбавителя теста: фосфатный буфер с рекальцинированной плазмой 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lastRenderedPageBreak/>
              <w:t>крови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br/>
              <w:t>человека и протеиновым (бычьим) стабилизатором. Консерванты: ProClin 300 и второй противомикробный препарат..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200 570,00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200 570,00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HBSAG QUAL II CAL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>Предназначен для проведения калибровки  теста  HBsAg качеств II. Содержит 2 флакона (по 4 мл) калибраторов HBsAg Qualitative II Calibrators: Калибратор 1 содержит инактивированный очищенный HBsAg человека (подтип ad) в фосфатном буфере с плазмой крови человека, Калибратор 2 содержит рекальцинированную плазму крови человека.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br/>
              <w:t>В тесте  HBsAg Qualitative II Подтверждающий Калибратор 2 используется для расчета % нейтрализации. Совместим автоматическими анализаторами ARCHITECT i1000SR и ARCHITECT i1000SR.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Default="0047045F" w:rsidP="006561AD">
            <w:r w:rsidRPr="00C83EC9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69 206,00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Anti-HBc II Controls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>анти-HBс II Контроли. Изделие медицинского назначения - Реагенты диагностические in vitro для иммунохимического анализатора Architect. Набор реагентов для оценки воспроизводимости теста и выявления системных аналитических отклонений системы при качественном опаределении антител в ядерному антигену инфекции гепатита B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br/>
              <w:t>(анти-HBc) в сыворотке и плазме крови человека. Состав набора: 2 флакона (8,0 мл каждый) контролей Anti-HBc II: отрицательный контроль и положительный контроль. Отрицательный контроль содержит рекальцинированную плазму крови человека. Положительный контроль содержит рекальцинированную плазму крови человека и краситель, он реактивен на анти-HBc. Консерванты: ProClin 950 и азид натрия..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Default="0047045F" w:rsidP="006561AD">
            <w:r w:rsidRPr="00C83EC9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69 206,00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Anti-HBe Calibrator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 xml:space="preserve">Anti-Hbe Калибратор. Изделие медицинского назначения - Реагенты диагностические in vitro для иммунохимического анализатора Architect. Комплексный реагент для калибровки системы при качественном выявлении антител к антигену е вируса гепатита B (Anti-HBe) в сыворотке и плазме крови человека. Состав реагента: 1 флакон (4 мл) с калибратором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t>Anti-HBe Calibrator 1. Рекальцинированная нереактивная плазма крови человека с добавлением красителей. Консервант: азид натрия..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Default="0047045F" w:rsidP="006561AD">
            <w:r w:rsidRPr="00C83EC9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48 701,00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48 701,00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r w:rsidRPr="00D27D9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антиген вир.геп.В 2*4мл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 xml:space="preserve">Anti-Hbe Контроли.  Изделие медицинского назначения - Реагенты диагностические in vitro для иммунохимического анализатора Architect. Набор реагентов для проверки точности и воспроизводимости системы при качественном выявлении антител к антигену е гепатита B (анти-HBe) в 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lastRenderedPageBreak/>
              <w:t>сыворотке и плазме крови человека. Состав набора: 2 флакона (8 мл каждый) с контролями Anti-HBe Controls в рекальцинированной плазме крови человека. Отрицательный контроль - нереактивен. Положительный контроль реактивен на анти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noBreakHyphen/>
              <w:t>HBe. Консервант: азид натрия. Краистели.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Default="0047045F" w:rsidP="006561AD">
            <w:r w:rsidRPr="00C83EC9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48 701,00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48 701,00</w:t>
            </w:r>
          </w:p>
        </w:tc>
      </w:tr>
      <w:tr w:rsidR="0047045F" w:rsidRPr="00AA4B83" w:rsidTr="00D16604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45F" w:rsidRPr="00AA4B83" w:rsidRDefault="0047045F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r w:rsidRPr="00D27D9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антиген вир.геп. В 2*8мл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Pr="00D27D9F" w:rsidRDefault="0047045F" w:rsidP="006561AD">
            <w:pPr>
              <w:rPr>
                <w:rFonts w:ascii="Times New Roman" w:hAnsi="Times New Roman"/>
                <w:color w:val="000000"/>
                <w:sz w:val="20"/>
              </w:rPr>
            </w:pPr>
            <w:r w:rsidRPr="00D27D9F">
              <w:rPr>
                <w:rFonts w:ascii="Times New Roman" w:hAnsi="Times New Roman"/>
                <w:color w:val="000000"/>
                <w:sz w:val="20"/>
              </w:rPr>
              <w:t>НBeAg калибратор. Изделие медицинского назначения - Реагенты диагностические in vitro для иммунохимического анализатора Architect. Набор 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еагентов для калибровки системы </w:t>
            </w:r>
            <w:r w:rsidRPr="00D27D9F">
              <w:rPr>
                <w:rFonts w:ascii="Times New Roman" w:hAnsi="Times New Roman"/>
                <w:color w:val="000000"/>
                <w:sz w:val="20"/>
              </w:rPr>
              <w:t>при качественном определении антигена е к вирусу гепатита В (HBeAg) в сыворотке и плазме крови человека. Состав набора: 2 флакона (4 мл) калибраторов HBeAg. Калибратор 1 содержит ТРИС-буфер с протеиновым (бычьим) стабилизатором. Калибратор 2 ( ) содержит полученный из ДНК рекомбинантный HBeAg в ТРИС-буфере с протеиновым (бычьим) стабилизатором. Консерванты: противомикробные препараты..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045F" w:rsidRDefault="0047045F" w:rsidP="006561AD">
            <w:r w:rsidRPr="00C83EC9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250145" w:rsidRDefault="0047045F" w:rsidP="006561AD">
            <w:pPr>
              <w:spacing w:after="283"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45F" w:rsidRPr="00D27D9F" w:rsidRDefault="0047045F" w:rsidP="006561AD">
            <w:pPr>
              <w:spacing w:after="283"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69 206,00</w:t>
            </w:r>
          </w:p>
        </w:tc>
      </w:tr>
      <w:tr w:rsidR="00B914CE" w:rsidRPr="00AA4B83" w:rsidTr="0068148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DB340C" w:rsidRDefault="00B914CE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4CE" w:rsidRPr="007547F1" w:rsidRDefault="0047045F" w:rsidP="00B914CE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6 197 990,00</w:t>
            </w:r>
          </w:p>
        </w:tc>
      </w:tr>
    </w:tbl>
    <w:p w:rsidR="00D008A2" w:rsidRPr="00681483" w:rsidRDefault="00D008A2" w:rsidP="00681483">
      <w:pPr>
        <w:pStyle w:val="a4"/>
        <w:rPr>
          <w:sz w:val="16"/>
          <w:szCs w:val="16"/>
        </w:rPr>
      </w:pPr>
    </w:p>
    <w:p w:rsid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681483" w:rsidRP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D008A2" w:rsidRPr="009B162D" w:rsidRDefault="00D008A2" w:rsidP="006F77D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008A2">
        <w:rPr>
          <w:rFonts w:ascii="Times New Roman" w:hAnsi="Times New Roman"/>
          <w:b/>
          <w:sz w:val="20"/>
          <w:szCs w:val="18"/>
          <w:lang w:val="kk-KZ"/>
        </w:rPr>
        <w:t>Руководитель ОГЗ                                                                                      Рахимова Л.З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641A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72C74"/>
    <w:rsid w:val="001811BE"/>
    <w:rsid w:val="0018153F"/>
    <w:rsid w:val="001A0024"/>
    <w:rsid w:val="001A727B"/>
    <w:rsid w:val="001D04ED"/>
    <w:rsid w:val="001E1468"/>
    <w:rsid w:val="001E74B1"/>
    <w:rsid w:val="001F3ECF"/>
    <w:rsid w:val="001F3F44"/>
    <w:rsid w:val="00203796"/>
    <w:rsid w:val="002140A7"/>
    <w:rsid w:val="00214747"/>
    <w:rsid w:val="0021779F"/>
    <w:rsid w:val="002275FB"/>
    <w:rsid w:val="00245834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C4E32"/>
    <w:rsid w:val="002D0314"/>
    <w:rsid w:val="002E2503"/>
    <w:rsid w:val="002E5301"/>
    <w:rsid w:val="00306AF3"/>
    <w:rsid w:val="00312B86"/>
    <w:rsid w:val="00324602"/>
    <w:rsid w:val="00344801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45CC"/>
    <w:rsid w:val="003C557A"/>
    <w:rsid w:val="003F4C64"/>
    <w:rsid w:val="004079D8"/>
    <w:rsid w:val="00412EA3"/>
    <w:rsid w:val="00424E5B"/>
    <w:rsid w:val="00434E3E"/>
    <w:rsid w:val="0044094F"/>
    <w:rsid w:val="00450611"/>
    <w:rsid w:val="004679F0"/>
    <w:rsid w:val="0047045F"/>
    <w:rsid w:val="00470967"/>
    <w:rsid w:val="00483590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B63AF"/>
    <w:rsid w:val="005C424E"/>
    <w:rsid w:val="005C7A8E"/>
    <w:rsid w:val="005D1668"/>
    <w:rsid w:val="005D196C"/>
    <w:rsid w:val="005D657F"/>
    <w:rsid w:val="005E0B26"/>
    <w:rsid w:val="005F7327"/>
    <w:rsid w:val="0062273D"/>
    <w:rsid w:val="006232AE"/>
    <w:rsid w:val="00632BC5"/>
    <w:rsid w:val="00633B7E"/>
    <w:rsid w:val="006367E1"/>
    <w:rsid w:val="00660ADA"/>
    <w:rsid w:val="00665022"/>
    <w:rsid w:val="00681483"/>
    <w:rsid w:val="00683416"/>
    <w:rsid w:val="00691780"/>
    <w:rsid w:val="00692ED1"/>
    <w:rsid w:val="00693996"/>
    <w:rsid w:val="006978A5"/>
    <w:rsid w:val="006A4433"/>
    <w:rsid w:val="006A7D4A"/>
    <w:rsid w:val="006C4A38"/>
    <w:rsid w:val="006E24F4"/>
    <w:rsid w:val="006F1D05"/>
    <w:rsid w:val="006F3FAC"/>
    <w:rsid w:val="006F77D6"/>
    <w:rsid w:val="00705929"/>
    <w:rsid w:val="00706DE0"/>
    <w:rsid w:val="0073484F"/>
    <w:rsid w:val="007352DD"/>
    <w:rsid w:val="007356F1"/>
    <w:rsid w:val="00741138"/>
    <w:rsid w:val="00752DAB"/>
    <w:rsid w:val="007547F1"/>
    <w:rsid w:val="00767784"/>
    <w:rsid w:val="0077000A"/>
    <w:rsid w:val="00770840"/>
    <w:rsid w:val="00773C3E"/>
    <w:rsid w:val="0078648F"/>
    <w:rsid w:val="00792A8E"/>
    <w:rsid w:val="007A0FAB"/>
    <w:rsid w:val="007D219D"/>
    <w:rsid w:val="007D5112"/>
    <w:rsid w:val="007D55A0"/>
    <w:rsid w:val="00812036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26E2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D58F4"/>
    <w:rsid w:val="009D7782"/>
    <w:rsid w:val="009E0FC2"/>
    <w:rsid w:val="009E31F8"/>
    <w:rsid w:val="009E49E3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57EDF"/>
    <w:rsid w:val="00A635BF"/>
    <w:rsid w:val="00A654A1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C72"/>
    <w:rsid w:val="00AE7DD8"/>
    <w:rsid w:val="00B03298"/>
    <w:rsid w:val="00B1010B"/>
    <w:rsid w:val="00B10AED"/>
    <w:rsid w:val="00B17A13"/>
    <w:rsid w:val="00B2093C"/>
    <w:rsid w:val="00B2137E"/>
    <w:rsid w:val="00B22CFD"/>
    <w:rsid w:val="00B24A11"/>
    <w:rsid w:val="00B3763E"/>
    <w:rsid w:val="00B473FC"/>
    <w:rsid w:val="00B67B9A"/>
    <w:rsid w:val="00B71BB9"/>
    <w:rsid w:val="00B83C3E"/>
    <w:rsid w:val="00B84BDF"/>
    <w:rsid w:val="00B855C0"/>
    <w:rsid w:val="00B872C0"/>
    <w:rsid w:val="00B914CE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0BA4"/>
    <w:rsid w:val="00CD6383"/>
    <w:rsid w:val="00CE618F"/>
    <w:rsid w:val="00CF3569"/>
    <w:rsid w:val="00CF69A3"/>
    <w:rsid w:val="00CF7B29"/>
    <w:rsid w:val="00D008A2"/>
    <w:rsid w:val="00D00991"/>
    <w:rsid w:val="00D10F34"/>
    <w:rsid w:val="00D1169C"/>
    <w:rsid w:val="00D320ED"/>
    <w:rsid w:val="00D372CC"/>
    <w:rsid w:val="00D77EA8"/>
    <w:rsid w:val="00D87F1B"/>
    <w:rsid w:val="00D91C49"/>
    <w:rsid w:val="00D9404B"/>
    <w:rsid w:val="00D96013"/>
    <w:rsid w:val="00DA1117"/>
    <w:rsid w:val="00DA2429"/>
    <w:rsid w:val="00DA3A3C"/>
    <w:rsid w:val="00DB340C"/>
    <w:rsid w:val="00DD1BD4"/>
    <w:rsid w:val="00DD4191"/>
    <w:rsid w:val="00DF5859"/>
    <w:rsid w:val="00E03010"/>
    <w:rsid w:val="00E141E2"/>
    <w:rsid w:val="00E258F6"/>
    <w:rsid w:val="00E31310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E3F7E"/>
    <w:rsid w:val="00F05B0C"/>
    <w:rsid w:val="00F07FBD"/>
    <w:rsid w:val="00F12BDC"/>
    <w:rsid w:val="00F2129A"/>
    <w:rsid w:val="00F2263B"/>
    <w:rsid w:val="00F4532E"/>
    <w:rsid w:val="00F47E66"/>
    <w:rsid w:val="00F52B93"/>
    <w:rsid w:val="00F57C08"/>
    <w:rsid w:val="00F675F4"/>
    <w:rsid w:val="00F77886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F8B45-6B04-48D1-8EA0-C91C250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37F8-5FBD-4D98-A417-D697BC0B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2020-09-09T08:42:00Z</cp:lastPrinted>
  <dcterms:created xsi:type="dcterms:W3CDTF">2020-09-28T02:56:00Z</dcterms:created>
  <dcterms:modified xsi:type="dcterms:W3CDTF">2020-10-08T04:12:00Z</dcterms:modified>
</cp:coreProperties>
</file>