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4F5AA0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4F5AA0" w:rsidRPr="004F5AA0">
        <w:rPr>
          <w:rFonts w:ascii="Times New Roman" w:hAnsi="Times New Roman"/>
          <w:b/>
          <w:sz w:val="24"/>
          <w:szCs w:val="24"/>
        </w:rPr>
        <w:t>6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4F5AA0" w:rsidRPr="004F5AA0">
        <w:rPr>
          <w:rFonts w:ascii="Times New Roman" w:hAnsi="Times New Roman"/>
          <w:b/>
          <w:color w:val="000000" w:themeColor="text1"/>
          <w:sz w:val="24"/>
          <w:szCs w:val="24"/>
        </w:rPr>
        <w:t>18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4F5AA0">
        <w:rPr>
          <w:rFonts w:ascii="Times New Roman" w:hAnsi="Times New Roman"/>
          <w:b/>
          <w:sz w:val="24"/>
          <w:szCs w:val="24"/>
        </w:rPr>
        <w:t>18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4F5AA0" w:rsidRPr="004F5AA0">
        <w:rPr>
          <w:rFonts w:ascii="Times New Roman" w:hAnsi="Times New Roman"/>
          <w:b/>
          <w:sz w:val="24"/>
          <w:szCs w:val="24"/>
        </w:rPr>
        <w:t>25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4F5AA0">
        <w:rPr>
          <w:rFonts w:ascii="Times New Roman" w:hAnsi="Times New Roman"/>
          <w:b/>
          <w:color w:val="000000" w:themeColor="text1"/>
          <w:sz w:val="24"/>
          <w:szCs w:val="24"/>
        </w:rPr>
        <w:t>января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4F5AA0">
        <w:rPr>
          <w:rFonts w:ascii="Times New Roman" w:hAnsi="Times New Roman"/>
          <w:b/>
          <w:sz w:val="24"/>
          <w:szCs w:val="24"/>
        </w:rPr>
        <w:t xml:space="preserve"> года до 17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4F5AA0">
        <w:rPr>
          <w:rFonts w:ascii="Times New Roman" w:hAnsi="Times New Roman"/>
          <w:b/>
          <w:sz w:val="24"/>
          <w:szCs w:val="24"/>
        </w:rPr>
        <w:t>26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января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4F5AA0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4F5AA0" w:rsidRDefault="004849FF" w:rsidP="004F5A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4F5AA0" w:rsidRDefault="004849FF" w:rsidP="004F5A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4F5AA0" w:rsidRDefault="004849FF" w:rsidP="004F5AA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4F5AA0" w:rsidRDefault="004849FF" w:rsidP="004F5AA0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4F5AA0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24E5B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4F5AA0" w:rsidRDefault="004849FF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4F5AA0" w:rsidRPr="004F5AA0" w:rsidTr="004F5AA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Кальций CA на 300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Кассета Кальций CA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Calcium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) для анализаторов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на 100 тестов.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Назначение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:Т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ест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для диагностики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, предназначенный для количественного определения кальция в человеческой сыворотке, плазме и моче на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анализаторах COBAS INTEGRA. Реагенты и рабочие растворы:R1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CAPSO:a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) 557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NM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BAPTA: 2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/л, рН 10.0;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нереактивный ПАВ; консервант SR EDTA: 7.5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7.3; нереактивный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суфрактант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; консервант  Условия хранения: Хранить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8 °C.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12 924,00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38 772,00</w:t>
            </w:r>
          </w:p>
        </w:tc>
        <w:bookmarkStart w:id="0" w:name="_GoBack"/>
        <w:bookmarkEnd w:id="0"/>
      </w:tr>
      <w:tr w:rsidR="004F5AA0" w:rsidRPr="004F5AA0" w:rsidTr="004F5AA0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Железо- IRON на 200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Кассета Железо IRON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Iron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) для анализаторов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с,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на 200 тестов. Назначение: Набор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диагностики.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для количественного определения железа в сыворотке и плазме крови человека на анализаторах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Hitachi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 c. Реагенты и рабочие растворы: R1 Лимонная кислота: 200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тиомочевина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: 115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детергент R3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Аскорбат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натрия 150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феррозин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: 6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консервант R1 находится в позиции A, R3 - в позиции B. Условия хранения: Срок хранения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8 °C: См. срок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 c. Срок хранения вскрытого реагента в холодильнике на борту анализатора: 6 недели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7 706,00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30 824,00</w:t>
            </w:r>
          </w:p>
        </w:tc>
      </w:tr>
      <w:tr w:rsidR="004F5AA0" w:rsidRPr="004F5AA0" w:rsidTr="004F5AA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Кассета Магний MG 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Назначение: Тест для диагностики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предназначенный для количественного определения магния в человеческой сыворотке, плазме и моче на анализаторах COBAS INTEGRA. Реагенты - рабочие растворы: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R1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TESa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): 145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 7.5;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хлорфосфоназо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 III: 0.2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ЭГТК: 10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консервант SR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TESa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): 100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 7.5; ЭДТК: 16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консервант.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Хранение и стабильность: Срок хранения невскрытого реагента при 15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25 °C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 c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pack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Система COBAS INTEGRA 400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plus</w:t>
            </w:r>
            <w:proofErr w:type="spellEnd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П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ри использовании на борту анализатора при 10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15 °C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8 недель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20 330,00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20 330,00</w:t>
            </w:r>
          </w:p>
        </w:tc>
      </w:tr>
      <w:tr w:rsidR="004F5AA0" w:rsidRPr="004F5AA0" w:rsidTr="004F5AA0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Мочевая кислота UA2 на 400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Кассета Мочевая кислота UA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Uric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Acid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)  для анализаторов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на 400 тестов. Назначение: Набор для диагностики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для количественного определения концентрации мочевой кислоты в сыворотке, плазме и моче. Реагенты и рабочие растворы: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R1 Фосфатный буфер: 0.05 моль/л,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 7.8; TOOS: 7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полигликолевый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эфир жирного спирта: 4.8 %;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аскорбатоксидаза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(EC 1.10.3.3; цуккини) ≥ 83.5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 (25 °C); стабилизаторы; консервант SR Фосфатный буфер: 0.1 моль/л,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 7.8;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гексацианоферрат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калия (II): 0.3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4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аминофеназон ≥ 3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уриказа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(EC 1.7.3.3;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Arthrobacter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protophormiae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) ≥ 83.4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 (25 °C);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(ПОД) (EC 1.11.1.7; хрен) ≥ 50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 (25 °C); стабилизаторы; консервант R1 находится в положении B, SR – в положении C. Условия хранения: Срок хранения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 c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pack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 При использовании на борту анализатора при 10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15 °C 12 недель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24 534,00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49 068,00</w:t>
            </w:r>
          </w:p>
        </w:tc>
      </w:tr>
      <w:tr w:rsidR="004F5AA0" w:rsidRPr="004F5AA0" w:rsidTr="004F5AA0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Мочевина UREAL 500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Кассеты COBAS INTEGRA/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systems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Мочевина/Азот мочевины UREAL на 500 тестов  Назначение: Набор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диагностики.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для количественного определения мочевины/азота мочевины в сыворотке, плазме и моче человека. Реагенты и рабочие растворы: R1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NaCl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9 % R2 ТРИС-буфер: 220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/л, рН 8.6;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оксокглутарат: 73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НАДН: 2.5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АДФ: 6.5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уреаза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канавалия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мечевидная): ≥ 300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ГЛДГ (бычья печень): ≥ 80 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/л; консервант; нереактивные стабилизаторы R1 находится в позиции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, R2 — в позиции В. Условия хранения: Срок хранения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 c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pack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Срок хранения вскрытого реагента в холодильнике на борту анализатора: 8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21,00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29 276,00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614 796,00</w:t>
            </w:r>
          </w:p>
        </w:tc>
      </w:tr>
      <w:tr w:rsidR="004F5AA0" w:rsidRPr="004F5AA0" w:rsidTr="004F5AA0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Кассета Общий белок TP2 на 300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Кассеты COBAS INTEGRA/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systems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общий белок ТР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300 тестов. Назначение: Тест для диагностики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 предназначенный для количественного определения концентрации общего белка в сыворотке и плазме крови человека. Реагенты и рабочие растворы: R1 Гидроксид натрия: 400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виннокислый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калийнатрий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 89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 13.4 SR Гидроксид натрия: 400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виннокислый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калийнатрий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 89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иодид калия: 61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сульфат меди: 24.3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 13.2 R1 находится в положении B, SR – в положении C.  Условия хранения: Срок годности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25 °C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срок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c При использовании на борту анализатора при 10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15 °C 4 недели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23,00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11 172,00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256 956,00</w:t>
            </w:r>
          </w:p>
        </w:tc>
      </w:tr>
      <w:tr w:rsidR="004F5AA0" w:rsidRPr="004F5AA0" w:rsidTr="004F5AA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Общий белок в моче на 150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Тест для диагностики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 предназначенный для количественного определения концентрации общего белка в моче и спинномозговой жидкости человека на анализаторах COBAS INTEGRA. Реагенты - рабочие растворы: R1 Гидроксид натрия: 677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ЭДТК: 74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SR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Бензетония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хлорид: 32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R1 находится в позиции B, SR – в позиции C. Условия хранения: Срок годности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25 °C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м. срок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c При использовании на борту анализатора при 10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15 °C 12 недели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11 391,00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22 782,00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Кассета Ревматоидный фактор RF-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ll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r w:rsidRPr="004F5AA0">
              <w:rPr>
                <w:rFonts w:ascii="Times New Roman" w:hAnsi="Times New Roman"/>
                <w:sz w:val="18"/>
                <w:szCs w:val="18"/>
                <w:lang w:val="kk-KZ" w:eastAsia="en-US"/>
              </w:rPr>
              <w:t>н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а 100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Набор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ревматоидного фактора (RF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II) в сыворотке и плазме крови человека на анализаторах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Hitachi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c. Измерения могут быть использованы в качестве помощи при диагностике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ревматоидного артрита. Реагенты и рабочие растворы:R1 Глициновый буфер: 170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рН 8.0;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полиэтиленгликоль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 0.05 %; альбумин сыворотки бычьей крови; стабилизатор; консервант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R2 Латексные частицы, покрытые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человека; буферный раствор глицина: 170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7.3; стабилизаторы, консерванты R1 находится в позиции B, R2 — в позиции C Условия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хранения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:Х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ранить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31 587,00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126 348,00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Кассета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:С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-реактивный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белок CRP LX  300 тест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Набор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иммунологического определения С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реактивного белка в сыворотке и плазме крови человека на анализаторах COBAS INTEGRA. Реагенты - рабочие растворы: R1 ТРИС-буфер с альбумином бычьей сыворотки и иммуноглобулинами (мышиными); консервант SR Частицы латекса, покрытые анти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СРБ (мышиным) в глициновом буфере; консервант R1 находится в положении B, SR – в положении C. Срок хранения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pack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Срок хранения вскрытого реагента в холодильнике на борту анализатора: 12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67 463,50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337 317,50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Триглицериды TRIGL на 250тестов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:Т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ест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диагностики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 для количественного определения концентрации триглицеридов в сыворотке и плазме крови человека на анализаторах COBAS INTEGRA Реагенты и рабочие растворы: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ПИПЕС-буфер: 50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6.8; Mg2+: 40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натрия: 0.20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АТФ: ≥ 1.4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4-аминофеназон: ≥ 0.13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4-хлорфенол: 4.7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ЛПЛ (бактериальная): ≥ 83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ГК (бактериальная):  ≥ 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ГПО (бактериальная): ≥ 41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ПОД (хрена): ≥ 1.6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консервант; стабилизаторы R находится в позиции B.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Условия хранения: Хранить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14 741,00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73 705,00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Кассета Холестерин CHOL2 на 400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Кассета Холестерин CHOL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Cholesterol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 для анализаторов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400 тестов. Назначение: Тест диагностики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общего холестерина в сыворотке и плазме крови человека на анализаторах COBAS. Реагенты и рабочие растворы: R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PIPESa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): 225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6.8; Mg2+: 10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натрия: 0.6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4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аминоантипирин: ≥ 0.45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фенол ≥ 12.6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полигликолевый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эфир жирных спиртов: 3 %;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холестеролэстераза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Pseudomonas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spec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.): ≥ 25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(≥ 1.5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Е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/мл);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холестеролоксидаза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(E.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): ≥ 7.5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(≥ 0.45 Е/мл);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(хрена): ≥ 12.5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(≥ 0.75 Е/мл); стабилизаторы; консервант a) PIPES = буферный раствор пиперазин-1,4-бис(2-этансульфоновой кислоты R находится в позиции B.  Условия хранения: Срок хранения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 Система COBAS INTEGRA 400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plus</w:t>
            </w:r>
            <w:proofErr w:type="spellEnd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ри использовании на борту анализатора при 10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15 °C 8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9 697,00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38 788,00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Холестерин ЛПВП на 200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Кассета Липопротеины высокой плотности HDLC (HDL-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Cholesterol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для анализаторов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350 тестов.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для количественного определения холестерина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ЛПВП в сыворотке и плазме крови человека на анализаторах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Hitachi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c.  Реагенты и рабочие растворы: R1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TAPSOb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 буфер: 62.1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7.77;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полианион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 1.25 г/л; EMSE: 1.08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аскорбат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-оксидазы (тыквы): ≥ 50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(хрена): ≥ 166.7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детергент; BSA: 2.0 г/л; консервант R2 Бис-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Трис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</w:t>
            </w:r>
            <w:proofErr w:type="spellEnd"/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 буфер: 20.1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6.70; холестерин-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эстераза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(микроорганизм): ≥ 7.5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холестерин-оксидаза (рекомбинантный E.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): ≥ 7.17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холестерин-оксидаза (микроорганизм): ≥ 76.7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(хрена): ≥ 333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4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амино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антипирин: 1.48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BSA: 3.0 г/л; детергенты; консервант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Условия хранения: Срок хранения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°C: См. срок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c. Срок хранения вскрытого реагента в холодильнике на борту анализатора: 12 недель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40 821,00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244 926,00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Кассета Холестерин низкой плотности LDL-С на  200 тестов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-тест для количественного определения холестерина ЛПНП в человеческой сыворотке и плазме на системах COBAS INTEGRA. Реагенты и рабочие растворы: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R1 Бис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трисb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буфер: 20.1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7.0; 4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аминоантипирин: 0.98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аскорбат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-оксидаза (AOD,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Acremonium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spec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.): ≥ 66.7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(рекомбинантная из Базидиомицет): ≥ 166.7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BSA: 4.0 г/л; консервант SR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MOPSc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буфер: 20.1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7.0; EMSE: 2.16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холестеринэстераза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Псевдомонады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): ≥ 33.3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холестериноксидаза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(рекомбинантная из E.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): ≥ 31.7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(рекомбинантная из Базидиомицет): ≥ 333.3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мккат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BSA: 4.0 г/л; детергенты; консервант b) бис(2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гидроксиэтил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spellStart"/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амино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трис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гидроксиметил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метан c) 3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морфолинопропан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1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сульфоновая кислота R1 находится в положении B, SR – в положении C. Условия хранения: Хранить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65 935,00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527 480,00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Фосфор PHOS2 на 250 тестов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Кассета Фосфор  PHOS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Phosphate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  для анализаторов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 250 тестов. Назначение: Набор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диагностики.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Предназначен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фосфора в сыворотке, плазме и моче человека. Реагенты и рабочие растворы: R1 Серная кислота: 0.36 моль/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; детергент R2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Молибдат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аммония: 3.5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/л; серная кислота: 0.36 моль/л; хлорид натрия: 150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R1 находится в позиции B, R2 — в позиции C.  Условия хранения: Срок хранения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°C: См. срок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c. Срок хранения вскрытого реагента в холодильнике на борту анализатора: 12 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8 324,00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8 324,00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Кассета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Церулоплазмин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CERU на 100 тестов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vitro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для количественного иммунологического определения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церулоплазмина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крови и плазме крови человека на системах COBAS INTEGRA. Реагенты - рабочие растворы: R1 Акселератор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Полиэтиленгликоль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(ПЭГ) 50 г/л, в фосфатном буфере; консервант SR Анти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церулоплазминовая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T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антисыворотка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(кролика),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специфичная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человеческому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церулоплазмину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&gt; 0.42 г/л в фосфатном буфере; консервант R1 находится в положении B, SR – в положении C. рок хранения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8 °C: См. срок годности на упаковке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pack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Срок хранения вскрытого реагента в холодильнике на борту анализатора: 8 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4F5AA0">
              <w:rPr>
                <w:rFonts w:ascii="Times New Roman" w:eastAsia="BatangChe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4F5AA0">
              <w:rPr>
                <w:rFonts w:ascii="Times New Roman" w:eastAsia="BatangChe" w:hAnsi="Times New Roman"/>
                <w:sz w:val="18"/>
                <w:szCs w:val="18"/>
              </w:rPr>
              <w:t>117 704,00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4F5AA0">
              <w:rPr>
                <w:rFonts w:ascii="Times New Roman" w:eastAsia="BatangChe" w:hAnsi="Times New Roman"/>
                <w:sz w:val="18"/>
                <w:szCs w:val="18"/>
              </w:rPr>
              <w:t>117 704,00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Контейнер с реагентами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SnapPak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представляет собой упаковку с жидкостью и контейнер для отходов для AVL 9180, 9180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Electrolyte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Analyzer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(9180 EA), AVL 9181 и используется для промывки и калибровки следующих электродов: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Na+K+Li+Cl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Ca2+. Реагенты и рабочие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растворы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:К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аждая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упаковка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SnapPak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содержит: Активные компоненты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Standard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A 350 мл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Standard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 85 мл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Standard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 85 мл Натрий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+) 150.0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100.0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150.0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Калий (K+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5.0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1.8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5.0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Хлорид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–) 115.0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72.0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115.0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Кальций (Ca2+) 0.9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1.5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0.9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 Литий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+) 0.3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0.3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1.4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Reference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solution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100 мл Активные  компоненты Хлорид калия 1.2 моль/л.  Условия хранения: 15-25 °C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75 435,00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377 175,00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highlight w:val="red"/>
                <w:lang w:val="kk-KZ"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Контроль</w:t>
            </w:r>
            <w:r w:rsidRPr="004F5AA0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 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биохимический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Перемиум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.</w:t>
            </w:r>
            <w:r w:rsidRPr="004F5AA0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 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уровень 2,20фл по 5мл/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Asusera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Assayed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Chemistry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Control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Premium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Plus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Level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2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Контроль предназначен для диагностики 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in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vitro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для контроля качества диагностических анализов на биохимический анализатор.  Мульти сыворотка уровень 2, на основе человеческой крови. Фасовка не менее 20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Лиофилизированный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осмоляльности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должно быть: уровень 2 составляет 300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мОсм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/ кг, Восстановленная стабильность не менее чем: до 7 дней при 2</w:t>
            </w:r>
            <w:proofErr w:type="gram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 ° С</w:t>
            </w:r>
            <w:proofErr w:type="gram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 - 8 ° С или 4 недели при -20 ° С.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176 550,00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176 550,00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highlight w:val="red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 биохимический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Перемиум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.у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ровень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3, 20фл по 5мл/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Asusera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Assayed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Chemistry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Control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Premium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Level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eastAsia="Arial Unicode MS" w:hAnsi="Times New Roman"/>
                <w:sz w:val="18"/>
                <w:szCs w:val="18"/>
              </w:rPr>
            </w:pP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Контроль предназначен для диагностики 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in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  <w:lang w:val="en-US"/>
              </w:rPr>
              <w:t>vitro</w:t>
            </w:r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для контроля качества диагностических анализов на биохимический анализатор.  Мульти сыворотка уровень 3, на основе человеческой крови. Фасовка не менее 20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по 5 мл каждый флакон. Сыворотка должна иметь паспорт на определенную марку биохимического анализатора, который представлен у заказчика. 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Лиофилизированный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порошок. Оцененные целевые значения приведены не менее чем для 70 параметров. Типичные значения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осмоляльности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должно быть: уровень 3 составляет 370 </w:t>
            </w:r>
            <w:proofErr w:type="spell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мОсм</w:t>
            </w:r>
            <w:proofErr w:type="spell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 xml:space="preserve"> / кг. Восстановленная стабильность не менее чем: до 7 дней при 2</w:t>
            </w:r>
            <w:proofErr w:type="gramStart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 ° С</w:t>
            </w:r>
            <w:proofErr w:type="gramEnd"/>
            <w:r w:rsidRPr="004F5AA0">
              <w:rPr>
                <w:rFonts w:ascii="Times New Roman" w:eastAsia="Arial Unicode MS" w:hAnsi="Times New Roman"/>
                <w:sz w:val="18"/>
                <w:szCs w:val="18"/>
              </w:rPr>
              <w:t> - 8 ° С или 4 недели при -20 ° С.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179 760,00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179 760,00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коагулограмма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(17 параметров)</w:t>
            </w:r>
          </w:p>
          <w:p w:rsidR="004F5AA0" w:rsidRPr="004F5AA0" w:rsidRDefault="004F5AA0" w:rsidP="004F5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НАБОР КОНТРОЛЯ ДЛЯ ВНЕШНЕГО КОНТРОЛЯ КАЧЕСТВА (БАЗОВАЯ ПРОГРАММА 4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В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1) 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В набор базовых программ должно входить: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- биохимические исследование на 12 месяцев, с отчетностью каждый месяц. Общий комплект поставки 13 флаконов не менее 5 мл в каждом. Образцы контрольной сыворотки должны быть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лиофилизированные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упакованы вакуумом.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тестирования для клинической химии должна быть не менее 52.                              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Гематологические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исследование на 12 месяцев с отчетностью каждый месяц. Общий комплект поставки 12 флаконов не менее 2 мл в каждом. Образцы контрольной сыворотки должны быть жидкими и готовыми к использованию.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тестирования для гематологического исследования должно быть не менее 11 Параметры. Иммунологические исследования на 12 месяцев с отчетностью каждый месяц. Общий комплект поставки 12 флаконов не менее 5 мл в каждом. Образцы контрольной сыворотки должны быть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лиофилизированные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упакованы вакуумом.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тестирования для иммунологических исследований должен быть не менее 55 параметры.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коагулометрических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исследований на 12 месяцев с 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 xml:space="preserve">отчетностью каждый месяц. Общий комплект поставки 12 флаконов не менее 1 мл каждый. Образцы контрольной сыворотки должны быть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лиофилизированные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и упакованы вакуумом.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 xml:space="preserve"> тестирования для гемостаза должен быть не менее 17 параметры.   Отчет по каждому образцу должен включать: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график</w:t>
            </w:r>
            <w:r w:rsidRPr="004F5AA0">
              <w:rPr>
                <w:rFonts w:ascii="Times New Roman" w:hAnsi="Times New Roman"/>
                <w:sz w:val="18"/>
                <w:szCs w:val="18"/>
                <w:lang w:val="kk-KZ" w:eastAsia="en-US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Шухарта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 график Леви-Дженнингса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 график контрольной оценки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 график отклонения% по образцу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>- график отклонения% по концентрации</w:t>
            </w:r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t>аналит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  <w:lang w:eastAsia="en-US"/>
              </w:rPr>
              <w:br/>
              <w:t xml:space="preserve">Регистрация лаборатории и отправка результатов должна быть через интернет-сайт. Обеспечить конфиденциальность информации по статистической обработке результатов контроля качества. Система контроля качества должна быть аккредитована по ISO / IEC 17043. </w:t>
            </w:r>
          </w:p>
          <w:p w:rsidR="004F5AA0" w:rsidRPr="004F5AA0" w:rsidRDefault="004F5AA0" w:rsidP="004F5AA0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1 312 890,00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1 312 890,00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 внешний. Программа Газы крови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КОНТРОЛЯ ДЛЯ ГАЗОВ КРОВИ RIQAS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1. Набор контрольной плазмы для исследований газов крови на 12 месяцев (12 флаконов).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2. Объем контрольной плазмы во флаконе не более 1.8 мл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3. Измерение образцов 1 раз в месяц и предоставление статистических отчетов по каждому образцу.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4. Каждый флакон с контрольной плазмой должен быть промаркирован номером в соответствии с номера тестирования образца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согласно графика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измерений.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5. Предоставление отчета по результатам измерение не позднее 48 часов после финальной даты измерения.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6. Возможность тестирования до пяти анализаторов одновременно без дополнительной оплаты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7. Количество параметров тестирования должна быть не менее 10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++,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Glucose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Lactate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pCO2, pO2,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-, K+,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+,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tCO2)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8. Возможность представления значений в единицах измерения, используемых лаборатория, без пересчета.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9. Отчет по каждому образцу должен включать: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- график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Шухарта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Леви-Дженнингса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контрольной оценки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образцу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концентрации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статистический раздел по всем методам, тестируют каждый параметр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10. Регистрация лаборатории и отправка результатов должна быть через интернет-сайт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11. Обеспечить конфиденциальность информации по статистической обработке результатов контроля качества за использования пароля доступа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12. Система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конролю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качества должна быть аккредитована по ISO / IEC 17043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13. Старт первой пробы в январе 2020 года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219 350,00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219 350,00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 внешний. Программа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Гликированный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гемоглобин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НАБОР КОНТРОЛЯ ДЛЯ ГЛИКИРОВАННОГО ГЕМОГЛОБИНА (HbA1c)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1. Набор контрольных сывороток для внешнего оценка качества исследований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гликированного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гемоглобина 12 месяцев (12 флаконов).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</w:r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2. Объем контрольной сыворотки не менее 0.5 мл во флаконе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3. Образцы контрольной сыворотки должны быть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лиофилизированные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4. Измерение образцов 1 раз в месяц и предоставления статистических отчетов по каждому образцу.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согласно графика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измерений.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6. Предоставление отчета по результатам измерение не позднее 48 часов после финальной даты измерения.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8.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тестирования должна быть не менее 2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9. Отчет по каждому образцу должен включать: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- график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Шухарта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Леви-Дженнингса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контрольной оценки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образцу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концентрации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аналит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10. Регистрация лаборатории и отправка результатов должна быть через интернет-сайт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12. Система контроля качества должна быть аккредитована по ISO / IEC 17043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13. Контрольные материалы должны иметь все разрешительные документы, которые требует законодательство Республики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Казазхстан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197 950,00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197 950,00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Кгнтроль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внешний. Программа Специфические белки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EQAS,Serum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Proteins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Program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BC23Программа определения белков сыворотки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Serum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Proteins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Program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), предлагаемая внешней службой обеспечения качества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External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Quality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Assurance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Services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EQAS) компании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Bio-Rad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предназначена для выполнения независимой и конфиденциальной внешней оценки рабочих параметров отдельных лабораторий при одновременном сравнении методов, используемых этими лабораториями в настоящее время. Основу программы составляет ежемесячное представление результатов, полученных при определении каждого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аналита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методом анализа «слепого» образца сыворотки, а также составление двенадцатимесячного обзора рабочих параметров. На протяжении двенадцатимесячного цикла направляются указанные ниже отчеты.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 1. Двенадцать ежемесячных отчетов отдельных лабораторий вместе со сводкой данных и их интерпретацией.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 2. Конечный отчет за цикл.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 3. По запросу возможно предоставление отчетов по подгруппам. Отчеты по подгруппам будут доступны лицам, назначенным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497 178,71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497 178,71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 внешний. Программа по серологии (ВИЧ+ Гепатиты)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НАБОР КОНТРОЛЕЙ СЕРОЛОГИЧЕСКИХ RIQAS  (ВИЧ+ГЕПАТИТ)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1. Набор контрольной крови для серологических исследований на ВИЧ и Гепатит на 12 месяцев (4 флакона).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2. Объем контрольной крови не более 1.8 мл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3. Измерение образцов каждые квартал и предоставления статистических отчетов по каждому образцу.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4. Каждый флакон с контрольной кровью должен быть промаркирован номером в соответствии с номера тестирования образца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согласно графика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измерений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5. Предоставление отчета по результатам измерение не позднее 48 часов после финальной даты измерения.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6. Возможность тестирования до пяти анализаторов одновременно без дополнительной оплаты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7. Количество параметров тестирования должна быть не более 10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8. Возможность представления значений в единицах измерения, используемых лаборатория, без пересчета.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9. Отчет по каждому образцу должен включать: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- график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Шухарта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график Леви-Дженнингса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график контрольной оценки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график отклонения% по образцу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график отклонения% по концентрации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- статистический раздел по всем методам, тестируют каждый параметр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10. Регистрация лаборатории и отправка результатов должна быть через интернет-сайт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11. Обеспечить конфиденциальность информации по статистической обработке результатов контроля качества за использования пароля доступа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12. Система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конролю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качества должна быть аккредитована по ISO / IEC 17043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13. Контрольные материалы должны иметь все разрешительные документы, которые требует законодательство Республики Казахстан.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240 750,00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240 750,00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 внешний. Программа Общий анализ мочи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КОНТРОЛЯ ДЛЯ МОЧЕВОГО ИССЛЕДОВАНИЯ RIQAS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1. Набор контрольных сывороток для исследований мочи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полосочным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методом на 12 месяцев (6 флаконов).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2. Объем контрольной сыворотки не менее 12 мл во флаконе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3. Образцы контрольной сыворотки должны быть жидкие готовые к использованию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4. Измерение образцов 1 раз в два месяца  и предоставления статистических отчетов по каждому образцу.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5. Каждый флакон с контрольной сывороткой должен быть промаркирован номером в соответствии с номера тестирования образца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согласно графика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измерений.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6. Предоставление отчета по результатам измерение не позднее 48 часов после финальной даты измерения.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7. Возможность тестирования нескольких анализаторов одновременно без дополнительной оплаты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8. Количество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аналитов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тестирования должна быть не менее 14 (Альбумин, Билирубин, Кровь,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креатинин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глюкоза, ХГЧ, Кетоны, Лейкоциты, нитрит,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белка, Удельный вес,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уробилиноген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галактоза)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9. Отчет по каждому образцу должен включать: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статистическую обработку результата по всем методам, по методу участника, по группе анализаторов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- график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Шухарта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Леви-Дженнингса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контрольной оценки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образцу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- график отклонения% по концентрации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- статистический раздел по всем методам, тестируют каждый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аналит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10. Регистрация лаборатории и отправка результатов должна быть через интернет-сайт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>11. Обеспечить конфиденциальность информации по статистической обработке результатов контроля качества</w:t>
            </w:r>
            <w:r w:rsidRPr="004F5AA0">
              <w:rPr>
                <w:rFonts w:ascii="Times New Roman" w:hAnsi="Times New Roman"/>
                <w:sz w:val="18"/>
                <w:szCs w:val="18"/>
              </w:rPr>
              <w:br/>
              <w:t xml:space="preserve">12. Система контроля качества должна быть аккредитована по ISO / IEC 17043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243 960,00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243 960,00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ревмофактора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Controlset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RF II,</w:t>
            </w:r>
            <w:r w:rsidRPr="004F5AA0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t xml:space="preserve">4ml(2уровня)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RF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Control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Set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и рабочие растворы: Реактивные компоненты 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лиофилизате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: Человеческая сыворотка крови с химическими добавками и материалом биологического происхождения, в соответствии с указанными данными. Условия хранения: Хранить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 xml:space="preserve">8 °C. Критерий определения стабильности, использующийся в компании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: Результаты измерений в пределах ± 10 % исходного уровня. Стабильность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лиофилизированной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контрольной сыворотки: До конца срока годности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8 °C. Стабильность компонентов после растворения*: при 15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25 °C 12 часов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8 °C 5 дней при (-15)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(-25) °C 28 дней (с однократной заморозкой)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66 340,00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66 340,00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Прецинорм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гемоглобина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4*1 мл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Назначение: Набор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и рабочие растворы: Реактивные компоненты 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лиофилизате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: Человеческая сыворотка крови с химическими добавками и материалом биологического происхождения, в соответствии с указанными данными Условия хранения: Хранить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8 °C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95 507,00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95 507,00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Преципат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гликозилированного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гемоглобина 4*1мл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Integra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Назначение: Набор предназначен для использования в ходе проведения процедур контроля качества, так как он позволяет определять точность количественных методов, оговоренных в специальных документах. Реагенты и рабочие растворы: Реактивные компоненты 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лиофилизате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: Человеческая сыворотка крови с химическими добавками и материалом биологического происхождения, в соответствии с указанными данными Условия хранения: Хранить при 2</w:t>
            </w:r>
            <w:r w:rsidRPr="004F5AA0">
              <w:rPr>
                <w:rFonts w:ascii="Times New Roman" w:hAnsi="Times New Roman"/>
                <w:sz w:val="18"/>
                <w:szCs w:val="18"/>
              </w:rPr>
              <w:noBreakHyphen/>
              <w:t>8 °C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91 848,00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91 848,00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Контрольная кровь для внутреннего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колнтроля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кач-ва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"Гематология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"(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Х) 487Х, трехуровневый,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Контрольная кровь для внутреннего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колнтроля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кач-ва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"Гематология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"(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Х) 487Х,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трехуровневый,.Аттестованный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контрольный материал для использования  с гематологическими анализаторами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Sysmex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 5-компонентной  дифференцировкой лейкоцитов.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компл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118 700,00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356 100,00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Контрольная плазма  для внутреннего контроля качества "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Коагуляция"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,у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ровень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1, 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Контрольная плазма  для внутреннего контроля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качества "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Коагуляция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"у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ровень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Ликвичек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82 152,00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328 608,00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Контрольная плазма  для внутреннего контроля качества "Коагуляция", уровень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2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Контрольная плазма  для внутреннего контроля качества "Коагуляция", уровень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Ликвичек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80 888,00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323 552,00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Контрольная плазма  для внутреннего контроля качества "Коагуляция", уровень3,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Контрольная плазма  для внутреннего контроля качества "Коагуляция" уровень3,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Ликвичек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80 888,00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323 552,00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Контрольные материалы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внутренего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контроля качества Общий анализ мочи контроль,2-х уровневый 2х12мл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Контрольные материалы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внутренего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контроля качества Общий анализ мочи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Ликвичек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контроль,2-х уровневый 2х12мл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118 000,00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472 000,00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Контрольные сыворотки для внутреннего контроля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кач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e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Иммунохимия Плюс, трехуровневый.12*5мл,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Контрольные сыворотки для внутреннего контроля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качeства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Иммунохимия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Плюс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,т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рехуровневый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Липочек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12*5мл,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161 777,00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485 331,00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Контрольный р-р 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IS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Е-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трол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ISETROL (Электролитические контроли ISETROL) предназначен для использования в качестве контрольного материала для контроля измерений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+, K+,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-, Ca2+. ISETROL можно использовать только со следующими инструментами: 9180 Электролитический анализатор (9180 EA) / AVL 9180. Описание изделия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ISETROL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доступен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3 уровнях: Уровень 1 (красная метка): Низкие значения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+, K+,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-; высокие значения для Ca2+. Уровень 2 (желтая метка): Нормальные значения. Уровень 3 (синяя метка): Высокие значения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+, K+,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Li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+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-; низкие значения для Ca2+ Состав ISETROL представляет собой специально составленный небиологический раствор, который имитирует уровни активности электролита, эквивалентные 93 % плазменной воде. ISETROL не содержит человеческих или бычьих белков сыворотки. Хранение и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стабильность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Невскрытые компоненты тест-набора: до истечения срока годности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30 °C. Не замораживать!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66 681,33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66 681,33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Контрольный раствор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normal</w:t>
            </w:r>
            <w:proofErr w:type="spellEnd"/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Контрольный раствор нормальной концентрации к системе для измерения уровня глюкозы крови, Контур Плю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с-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измеренииуровня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глюкозы в крови. Химический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состав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люкоза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0,07% вес/объем, неактивные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ингридиенты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99,93%  вес/объем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Контрольный раствор высокой концентрации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Контрольный раствор высокой концентрации к системе для измерения уровня глюкозы крови, Контур Плю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с-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измеренииуровня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глюкозы в крови. Химический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состав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люкоза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0,18%вес/объем, неактивные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ингридиенты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99,82%  вес/объем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Контрольный раствор низкой концентрации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Контрольный раствор низкой концентрации к системе для измерения уровня глюкозы крови, Контур Плю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с-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это водный растворы глюкозы предназначенный для проверки  качества полученных результатов при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самостоятельнои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измеренииуровня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глюкозы в крови. Химический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состав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люкоза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0,03 %вес/объем, неактивные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ингридиенты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99,97 %  вес/объем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Лямблия-антитела- 12х8опр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Набор реагентов для непрямого иммуноферментного выявления иммуноглобулинов классов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М, G к антигенам лямблий в сыворотке (плазме) крови. Набор рассчитан на проведение 96 анализов образцов сыворотки (плазмы) крови, включая контроли, или 12 независимых постановок ИФА по 8 определений. Метод определения представляет собой твердофазный иммуноферментный анализ. Специфическими компонентами набора реагентов являются антигены лямблий, иммобилизованные в лунках планшетов,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хрена, положительный и отрицательный контрольные образцы. На первой стадии анализа при взаимодействии исследуемых образцов сывороток крови в лунках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стрипов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иммобилизованными антигенами лямблий происходит связывание специфических антител и образование комплекса антиген-антитело на поверхности лунок. После промывки и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внесении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происходит включение ферментной метки в иммунный комплекс. После второй отмывки количество связавшегося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определяют цветной реакцией с использованием субстрата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-перекиси водорода и хромогена-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тетраметилбензидина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Реакцию останавливают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стоп-реагентом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измеряют оптическую плотность растворов в лунках при длине волны 450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 Интенсивность окрашивания пропорциональна концентрации суммарных антител к антигенам лямблий в анализируемом образце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54 900,00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109 800,00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Муколизин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Муколизин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предобработки слизистого материала, для ПЦР диагностики.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Дополнительные реагенты для молекулярной диагностики.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25 800,00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25 800,00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онореи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Х.трахоматис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М.гениталиум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Т.вагиналис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-FL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одновременного выявления ДНК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Neisseria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gonorrhoeae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Chlamydia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trachomatis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Mycoplasma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genitalium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Trichomonas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vaginalis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гибридизационно-флуоресцентнойдетекцией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пробах, выделенных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клинических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обрацов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N.gonorrhoeae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C.trachomatis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M.genitalium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T.vaginalis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МУЛЬТИПРАЙМ-FL» Номер по каталогу: R-B61(RG).Количество тестов: 110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205 000,00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205 000,00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Hydragel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15  R1-R2  из комплекта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авто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истема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электрофореза в геле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агарозы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HYDRAGEL 15 R1-R2 применяется для разделения белковых фракций сыворотки крови и мочи человека методом электрофореза 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агарозном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геле в щелочной среде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9.2). Температура хранения +2 +30, пластины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агарозным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гелем - 10 гелей (готовы к использованию); трипы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трис-барбитуратным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буфером - 10  упаковок по 2 в каждой (готовы к использованию); раствор для разведения красителя - 1 флакон, 60 мл; краситель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амидочерный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- 1 флакон, 20 мл; аппликаторы (готовы к использованию) - 1 упаковка 10 шт.(15 зубцов);  листы фильтровальной бумаги -  1 упаковка 10 шт.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143 500,00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430 500,00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Hydragel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7 R1-R2, 4101 из комплекта электрофореза в геле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агарозы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Н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аборы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HYDRAGEL 7 β1-β2 предназначены для разделения белков в сыворотке крови и моче человека методом электрофореза на щелочном буфере (рН 8,6)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агарозные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гели. По замыслу, нормальные сывороточные белки разделяются на шесть основных фракций. Комплекты используются совместно с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полуавтоматическими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Инструмент HYDRASYS. Отделенные белки окрашивают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амидоблаком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Электрофореграммы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интерпретируются визуально для выявления аномалий паттерна. Денситометрия обеспечивает точное, относительное количественное определение отдельных зон.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126 260,00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378 780,00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PHAGOTEST из комплекта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Цитофлуориметр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BD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FACSCanto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II проточный, 100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tests</w:t>
            </w:r>
            <w:proofErr w:type="spellEnd"/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для количественного определения фагоцитарной  активности моноцитов и гранулоцитов 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гепаринизированной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цельной крови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человека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абор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реагента содержит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опсонизированные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бактерии Е.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coli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, помеченные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флуоресцеин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изотиоцианатом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100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тестов.Набор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следует хранить в темноте  при температуре  2-8С.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800 022,00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800 022,00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для выделения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вирусной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РНК из бесклеточных биологических жидкостей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 xml:space="preserve">Набор реагентов для автоматического выделения нуклеиновых кислот из клинических образцов предназначен для выделения нуклеиновых кислот (ДНК и РНК) из клинических образцов: сыворотки (плазмы) крови, лейкоцитарной фракции крови,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биоптатов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, ликвора, мочи, фекалий, соскобов эпителиальных клеток, а также из материалов объектов окружающей среды: суспензий клещей, проб воды.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>Набор предназначен для автоматического выделения нуклеиновых кислот из клинических образцов с использованием прибора для обработки магнитных частиц.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>Набор предназначен для применения с наборами для выявления нуклеиновых кислот серии «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РеалБест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».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>Набор рассчитан на выделение нуклеиновых кислот из 96 образцов, включая контрольные образцы. Обеспечивает возможность проведения до 4 независимых процедур выделения по 24 образца в каждой, включая контроли.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 xml:space="preserve">Принцип действия набора состоит в температурной обработке пробы многокомпонентным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лизирующим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раствором, разрушающим комплексы нуклеиновых кислот с белками, с последующей сорбцией на магнитные частицы, покрытые силикагелем, спиртовой отмывкой и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элюцией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После этого проба готова к постановке реакции ПЦР/ОТ-ПЦР.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 xml:space="preserve">Принцип анализа основан на выделении нуклеиновых кислот из пробы совместно с предварительно внесённым внутренним контрольным образцом (ВКО) и проведении реакции амплификации выбранного фрагмента НК с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продуктов ПЦР в режиме реального времени. Положительный контрольный образец (ПКО) входит в состав ПЦР-наборов серии «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РеалБест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». ПКО проходит процедуру выделения наравне с биологическими пробами и отрицательным контрольным образцом (ОКО).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cs="Liberation Serif"/>
                <w:sz w:val="18"/>
                <w:szCs w:val="18"/>
              </w:rPr>
              <w:t>Состав набора: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лизирующий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раствор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15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раствор для отмывки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No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1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15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раствор для отмывки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No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2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15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элюирующий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раствор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10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сорбент (суспензия магнитных частиц) – 1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., 1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lastRenderedPageBreak/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раствор для восстановления контрольных образцов (РВК) – 2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4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отрицательный контрольный образец (ОКО)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 по 3 мл;</w:t>
            </w:r>
          </w:p>
          <w:p w:rsidR="004F5AA0" w:rsidRPr="004F5AA0" w:rsidRDefault="004F5AA0" w:rsidP="004F5AA0">
            <w:pPr>
              <w:pStyle w:val="ae"/>
              <w:rPr>
                <w:sz w:val="18"/>
                <w:szCs w:val="18"/>
              </w:rPr>
            </w:pPr>
            <w:r w:rsidRPr="004F5AA0">
              <w:rPr>
                <w:rFonts w:eastAsia="Liberation Serif" w:cs="Liberation Serif"/>
                <w:sz w:val="18"/>
                <w:szCs w:val="18"/>
              </w:rPr>
              <w:t xml:space="preserve">• </w:t>
            </w:r>
            <w:r w:rsidRPr="004F5AA0">
              <w:rPr>
                <w:rFonts w:cs="Liberation Serif"/>
                <w:sz w:val="18"/>
                <w:szCs w:val="18"/>
              </w:rPr>
              <w:t xml:space="preserve">внутренний контрольный образец (ВКО),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лиофилизированный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– 4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>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5AA0">
              <w:rPr>
                <w:rFonts w:cs="Liberation Serif"/>
                <w:sz w:val="18"/>
                <w:szCs w:val="18"/>
              </w:rPr>
              <w:t xml:space="preserve">Срок годности набора – 12 месяцев со дня выпуска </w:t>
            </w:r>
            <w:proofErr w:type="spellStart"/>
            <w:r w:rsidRPr="004F5AA0">
              <w:rPr>
                <w:rFonts w:cs="Liberation Serif"/>
                <w:sz w:val="18"/>
                <w:szCs w:val="18"/>
              </w:rPr>
              <w:t>ри</w:t>
            </w:r>
            <w:proofErr w:type="spellEnd"/>
            <w:r w:rsidRPr="004F5AA0">
              <w:rPr>
                <w:rFonts w:cs="Liberation Serif"/>
                <w:sz w:val="18"/>
                <w:szCs w:val="18"/>
              </w:rPr>
              <w:t xml:space="preserve"> температуре (2–8) °С. Допускается транспортирование при температуре до 25 °С не более 10 суток.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78 800,00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394 000,00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Набор реагентов для выявления РНК вируса SARS-CoV-2 в клиническом материале методом ОТ-ПЦР в режиме реального времени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 рассчитан на проведение анализа 96 образцов, включая контрольные образцы. Набор дополнительно комплектуется:                            1.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Микропробирки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для ОТ-ПЦР объемом 0,2 мл – 100 </w:t>
            </w:r>
            <w:proofErr w:type="spellStart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                                2.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Микропробирки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объемом 1,5 мл – 10 </w:t>
            </w:r>
            <w:proofErr w:type="spellStart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/                                                  Состав набора:1 «ЛР»-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раствор Прозрачная бесцветная жидкость без посторонних включений, возможно выпадение кристаллического осадка белого цвета, исчезающего при нагревании 30,0 ± 0,5 мл 1 флакон.                   2 «РП»-реагент для преципитации Прозрачная бесцветная жидкость без посторонних включений, возможно выпадение кристаллического осадка белого цвета, исчезающего при нагревании 50,0 ± 0,5 мл 1 флакон.                   3 «ПР-1»-промывочный раствор №1  Прозрачная бесцветная жидкость без посторонних включений 50,0 ± 0,5 мл 1 флакон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 «ПР-2»-промывочный раствор №2 Прозрачная бесцветная жидкость без посторонних  включений 30,0 ± 0,5 мл 1 флакон.                                                  5 «ЭБ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»-</w:t>
            </w:r>
            <w:proofErr w:type="spellStart"/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элюирующий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буфер   Прозрачная бесцветная жидкость без посторонних включений  6,0 ± 0,1 мл 1 флакон .                                                   6 «ОКЭ» - отрицательный контроль экстракции Прозрачная бесцветная жидкость без посторонних включений 10,0 ± 0,1  мл 1 флакон.                          7 «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Супермикс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-ОТ» - реакционная смесь для ОТ-ПЦР, содержащая ВКО Прозрачная бесцветная жидкость без посторонних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включений  0,5 ± 0,1 мл 1 пробирка.                                                                                                                    8 «FRP-смесь» Жидкость светло-сиреневого цвета, допускается выпадение осадка, смесь ген-специфичных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олигонуклеотидных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праймеров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  флуоресцентно-меченого зонда 300 ± 10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 пробирка.                                    9 «ПК»- положительный контроль Прозрачная бесцветная жидкость без посторонних включений, содержащая специфические фрагменты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кДНК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вируса SARS-CoV-2 (в составе генно-инженерных конструкций) 120 ± 10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 пробирка.                                                                                                               10 «ОК»- отрицательный контроль Прозрачная бесцветная жидкость без посторонних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включений 120 ± 10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мкл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1 пробирка.                                                 11 «Минеральное масло» Прозрачный бесцветный вязкий раствор, допускается образование осадка 1,5 ± 0,1 мл 1 пробирка.                                  12 «H2O»  Прозрачная бесцветная жидкость без посторонних включений,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деионизированная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вода, очищенная от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РНКаз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и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ДНКаз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1,0 ± 0,1 мл 1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пробирка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вскрытые компоненты набора реагентов, кроме тех, что упакованы отдельно, необходимо хранить в оригинальной упаковке при температуре от +2ºС до +8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ºС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 течение всего срока годности. Компоненты набора «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Супермикс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-ОТ», «FRP-смесь», «ПК» следует хранить в морозильной камере при температуре от -16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ºС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до -25ºС в течение всего срока годности набора реагентов. Срок хранения набора − 12 месяцев со дня выпуска. После вскрытия, все компоненты набора  пригодны для использования в течение 6 месяцев.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для выявления РНК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короновируса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br/>
              <w:t>SARS-Cov-2 (96опр)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pStyle w:val="11"/>
              <w:spacing w:after="0"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Набор реагентов для выявления РНК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коронавируса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SARS-CoV-2 методом ОТ-ПЦР в режиме реального времени  предназначен для качественного определения РНК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коронавируса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SARS-CoV-2 в клинических образцах (мазки со слизистой носа и задней стенки глотки, мокрота, бронхоальвеолярный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лаваж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) методом, основанным на обратной транскрипции вирусной РНК с последующей амплификацией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кДНК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в полимеразной цепной реакции (ОТ-ПЦР) с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гибридизационно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-флуоресцентной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продуктов ПЦР в режиме реального времени.</w:t>
            </w:r>
            <w:proofErr w:type="gramEnd"/>
          </w:p>
          <w:p w:rsidR="004F5AA0" w:rsidRPr="004F5AA0" w:rsidRDefault="004F5AA0" w:rsidP="004F5AA0">
            <w:pPr>
              <w:pStyle w:val="11"/>
              <w:spacing w:after="0" w:line="240" w:lineRule="auto"/>
              <w:ind w:firstLine="0"/>
              <w:rPr>
                <w:sz w:val="18"/>
                <w:szCs w:val="18"/>
              </w:rPr>
            </w:pP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Выделение РНК из клинических образцов (мазки со слизистой носа и задней стенки глотки, мокрота, </w:t>
            </w:r>
            <w:proofErr w:type="gram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бронхоальвеолярный</w:t>
            </w:r>
            <w:proofErr w:type="gram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лаваж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) проводится с помощью наборов </w:t>
            </w: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lastRenderedPageBreak/>
              <w:t>«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РеалБест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экстракция 100» и «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РеалБест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УниМаг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».</w:t>
            </w:r>
            <w:r w:rsidRPr="004F5AA0">
              <w:rPr>
                <w:sz w:val="18"/>
                <w:szCs w:val="18"/>
              </w:rPr>
              <w:t xml:space="preserve"> </w:t>
            </w: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Набор применяется с регистрирующими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амплификаторами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планшетного типа «CFX96».Набор рассчитан на проведение анализа 96 образцов, включая контрольные образцы.</w:t>
            </w:r>
            <w:r w:rsidRPr="004F5AA0">
              <w:rPr>
                <w:sz w:val="18"/>
                <w:szCs w:val="18"/>
              </w:rPr>
              <w:t xml:space="preserve"> </w:t>
            </w: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Состав набора:</w:t>
            </w:r>
          </w:p>
          <w:p w:rsidR="004F5AA0" w:rsidRPr="004F5AA0" w:rsidRDefault="004F5AA0" w:rsidP="004F5AA0">
            <w:pPr>
              <w:pStyle w:val="af"/>
              <w:spacing w:line="240" w:lineRule="auto"/>
              <w:jc w:val="both"/>
              <w:rPr>
                <w:sz w:val="18"/>
                <w:szCs w:val="18"/>
              </w:rPr>
            </w:pP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Положительный контрольный образец (ПКО) - 1 пробирка, 1 мл;</w:t>
            </w:r>
          </w:p>
          <w:p w:rsidR="004F5AA0" w:rsidRPr="004F5AA0" w:rsidRDefault="004F5AA0" w:rsidP="004F5AA0">
            <w:pPr>
              <w:pStyle w:val="af"/>
              <w:spacing w:line="240" w:lineRule="auto"/>
              <w:jc w:val="both"/>
              <w:rPr>
                <w:sz w:val="18"/>
                <w:szCs w:val="18"/>
              </w:rPr>
            </w:pP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Готовая реакционная смесь для ОТ-ПЦР (ГРС), </w:t>
            </w:r>
            <w:proofErr w:type="spell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лиофилизированная</w:t>
            </w:r>
            <w:proofErr w:type="spell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- 96 пробирок;</w:t>
            </w:r>
          </w:p>
          <w:p w:rsidR="004F5AA0" w:rsidRPr="004F5AA0" w:rsidRDefault="004F5AA0" w:rsidP="004F5AA0">
            <w:pPr>
              <w:pStyle w:val="af"/>
              <w:spacing w:line="240" w:lineRule="auto"/>
              <w:jc w:val="both"/>
              <w:rPr>
                <w:sz w:val="18"/>
                <w:szCs w:val="18"/>
              </w:rPr>
            </w:pP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>Оптическая плёнка - 1,5 листа. Условия транспортирования, хранения и применения набора: 2−8</w:t>
            </w:r>
            <w:proofErr w:type="gramStart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°С</w:t>
            </w:r>
            <w:proofErr w:type="gramEnd"/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– 12 месяцев</w:t>
            </w:r>
            <w:r w:rsidRPr="004F5AA0">
              <w:rPr>
                <w:rFonts w:ascii="Liberation Serif" w:hAnsi="Liberation Serif" w:cs="Liberation Serif"/>
                <w:sz w:val="18"/>
                <w:szCs w:val="18"/>
                <w:vertAlign w:val="superscript"/>
                <w:lang w:val="en-US"/>
              </w:rPr>
              <w:t></w:t>
            </w:r>
            <w:r w:rsidRPr="004F5AA0">
              <w:rPr>
                <w:rFonts w:ascii="Liberation Serif" w:hAnsi="Liberation Serif" w:cs="Liberation Serif"/>
                <w:sz w:val="18"/>
                <w:szCs w:val="18"/>
              </w:rPr>
              <w:t xml:space="preserve"> со дня выпуска; допускается транспортирование при температуре до 26 °С не более 10 суток.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246 000,00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2 460 000,00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для выделения нуклеиновых кислот РНК или ДНК, возбудителей инфекции из сыворотки крови (48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)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Набор реагентов для одновременного выделения нуклеиновых кислот из клинических образцов. Характеристики набора: Принцип работы набора состоит в температурной обработке пробы многокомпонентным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лизирующим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раствором, разрушающим комплекс нуклеиновых кислот с белками, с последующим спиртовым осаждением нуклеиновых кислот на магнитные частицы, спиртовыми отмывками и последующей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элюцией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После этого проба готова к постановке реакции ПЦР или ОТ-ПЦР с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продуктов ПЦР в режиме реального времени. Применённый в наборе метод дополнительного концентрирования нуклеотидного материала позволяет повысить чувствительность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детекции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Рекомендуется применение магнитного штатива. Количество определений: 48 определений, включая контроли.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Биологический материал: сыворотка (плазма) крови,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биоптаты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, ликвор, эпителиальные клетки (соскобы, мазки), моча.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Комплектация набора: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лизирующий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раствор – 8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по 4 мл;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осадитель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НК – 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по 12 мл; раствор для отмывки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No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1 – 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по 8 мл; раствор для отмывки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No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2 – 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по 5 мл;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элюирующий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раствор – 12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по 3 мл; сорбент (суспензия магнитных частиц)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., 1 мл;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раствор для восстановления контрольных образцов (РВК) – 2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по 4 мл; отрицательный контрольный образец на основе инактивированной сыворотки крови человека (ОКО) – 2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, 2 мл; внутренний контрольный образец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лиофилизированный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 концентрат), (ВКО) – 2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  <w:highlight w:val="white"/>
              </w:rPr>
              <w:t xml:space="preserve">. Для удобства все флаконы с реагентами имеют цветовую идентификацию.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Условия хранения и транспортировки: хранить при </w:t>
            </w:r>
            <w:r w:rsidRPr="004F5AA0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температуре 2 – 8 ºС. Допускается транспортировка при температуре до 25 ºС не более 10 суток. </w:t>
            </w:r>
            <w:r w:rsidRPr="004F5AA0">
              <w:rPr>
                <w:rFonts w:ascii="Times New Roman" w:hAnsi="Times New Roman"/>
                <w:sz w:val="18"/>
                <w:szCs w:val="18"/>
              </w:rPr>
              <w:t>Срок годности: 12 месяцев.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142 500,00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Общий белок в моче и ликворе с пирогаллолом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для определения концентрации общего белка в моче и ликворе методом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пирогаллоловым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красным. Рассчитан на 200 определений при расходе 1,0 мл реагента на один анализ. Состав: Реагент №1.Монореагент (Рн2,5)-янтарная кислота -50ммоль/л,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Pyrogallol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Red-60мкмоль/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,м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олибдат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натрия-40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/л. Реагент 2. Калибратор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-р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аствор с концентрацией общего белка 2,0 г/л -бычий сывороточный альбумин 2,8 г/л; y-глобулин бычий сывороточный, 1,2 г/л№ натрий хлористый -154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ммоль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/л. Хранение и транспортировка набора при температуре 2-8С.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4 020,00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32 160,00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Описторхоз-</w:t>
            </w:r>
            <w:proofErr w:type="spellStart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lgG</w:t>
            </w:r>
            <w:proofErr w:type="spellEnd"/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- 12х8опр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описторхисов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сыворотке (плазме) крови.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Характеристики набора: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ходе ИФА при взаимодействии исследуемых образцов сывороток (плазмы) крови в лунках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стрипов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иммобилизованными антигенами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описторхисов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происходит связывание специфических антител и образование комплекса «антиген–антитело» на поверхности лунок.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Количество определений: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96 определений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стрип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включая контроли.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Объем анализируемого образца: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мкл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Аналитические и диагностические характеристики: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ряде случаев возможен перекрест иммунологических реакций при заболеваниях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токсокарозом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трихинеллезом и эхинококкозом, что может быть связано как с совместной инвазией, так и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со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взаимодействием антител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гетерологичным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антигеном за счет наличия общих антигенных компонентов..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Комплектация набора: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планшет разборный с иммобилизованными антигенами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описторхисов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 шт.; положительный контрольный образец (К+)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1,5 мл;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отрицательный контрольный образец (К–)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2,5 мл;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конъюгат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13 мл; концентрат фосфатно-солевого буферного раствора с твином (ФСБ-Т×25)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28 мл; раствор для предварительного разведения сывороток (РПРС)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10 мл; раствор для разведения сывороток (РРС)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., 12 мл;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раствор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тетраметилбензидина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(раствор ТМБ)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13 мл;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стоп-реагент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12 мл; плёнка для заклеивания планшета – 2 шт.; пластиковая ванночка для реагентов – 2 шт.; наконечники для пипеток – 16 шт.; планшет для предварительного разведения исследуемых образцов – 1 шт.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Для удобства все флаконы с реагентами имеют цветовую идентификацию. Условия хранения и транспортировки: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хранить при температуре 2 – 8 ºС. Допускается транспортировка при температуре до 25 ºС не более 10 суток.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годности: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12 месяцев.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50 100,00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100 200,00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Очищающий р-р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Cleaner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Cassette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в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кас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c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ете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на 150 тестов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Промывочный раствор для дополнительных циклов промывки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реагентных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пробозаборных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игл на анализаторе COBAS INTEGRA 400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Реагенты - рабочие растворы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NaOH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моль/л. Хранение и стабильность Срок хранения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25 °C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мотрите дату истечения срока годности на этикетке кассеты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c При использовании на борту анализатора при 10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 xml:space="preserve">15 °C 12 недель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17,00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4 186,00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71 162,00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Очищающий р-р для капилляров из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комп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ист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капиллярного электрофореза MINICAP 1x5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ml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CLEAN PROTECT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Очищающий р-р для капилляров из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комп.сист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капиллярного электрофореза MINICAP 1x5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CLEAN PROTECT   Очищающий раствор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капилляров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.Ф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лакон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концентрированным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раствором.CLEAN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PROTECT содержит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консервант.Предназначен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обслуживания влажной камеры и длительного хранения рабочих растворов на автоматической системе электрофореза.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45 000,00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45 000,00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Очищающий раствор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Депротеинайзер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ISE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Deproteinizer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чистящий раствор, предназначенный для применения в модулях COBAS INTEGRA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 c 111 ISE для очистки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ион-селективных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электродов. Теоретическое обоснование ISE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Deproteinizer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моющим раствором, который используется на модуле ISE для очистки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ион-селективных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электродов, смесительной башни и трубы во время технического обслуживания ISE. Он также используется в очистке пробоотборник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spellStart"/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). Срок годности при 2-8 °C: См. срок годности на этикетке Срок хранения вскрытого реагента в холодильнике на борту анализатора: 4 недели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32 317,00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64 634,00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Промывочный раствор CLEANER  1000мл,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 Чистящий раствор представляет собой раствор для очистки для образца и проб реагента и системы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внутривенных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 Теоретическое обоснование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ля сохранения целостности проб образца и реагента и системы для внутривенных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требуется промывка. Чистящий раствор используется в качестве раствора для очистки для предотвращения возможного переноса из образца и проб реагента и системы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для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внутривенных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инфузий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Реагенты - рабочие растворы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HCl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0.3 моль/л. Хранение и стабильность Срок хранения невскрытого реагента при 15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25 °C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м. срок годности на флаконе с реагентом Анализатор COBAS INTEGRA 400 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plus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/800 при использовании на борту 12 недель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16 131,00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241 965,00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Проточная жидкость 20 L  2-30С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Готовый раствор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использованиюсбалансированный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раствор для обслуживания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проточных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цитометров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BD FACS . Обеспечивает минимальный фоновый сигнал и оптимальное флуоресцентное разделение. Поставляется в пластиковых контейнерах объемом 20 литров.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31 315,00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62 630,00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Рибо-преп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104-20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Для выделения РНК/ДНК методом высаживания из плазмы крови, ликвора, слюны, амниотической жидкости, мазков.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Количество тестов: 100 Комплектация: Комплект только для одного этапа анализа. Фасовка: Флаконы с реагентами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Форма: Вариант 100 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29 800,00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59 600,00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Сифилис Трепонема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паллидиум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выявления ДНК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Treponema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pallidum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-флуоресцентной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®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Treponema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pallidum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-FL". Номер по каталогу: R-B20.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Количество тестов: 110. Метод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детекции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FRT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Комплектация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 Комплект только для одного этапа анализа. Фасовка: Готовые ПЦР-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пробиркиФорма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: Вариант FRT 100 R ПЦР-комплект.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57 512,50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57 512,50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Стандарт для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ревмофактора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Preciset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RF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:К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алибратор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автоматизированных систем предназначен для калибровки тестов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количественного определения одного или множества белков клинической химии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Roche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 в соответствии с паспортами присвоенных значений. Реагенты и рабочие растворы: Человеческая сыворотка крови с химическими добавками и материалом биологического происхождения в соответствии с указанными данными. Условия хранения: Хранить при 2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°C.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78 208,00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78 208,00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Тест-система д/кол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пред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антител класса G 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короновирусу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Cov-2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Иммуноферментный количественный анализ для определения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коронавирусу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SARS-CoV-2 в плазме или сыворотке крови человека для мониторинга иммунного ответа при заболевании COVID-19. Набор реагентов для определения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 к белкам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SARS-2. Чувствительность теста &gt; 98%. Специфичность теста &gt; 95%.  Тест определяет специфичность антител против основных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иммунодоминантных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антигенов 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Nucleocapsid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Glycoprotein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Spike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1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Spike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2,) SARS-CoV-2 в сыворотке или плазме человека.  Антитела контрольных и разбавленных образцов пациента реагируют на первой стадии реакции с антигенами, иммобилизованными в твердой фазе на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микропланшете</w:t>
            </w:r>
            <w:proofErr w:type="spellEnd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несвязанные компоненты образца удаляют путем промывки. На втором этапе реакции связанные антитела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специфически реагируют с антителами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человека, которые связаны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(POD). После 45 минут инкубации при 37 ° С, на стадии промывания, несвязанные молекулы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отделяются от иммунных комплексов связанных с твердой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фазой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.Н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следующем этапе ферментативной реакции POD преобразует раствор бесцветной подложки с 3,3',5,5'-тетраметилбензидина (ТМБ) в синий конечный продукт. Эта реакция останавливается после 15 минут инкубации при комнатной температуре (18...25°C) путем добавления кислотного стоп-раствора, преобразуя раствор из синего 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желтый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.О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птическая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плотность (OD) проб, измеренная при 450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, напрямую пропорциональна количеству связанных специфических антител. Хранение при температуре 2 - 8 °C. Набор рассчитан на  96 определений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269 274,06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538 548,12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Тест-система д/кол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о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пред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. антител класса M к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короновирусу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Ca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Cov-2 IgG3930)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Иммуноферментный количественный  анализ для определения </w:t>
            </w:r>
            <w:proofErr w:type="spellStart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коронавирусу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SARS-CoV-2 в плазме или сыворотке крови человека для мониторинга иммунного ответа при заболевании COVID-19. Набор реагентов для определения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-антител к белкам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коронавируса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SARS-2.Чувствительность теста &gt;98%. Специфичность теста &gt; 98%.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Антитела контрольных и разбавленных образцов пациента, реагируют на первой стадии реакции с антигенами, иммобилизованными в твердой фазе на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микропланшете</w:t>
            </w:r>
            <w:proofErr w:type="spellEnd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Использование рекомбинантных антигенов гарантирует специфическое связывание аутоиммунных антител исследуемого образца. После инкубации продолжительностью 45 минут при 37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°С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несвязанные компоненты образца удаляют путем промывки.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 втором этапе реакции связанные антитела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специфически реагируют с антителами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человека, которые связаны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(POD). После 45 минут инкубации при 37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° С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на стадии промывания, несвязанные молекулы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отделяются от иммунных комплексов связанных с твердой фазой.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На следующем этапе ферментативной реакции POD преобразует раствор бесцветной подложки с 3,3',5,5'-тетраметилбензидина (ТМБ) в синий конечный продукт. Эта реакция останавливается после 15 минут инкубации при комнатной температуре (18...25°C) путем добавления кислотного стоп-раствора, преобразуя раствор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из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синего в желтый.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Оптическая плотность (OD) проб, измеренная при 450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напрямую пропорциональна количеству связанных специфических антител. Хранение при температуре 2 - 8 °C. Набор рассчитан на  96 определений.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н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269 274,06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538 548,12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Транспортная среда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Реагент для транспортировки и хранения клинического материала "Транспортная среда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муколитиком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(ТСМ)" (100 мл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 0,5 мл расфасованная) 953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18 900,00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18 900,00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У.парвум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У.уреалитикум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R-B19 (IQ)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выявления и дифференциации ДНК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U.parvum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U.urealyticum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клиническом материале методом полимеразной цепной реакции (ПЦР)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-флуоресцентной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  "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U.parvum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U.urealyticum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-FL" R-B19(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iQ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68 801,00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137 602,00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Х.трахоматис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Уреаплазма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,г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>ениталиум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М.хоминисFL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Набор  реагентов «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АмплиСенсÒC.trachomatis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Ureaplasma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M.genitalium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M.hominis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-МУЛЬТИПРАЙМ-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FL»предназначен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 одновременного  выявления ДНК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Chlamydia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trachomatis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Ureaplasma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видов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Parvum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иUrealyticu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),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Mycoplasma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genitaliumи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Mycoplasma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hominisпутем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амплификации специфических  фрагментов  ДНК  данных  микроорганизмов методом  ПЦР  с 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-флуоресцентной 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продуктов амплификации. Характерной  особенностью данного   комплекта   реагентов   является   сохранение аналитической    чувствительности    для    каждого    из микроорганизмов  даже  при  многократном  избытке  всех остальных (например, при диагностике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микстинфекций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197 308,00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197 308,00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Цитомегаловирус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CMV -FL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выявления ДНК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цитомегаловируса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(CMV) в клиническом материале методом полимеразной цепной реакции (ПЦР)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гибридизационно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-флуоресцентной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детекцией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"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АмплиСенс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CMV-FL"  R-V7(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iQ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)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61 525,00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61 525,00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Экспрес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с-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тест "ВИЧ 1/2"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Однотипный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иммунохроматографический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экспресс тест SD BIOLINE HIV 1/2 3,0 для качественного определения антител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IgA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вирусу иммунодефицита человека ВИЧ-1 и ВИЧ- 2, включая подтип -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одновременно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сыворотке, плазме или цельной крови человека. В упаковке №30. Состав: рекомбинантные антигены, представляющие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иммунодоминантные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области белков ВИЧ-1 и ВИЧ-2. Захваченные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анитегены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gp41 и p24 ВИЧ-1 фиксируется на первый тестовой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линиии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захваченный антиген gp36 для ВИЧ -2  фиксируется на второй линии тестовой зоны мембраны. Те же самые антигены связаны с красителем и расположены в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коньюгатной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подушечке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стрипа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 Маленькая область на мембране приготовлена к антителам к  ВИЧ для образования контрольной линии (С)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огда образец проходит через абсорбирующую подушечку антитела к ВИЧ-1или  ВИЧ-2, специфичные к рекомбинантным антигенам, связываются с антиген-окрашенным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коньюгатам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в результате чего образуется иммунные комплексы. Которые в  свою очередь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связыаются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 соответствующими захваченными антигенами, образуя 1 и /или 2 тестовые линии. Не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связавшийся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коньюгат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вызывает реакцию на контрольной линии (С) для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потверждения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правильного проведения тестирования. Линии 1,2  а также контрольная линия (С) не видимы до проведения теста.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котрольная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лини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я(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С) должна появляться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всегда,в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этом случае тест проведен правильно. Тестовой набор содержит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: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тест кассета в индивидуальной блистре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влагопоглотителем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(№30), разбавитель.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15 920,53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15 920,53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Электрод М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F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Са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Кальцевый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электрод для системы AVL91xx предназначен для количественного определения кальция в разбавленной сыворотке,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плазме и моче. Срок службы 6 месяцев. Хранение 15-25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89 634,00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358 536,00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Электрод М</w:t>
            </w:r>
            <w:proofErr w:type="gramStart"/>
            <w:r w:rsidRPr="004F5AA0">
              <w:rPr>
                <w:rFonts w:ascii="Times New Roman" w:hAnsi="Times New Roman"/>
                <w:sz w:val="18"/>
                <w:szCs w:val="18"/>
              </w:rPr>
              <w:t>F</w:t>
            </w:r>
            <w:proofErr w:type="gram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: K+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Назначение: Калиевый электрод для системы AVL91xx предназначен для количественного определения калия в разбавленной сыворотке,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плазме и моче. Срок службы 6 месяцев. Хранение 15-25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80 994,00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323 976,00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Электрод MF: NA+ 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Назначение: Натриевый электрод для системы AVL91xx предназначен для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количественного определения натрия в разбавленной сыворотке,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плазме и моче. Срок службы 6 месяцев. Хранение 15-25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lastRenderedPageBreak/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100 139,00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500 695,00</w:t>
            </w:r>
          </w:p>
        </w:tc>
      </w:tr>
      <w:tr w:rsidR="004F5AA0" w:rsidRPr="004F5AA0" w:rsidTr="004F5AA0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5AA0" w:rsidRPr="004F5AA0" w:rsidRDefault="004F5AA0" w:rsidP="004F5AA0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 xml:space="preserve">Эхинококк- </w:t>
            </w: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lqG-стрип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Набор реагентов для иммуноферментного выявления иммуноглобулинов класса G к антигенам эхинококка однокамерного в сыворотке (плазме) крови.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Характеристики набора: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ходе ИФА при взаимодействии исследуемых образцов сывороток (плазмы) крови в лунках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стрипов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 иммобилизованными антигенами эхинококка однокамерного происходит связывание специфических антител и образование комплекса «антиген–антитело» на поверхности лунок. </w:t>
            </w:r>
            <w:proofErr w:type="gramStart"/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Комплектация набора: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планшет разборный с иммобилизованными антигенами эхинококка однокамерного – 1 шт.; положительный контрольный образец (К+)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1,5 мл; отрицательный контрольный образец (К–)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2,5 мл;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конъюгат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моноклональных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антител к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человека с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пероксидазой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хрена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13 мл; концентрат фосфатно-солевого буферного раствора с твином (ФСБ-Т×25)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., 28 мл;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раствор для предварительного разведения сывороток (РПРС)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10 мл; раствор для разведения сывороток (РРС)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12 мл; раствор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тетраметилбензидина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(раствор ТМБ)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13 мл; </w:t>
            </w:r>
            <w:proofErr w:type="gram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стоп-реагент</w:t>
            </w:r>
            <w:proofErr w:type="gram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– 1 </w:t>
            </w:r>
            <w:proofErr w:type="spellStart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фл</w:t>
            </w:r>
            <w:proofErr w:type="spellEnd"/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12 мл; плёнка для заклеивания планшета – 2 шт.; пластиковая ванночка для реагентов – 2 шт.; наконечники для пипеток – 16 шт.; планшет для предварительного разведения исследуемых образцов – 1 шт.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Для удобства все флаконы с реагентами имеют цветовую идентификацию. Условия хранения и транспортировки: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хранить при температуре 2 – 8 ºС. Допускается транспортировка при температуре до 25 ºС не более 10 суток. </w:t>
            </w:r>
            <w:r w:rsidRPr="004F5AA0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Срок годности: </w:t>
            </w:r>
            <w:r w:rsidRPr="004F5AA0">
              <w:rPr>
                <w:rFonts w:ascii="Times New Roman" w:hAnsi="Times New Roman"/>
                <w:color w:val="000000"/>
                <w:sz w:val="18"/>
                <w:szCs w:val="18"/>
              </w:rPr>
              <w:t>12 месяцев.</w:t>
            </w:r>
          </w:p>
          <w:p w:rsidR="004F5AA0" w:rsidRPr="004F5AA0" w:rsidRDefault="004F5AA0" w:rsidP="004F5AA0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F5AA0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4F5AA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58 500,00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F5AA0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F5AA0">
              <w:rPr>
                <w:rFonts w:ascii="Times New Roman" w:hAnsi="Times New Roman"/>
                <w:sz w:val="18"/>
                <w:szCs w:val="18"/>
              </w:rPr>
              <w:t>292 500,00</w:t>
            </w:r>
          </w:p>
        </w:tc>
      </w:tr>
      <w:tr w:rsidR="00475AC5" w:rsidRPr="004F5AA0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4F5AA0" w:rsidRDefault="00475AC5" w:rsidP="004F5AA0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4F5AA0" w:rsidRDefault="00475AC5" w:rsidP="004F5A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4F5AA0" w:rsidRDefault="00475AC5" w:rsidP="004F5A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4F5AA0" w:rsidRDefault="00475AC5" w:rsidP="004F5A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4F5AA0" w:rsidRDefault="00475AC5" w:rsidP="004F5A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4F5AA0" w:rsidRDefault="00475AC5" w:rsidP="004F5AA0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4F5AA0" w:rsidRDefault="004F5AA0" w:rsidP="004F5AA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4F5AA0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18 578 735,81</w:t>
            </w:r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5AA0" w:rsidRDefault="004F5AA0" w:rsidP="004C5CD1">
      <w:pPr>
        <w:spacing w:after="0" w:line="240" w:lineRule="auto"/>
      </w:pPr>
      <w:r>
        <w:separator/>
      </w:r>
    </w:p>
  </w:endnote>
  <w:endnote w:type="continuationSeparator" w:id="0">
    <w:p w:rsidR="004F5AA0" w:rsidRDefault="004F5AA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5AA0" w:rsidRDefault="004F5AA0" w:rsidP="004C5CD1">
      <w:pPr>
        <w:spacing w:after="0" w:line="240" w:lineRule="auto"/>
      </w:pPr>
      <w:r>
        <w:separator/>
      </w:r>
    </w:p>
  </w:footnote>
  <w:footnote w:type="continuationSeparator" w:id="0">
    <w:p w:rsidR="004F5AA0" w:rsidRDefault="004F5AA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1290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e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e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CDFE6-F7BE-479F-9330-9C8446DC1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8881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30</cp:revision>
  <cp:lastPrinted>2021-01-18T03:01:00Z</cp:lastPrinted>
  <dcterms:created xsi:type="dcterms:W3CDTF">2020-09-02T05:24:00Z</dcterms:created>
  <dcterms:modified xsi:type="dcterms:W3CDTF">2021-01-18T03:03:00Z</dcterms:modified>
</cp:coreProperties>
</file>