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F474D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474D2">
        <w:rPr>
          <w:rFonts w:ascii="Times New Roman" w:hAnsi="Times New Roman"/>
          <w:b/>
          <w:sz w:val="24"/>
          <w:szCs w:val="24"/>
          <w:lang w:val="en-US"/>
        </w:rPr>
        <w:t>22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474D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F474D2" w:rsidRPr="00F474D2">
        <w:rPr>
          <w:rFonts w:ascii="Times New Roman" w:hAnsi="Times New Roman"/>
          <w:b/>
          <w:sz w:val="24"/>
          <w:szCs w:val="24"/>
        </w:rPr>
        <w:t>2</w:t>
      </w:r>
      <w:r w:rsidR="000C46F2">
        <w:rPr>
          <w:rFonts w:ascii="Times New Roman" w:hAnsi="Times New Roman"/>
          <w:b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F474D2" w:rsidRPr="00F474D2">
        <w:rPr>
          <w:rFonts w:ascii="Times New Roman" w:hAnsi="Times New Roman"/>
          <w:b/>
          <w:sz w:val="24"/>
          <w:szCs w:val="24"/>
        </w:rPr>
        <w:t>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sz w:val="24"/>
          <w:szCs w:val="24"/>
        </w:rPr>
        <w:t>марта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474D2" w:rsidRPr="00F474D2">
        <w:rPr>
          <w:rFonts w:ascii="Times New Roman" w:hAnsi="Times New Roman"/>
          <w:b/>
          <w:sz w:val="24"/>
          <w:szCs w:val="24"/>
        </w:rPr>
        <w:t>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229"/>
        <w:gridCol w:w="1134"/>
        <w:gridCol w:w="851"/>
        <w:gridCol w:w="1134"/>
        <w:gridCol w:w="1343"/>
      </w:tblGrid>
      <w:tr w:rsidR="00F474D2" w:rsidRPr="00DE2EB8" w:rsidTr="00373411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474D2" w:rsidRPr="00DE2EB8" w:rsidTr="0037341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CONCENTR.WASH SOL.A 10x100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ml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Раствор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10*100мл для промывания прибора IH-500 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Для предотвращения бактериального или других загрязнений пипетирующей системы прибора, и исключения риска перекрестного заражения образцов. Для промывки и ополаскивания дозирующей иглы и трубки. Данная упаковка состоит из концентрированных флаконов концентрата А и содержит изотонический буферный раствор . упаковка состоит не менкее 10*100мл.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411" w:rsidRDefault="00373411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474D2" w:rsidRPr="00DE2EB8" w:rsidRDefault="00373411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  </w:t>
            </w:r>
            <w:proofErr w:type="spellStart"/>
            <w:r w:rsidR="00F474D2"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="00F474D2"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10 700,00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214 000,00</w:t>
            </w:r>
          </w:p>
        </w:tc>
      </w:tr>
      <w:tr w:rsidR="00F474D2" w:rsidRPr="00DE2EB8" w:rsidTr="0037341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DiaClon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ABO/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Newborn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4x12 Набор для определения групп крови по системам ABO/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в сочетании с прямым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антиглобулиновым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тестом (прямая проба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Кумбса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) у новорожденных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ID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val="kk-KZ" w:eastAsia="en-US"/>
              </w:rPr>
              <w:t xml:space="preserve">карта 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ABO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/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Rh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для новорожденных содержит смесь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поликлональных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моноклональных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анти-А (клеточная линия</w:t>
            </w:r>
            <w:proofErr w:type="gram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:А5</w:t>
            </w:r>
            <w:proofErr w:type="gram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),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поликлональных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анти-В и анти-АВ человеческого происхождения в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гелевом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матриксе. В реагенте анти-</w:t>
            </w:r>
            <w:proofErr w:type="gramStart"/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D</w:t>
            </w:r>
            <w:proofErr w:type="gram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используются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IgG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антитела сыворотки крови человека.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Антиглобулиновый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реагент содержит анти-</w:t>
            </w:r>
            <w:proofErr w:type="spellStart"/>
            <w:proofErr w:type="gramStart"/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IgG</w:t>
            </w:r>
            <w:proofErr w:type="spellEnd"/>
            <w:proofErr w:type="gram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антитела кролика и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мноклональные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анти-С3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d</w:t>
            </w: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Микропробирка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val="en-US" w:eastAsia="en-US"/>
              </w:rPr>
              <w:t>ctl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является отрицательным контролем.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52 210,65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208 842,60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DiaCell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ABO (A1,B) 2x10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Стандартные эритроциты 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гр.кр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 2*10 мл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Реагенты стандартных эритроцитов используются в серологии групп крови, для определения присутствия или отсутствия анти-</w:t>
            </w:r>
            <w:proofErr w:type="gram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A</w:t>
            </w:r>
            <w:proofErr w:type="gram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анти-B изоагглютининов (при обратном методе типирования групп крови). </w:t>
            </w:r>
          </w:p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Для </w:t>
            </w:r>
            <w:proofErr w:type="gram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обратного</w:t>
            </w:r>
            <w:proofErr w:type="gram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типирования групп крови, используются стандартные эритроциты групп A1 и B / A1, A2 и B / A1, B и O или A1, A2, B и O, согласно различным требованиям и руководящим принципам. </w:t>
            </w:r>
          </w:p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Реагенты стандартных эритроцитов специально разработаны для ID-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system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Все реагенты стандартных эритроцитов имеют человеческое происхождение, в 0.8% (± 0.1%) суспензии эритроцитов в специальном буферном растворе. </w:t>
            </w:r>
          </w:p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Консерванты: антибиотики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триметоприм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сульфаметоксазол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373411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474D2"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="00F474D2"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16 050,00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577 800,00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DiaCell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ABO/I-II-III 3x10 m Набор эритроцитов для  скрининга антител 3 x 10 мл,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технологии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Стандартные эритроциты для скрининга антител. Набор из 3 флаконов для НПАГТ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NaCl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теста R1wR1R2R2-rr, 200 исследований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 В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се реагенты тест-клеток имеют человеческое происхождение, находятся в среде с буферизированной суспензией 0,8% (± 0,1%). 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Консерваты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антибактериалные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средства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триметоприм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сульфаметоксазол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26 530,65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318 367,80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ID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1*500мл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Разбавитель эритроцитов, 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ID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Diluent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1*500мл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Разбавитель эритроцитов, 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96 187,65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96 187,65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ID-Diluent2 for IH-Analyzers10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kk-KZ"/>
              </w:rPr>
              <w:t>"ID-Дилюент 2 модифицированный LISS для суспензии эритроцитов в штативах 60*700мкл для анализаторов IH Консерванты: антибактериальные препараты триметоприм и сульфаметоксазол. Раствор низкой ионной силы (LISS) увеличивает степень соединения антитела и, таким образом, улучшает реакцию антиген/антитело. “ID-Дилюент 2” является модифицированным раствором низкой ионной силы, изготовленным для технологии ID-System, для приготовления 5% суспензии эритроцитов при определении группы крови, а также 0,8% суспензии эритроцитов для перекрестной реакции, аутоконтроля, прямого антиглобулинового теста, определение группы крови новорожденных и приготовления суспензии эритроцитов в лаборатории.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36 913,93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959 762,18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IH-QC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Материал контрольный IH-QC 1 предназначен для контроля качества реагентов 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, используемых для постановки вручную и/или с приборами для определения группы крови по системам ABO,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(RH)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Kell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(KEL) и/или дополнительных иммуногематологических тестов. 4x6 мл Упаковка с 4-мя пробирками.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59 379,65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237 518,60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IH-QC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Материал контрольный IH-QC 2 предназначен для контроля качества реагентов ID-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, используемых для постановки вручную и/или с приборами для определения группы крови по системам ABO,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Rh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(RH)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Kell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(KEL) и/или дополнительных иммуногематологических тестов. 4x6 мл Упаковка с 4-мя пробирками.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61 198,65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244 794,60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LISS/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Coombs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60 х 12;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Лисс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Кумбс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 для постановки прямого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br/>
              <w:t>"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Diamed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AG",  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непрямого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антиглобулинового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теста 60*12 карт,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LISS/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Coombs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60 х 12;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Лисс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Кумбс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 для постановки прямого 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непрямого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антиглобулинового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теста 60*12 карт, используемый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1 064 751,65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2 129 503,30</w:t>
            </w:r>
          </w:p>
        </w:tc>
      </w:tr>
      <w:tr w:rsidR="00F474D2" w:rsidRPr="00DE2EB8" w:rsidTr="00373411">
        <w:trPr>
          <w:trHeight w:val="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Средство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деконтоминации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медицинского оборудования и инструментов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ф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асовка 236 мл.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гелевой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технологии.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Состав для обработки медицинского оборудования и инструментов, поддающийся биологическому разложению. Обеспечивает уничтожение бактерий (в том числе дрожжевых и плесневых) и вирусов ( в том числе ВИЧ и вирусов гепатитов</w:t>
            </w:r>
            <w:proofErr w:type="gram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С)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35 625,65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106 876,95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SALINE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Sol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 (3х500ml) из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комп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нализатор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автомикроб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Суспендиальный раствор для работы на автоматическом микробиологическом анализаторе </w:t>
            </w:r>
            <w:r w:rsidRPr="00DE2EB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VITEK</w:t>
            </w:r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 xml:space="preserve"> 2 </w:t>
            </w:r>
            <w:r w:rsidRPr="00DE2EB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21 935,00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87 740,00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Standard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calibration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Densichek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PLUS из комплекта Анализатор автоматический микробиологический Набор калибровочных стандартов для денситометра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Набор калибровочных стандартов для измерения мутности растворов для денситометра к анализатору </w:t>
            </w: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VITEK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Compact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118 556,00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118 556,00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для выделения стафилококков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23 563,54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235 635,40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питательный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сухой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ГРМ-</w:t>
            </w:r>
            <w:proofErr w:type="spellStart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ага</w:t>
            </w:r>
            <w:proofErr w:type="gramStart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proofErr w:type="spellEnd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питат</w:t>
            </w:r>
            <w:proofErr w:type="spellEnd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 xml:space="preserve"> для культивирования микроорганизмов)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25 359,00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253 590,00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Сабуро</w:t>
            </w:r>
            <w:proofErr w:type="spellEnd"/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Сабуро</w:t>
            </w:r>
            <w:proofErr w:type="spellEnd"/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24 355,34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48 710,68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Симмонса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цитратный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Симмонса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цитратный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59 492,00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14 873,00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щелочной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Arial Unicode MS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eastAsia="Arial Unicode MS" w:hAnsi="Times New Roman"/>
                <w:sz w:val="18"/>
                <w:szCs w:val="18"/>
              </w:rPr>
              <w:t xml:space="preserve"> щелочной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44 940,00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11 235,00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Э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ндо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Агар</w:t>
            </w:r>
            <w:proofErr w:type="spellEnd"/>
            <w:proofErr w:type="gram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Э</w:t>
            </w:r>
            <w:proofErr w:type="gram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ндо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24 355,34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243 553,40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кардиолипиновый РМП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Сифилис –АгКЛ-РМП Комплект </w:t>
            </w:r>
            <w:r w:rsidRPr="00DE2EB8">
              <w:rPr>
                <w:rFonts w:ascii="Times New Roman" w:hAnsi="Times New Roman"/>
                <w:bCs/>
                <w:sz w:val="18"/>
                <w:szCs w:val="18"/>
              </w:rPr>
              <w:t>№2 2000опр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52 965,00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158 895,00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кардиолипиновый РСК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трепонемный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ультраозвученный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для РСК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амп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 №5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20 383,50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61 150,50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Антиген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трепонемныйультраозвучный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РСК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Антиген </w:t>
            </w: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трепонемныйультраозвучный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РСК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5 703,10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17 109,30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Бифидум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proofErr w:type="spellStart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Бифидум</w:t>
            </w:r>
            <w:proofErr w:type="spellEnd"/>
            <w:r w:rsidRPr="00DE2EB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57 780,00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57 780,00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Бульон питательный сухой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pStyle w:val="a4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E2EB8">
              <w:rPr>
                <w:rFonts w:ascii="Times New Roman" w:eastAsiaTheme="minorHAnsi" w:hAnsi="Times New Roman"/>
                <w:bCs/>
                <w:sz w:val="18"/>
                <w:szCs w:val="18"/>
                <w:lang w:val="kk-KZ" w:eastAsia="en-US"/>
              </w:rPr>
              <w:t>Питательный бульон для культивирования микроорганизмов, ГРМ фасовка 250 гр, сухой,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25 872,60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51 745,20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Бульон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Сабуро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(сухой)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kk-KZ"/>
              </w:rPr>
              <w:t>Сабуро Бульон. Питательная среда для культивирования грибов сухая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23 433,00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23 433,00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Бульон селенитовый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Питательная среда для накопления сальмонелл – сухая 1кг. Для селективного накопления сальмонелл из пищевых продуктов, объектов окружающей среды и других материалов с последующим высевом и дифференциальной диагностические среды. Фасовка 250гр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26 964,00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26 964,00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Висмут-сульфит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Висмут-сульфит агар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30 791,39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92 374,17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ампициллин-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сульбактам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7 543,50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амикацином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амоксициллин/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клавуалановая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кислота 10-20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ампициллин 2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F474D2" w:rsidRPr="00DE2EB8" w:rsidTr="00373411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ампициллин 10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7 484,65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бацитроцином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0,04 </w:t>
            </w: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бензилпенициллина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ванкомицина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гентамицин  10мкг 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гентамицин  30мкг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имипенемом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интраконозолом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4 490,79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кетоконазолом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4 490,79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клиндамицином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ко-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тримоксазоло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бисептол)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левомицетина 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хлорамфеникол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) 30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7 484,65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левофлоксацином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линезолидом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меропенема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моксифлоксацином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 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норфлоксацином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 Диски антибиотиков (1фл.50шт.)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5 987,72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нетилмицином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нитрофурантоином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11 128,00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оксациллином 1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пиперацилли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тазобактан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1 391,00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13 910,00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стрептомицином 300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тобрамицина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5 987,72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тикарциллин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клавул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spellEnd"/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-та 10-75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тетрациклином 30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7 484,65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флуконазолом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4 490,79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фузидином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цефепимом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474D2" w:rsidRPr="00DE2EB8" w:rsidRDefault="00F474D2" w:rsidP="003734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</w:tr>
      <w:tr w:rsidR="00F474D2" w:rsidRPr="00DE2EB8" w:rsidTr="0037341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4D2" w:rsidRPr="00DE2EB8" w:rsidRDefault="00F474D2" w:rsidP="0037341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74D2" w:rsidRPr="00DE2EB8" w:rsidRDefault="00F474D2" w:rsidP="0037341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4D2" w:rsidRPr="00DE2EB8" w:rsidRDefault="00F474D2" w:rsidP="00373411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6 814 871,23</w:t>
            </w:r>
          </w:p>
        </w:tc>
      </w:tr>
    </w:tbl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sid w:val="00B228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sid w:val="00B228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17B-1A2E-4504-B514-FF189BA3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2021-02-24T02:29:00Z</cp:lastPrinted>
  <dcterms:created xsi:type="dcterms:W3CDTF">2020-09-02T05:24:00Z</dcterms:created>
  <dcterms:modified xsi:type="dcterms:W3CDTF">2021-02-24T02:37:00Z</dcterms:modified>
</cp:coreProperties>
</file>