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32A5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0E32A5" w:rsidRPr="007B3149">
        <w:rPr>
          <w:rFonts w:ascii="Times New Roman" w:hAnsi="Times New Roman"/>
          <w:b/>
          <w:sz w:val="24"/>
          <w:szCs w:val="24"/>
        </w:rPr>
        <w:t>2</w:t>
      </w:r>
      <w:r w:rsidR="000E32A5">
        <w:rPr>
          <w:rFonts w:ascii="Times New Roman" w:hAnsi="Times New Roman"/>
          <w:b/>
          <w:sz w:val="24"/>
          <w:szCs w:val="24"/>
        </w:rPr>
        <w:t>3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E32A5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F474D2" w:rsidRPr="00F474D2">
        <w:rPr>
          <w:rFonts w:ascii="Times New Roman" w:hAnsi="Times New Roman"/>
          <w:b/>
          <w:sz w:val="24"/>
          <w:szCs w:val="24"/>
        </w:rPr>
        <w:t>2</w:t>
      </w:r>
      <w:r w:rsidR="000E32A5">
        <w:rPr>
          <w:rFonts w:ascii="Times New Roman" w:hAnsi="Times New Roman"/>
          <w:b/>
          <w:sz w:val="24"/>
          <w:szCs w:val="24"/>
        </w:rPr>
        <w:t>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228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0E32A5">
        <w:rPr>
          <w:rFonts w:ascii="Times New Roman" w:hAnsi="Times New Roman"/>
          <w:b/>
          <w:sz w:val="24"/>
          <w:szCs w:val="24"/>
        </w:rPr>
        <w:t>4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74D2">
        <w:rPr>
          <w:rFonts w:ascii="Times New Roman" w:hAnsi="Times New Roman"/>
          <w:b/>
          <w:sz w:val="24"/>
          <w:szCs w:val="24"/>
        </w:rPr>
        <w:t>марта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0E32A5">
        <w:rPr>
          <w:rFonts w:ascii="Times New Roman" w:hAnsi="Times New Roman"/>
          <w:b/>
          <w:sz w:val="24"/>
          <w:szCs w:val="24"/>
        </w:rPr>
        <w:t>4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74D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554452" w:rsidRPr="00644DE9" w:rsidRDefault="00554452" w:rsidP="00644DE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7229"/>
        <w:gridCol w:w="743"/>
        <w:gridCol w:w="850"/>
        <w:gridCol w:w="1276"/>
        <w:gridCol w:w="1593"/>
      </w:tblGrid>
      <w:tr w:rsidR="000E32A5" w:rsidRPr="00DE2EB8" w:rsidTr="00F90CCD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0E32A5" w:rsidRPr="00DE2EB8" w:rsidRDefault="000E32A5" w:rsidP="00F90C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0E32A5" w:rsidRPr="00DE2EB8" w:rsidRDefault="000E32A5" w:rsidP="00F90C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0E32A5" w:rsidRPr="00DE2EB8" w:rsidTr="00F90CCD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цефотаксима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2EB8">
              <w:rPr>
                <w:rFonts w:ascii="Times New Roman" w:hAnsi="Times New Roman"/>
                <w:b/>
                <w:bCs/>
                <w:sz w:val="18"/>
                <w:szCs w:val="18"/>
              </w:rPr>
              <w:t>50 мкг</w:t>
            </w:r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цефтазидим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цефокситином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цефтриаксона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22 453,95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цефуроксима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22 453,95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ципрофлоксацин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22 630,50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антибиотиков эритромицина 15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22 453,95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с оксидазой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2 776,65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16 659,90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оптахином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3 424,00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34 240,00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противогр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>реп:нистатин,амфотерицин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клотримазол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(100шт/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набор)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(1фл.50шт.)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8 346,00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Железо хлористое (III) 6-вод.</w:t>
            </w: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Железо хлористое (III) 6-вод.</w:t>
            </w: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2 140,00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1 070,00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Калий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теллурит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2%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Калий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теллурит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2% р-р., 10*5мл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3 145,80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31 458,00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Комплемент сухой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Комплемент сухой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14 124,00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141 240,00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Корине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бак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Питательная среда для выделения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коринебактерий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инфицированного материала от больных дифтерией,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реконвалесцентов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носителей – суха</w:t>
            </w:r>
            <w:proofErr w:type="gram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spellStart"/>
            <w:proofErr w:type="gram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Коринебакагар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) 1кг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Лактобак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Питательная среда для выделения и культивирования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лактобацилл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клинического материала, пищевых молочных продуктов (ЛАКТОБАКАГАР</w:t>
            </w:r>
            <w:proofErr w:type="gram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)-</w:t>
            </w:r>
            <w:proofErr w:type="gram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сухая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Лизин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Лизин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53 500,00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26 750,00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Менингоагар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Менингоагар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62 916,00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62 916,00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AST GP78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AST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GP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78 для определения чувствительности </w:t>
            </w:r>
            <w:r w:rsidRPr="00DE2EB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Staphylococcus</w:t>
            </w:r>
            <w:r w:rsidRPr="00DE2EB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Pr="00DE2EB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Enterococcus</w:t>
            </w:r>
            <w:r w:rsidRPr="00DE2EB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Pr="00DE2EB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DE2EB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E2EB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agalactiae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антимикробным препаратам при работе на автоматическом микробиологическом анализаторе VITEK 2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. Карты содержат 64 ячейки, заполненные антибиотиками в различной концентрации (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OXSF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CTR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CIP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CM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DAP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GM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ICR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LEV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LNZ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MNO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MXF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FT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OX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RA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TE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TGC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SXT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VA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*).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115 988,00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1 159 880,00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Набор реагентов GN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GN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состоящие из 64 ячеек заполненных различными видами биохимических субстратов, для идентификации Грамм негативных микроорганизмов на автоматическом микробиологическом анализаторе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VITEK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Compact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99 831,00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998 310,00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Набор реагентов GP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GP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состоящие из 64 ячеек заполненных различными видами биохимических субстратов, для идентификации Грамм негативных микроорганизмов на автоматическом микробиологическом анализаторе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VITEK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Compact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99 831,00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998 310,00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AST N292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Пластиковые карты AST N292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Compact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. Карты содержат 64 ячейки, заполненные антибиотиками в различной концентрации (AN, SAM, ATM, FEP, CAZ, CIP, CS, ETP, GM, IPM, LEV, MEM, MNO, TZP, TCC, TGC, TM, SXT*).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115 988,00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1 159 880,00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AST N379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Пластиковые карты AST N379 для определения чувствительности грамотрицательных бактерий к антимикробным препаратам при работе на автоматическом микробиологическом анализаторе VITEK 2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 Карты содержат 64 ячейки, заполненные антибиотиками в различной концентрации (AN, FEP, CTX, CAZ, CIP, ETP, ESBL, FOS, GM, IPM, MEM, FT, TZP, SXT*).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99 833,14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998 331,40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AST P658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Пластиковые карты AST P658 для определения чувствительности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Staphylococcus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spp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Enterococcus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spp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., S.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agalactiae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к антимикробным препаратам при работе на автоматическом микробиологическом анализаторе VITEK 2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 Карты содержат 64 ячейки, заполненные антибиотиками в различной концентрации (AM, SAM, CIP, DAP, IPM, HLK, LEV, LNZ, FT, QDA, HLS, TEC, TGC, TMP, SXT, VA*).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151 726,00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1 213 808,00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AST ST03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Пластиковые карты AST ST03 для определения чувствительности S.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pneumoniae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, β-</w:t>
            </w:r>
            <w:r w:rsidRPr="00DE2EB8">
              <w:rPr>
                <w:rFonts w:ascii="Times New Roman" w:hAnsi="Times New Roman"/>
                <w:sz w:val="18"/>
                <w:szCs w:val="18"/>
              </w:rPr>
              <w:br/>
              <w:t>гемолитических стрептококков и стрептококков</w:t>
            </w:r>
            <w:r w:rsidRPr="00DE2EB8">
              <w:rPr>
                <w:rFonts w:ascii="Times New Roman" w:hAnsi="Times New Roman"/>
                <w:sz w:val="18"/>
                <w:szCs w:val="18"/>
              </w:rPr>
              <w:br/>
              <w:t xml:space="preserve">группы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Streptococcus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viridans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к антимикробным препаратам при работе на автоматическом микробиологическом анализаторе VITEK 2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 Карты содержат 64 ячейки, заполненные антибиотиками в различной концентрации (AM, P, CTX, CRO, C, CM, E, GM, ICR, LEV, LNZ, MXF, RA, TEC, TE, TGC, SXT, VA*).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170 130,00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170 130,00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AST YS08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Пластиковые карты AST YS08 для определения чувствительности дрожжей к антимикробным препаратам при работе на автоматическом микробиологическом анализаторе VITEK 2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 Карты содержат 64 ячейки, заполненные антибиотиками в различной концентрации (AB, CAS, FLU, FCT, MCF, VRC)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153 117,00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1 224 936,00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Пептон ферментативный</w:t>
            </w: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Пептон ферментативный</w:t>
            </w: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25 894,00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12 947,00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Пептон основной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Пептон основной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68 052,00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34 026,00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Плазма кроличья  </w:t>
            </w: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Плазма кроличья цитратная сухая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18 725,00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187 250,00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Среда Вильсона-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Блера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Используется для выделения и предварительной и идентифкации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Salmonella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typhi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клинических образцах. Пептический перевар животной ткани и говяжий экстракт обеспечивают азотные, углеродистые соединения и другие питательные вещества для роста. Бриллиантовый зеленый краситель препятствует росту всех грамположительных бактерий. Декстроза является ферментируемым углеводом. Сульфат железа является индикатором выделения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Висмут является тяжелым металлом, препятствующим росту большинства грамотрицательных кишечных палочек, за исключением сальмонеллы. Сульфат железа </w:t>
            </w:r>
            <w:proofErr w:type="gram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восстанавливается штаммами 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Salmonella</w:t>
            </w: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присутствие указывают</w:t>
            </w:r>
            <w:proofErr w:type="gram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колонии черного цвета.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49 755,00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49 755,00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Клиглера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Клиглера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Тиоглюколевая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Тиоглюколевая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128 400,00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ГРМ с глицерином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ГРМ с глицерином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26 750,00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6 687,50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ГРМ с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маннитом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ГРМ с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маннитом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26 750,00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6 687,50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Среда Мюллера-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Хинтона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Среда Мюллера-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Хинтона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41 708,60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333 668,80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Сыворотка гемолитическая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Сыворотка гемолитическая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19 024,60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57 073,80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Сыворотка контрольная положительная для диагностики сифилиса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Сыворота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gram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контрольная</w:t>
            </w:r>
            <w:proofErr w:type="gram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положительная для диагностики сифилиса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22 363,00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111 815,00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Сыворотка лошадиная нормальная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Сыворотка лошадиная нормальная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8 239,00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82 390,00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Сульфит натрия (Натрий сернокислый б/в ЧДА)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Сульфит натрия (Натрий сернокислый б/в ЧДА)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4 617,05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2 308,53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Хромогенная среда</w:t>
            </w:r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Candida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Candida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Spp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Основа на 5000 мл готовой среды из Набора сред для выделения, определения и подсчета патогенных микроорганизмов +15+30С Хромогенная среда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Candida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Основа на 5000 мл готовой среды из Набора сред для выделения, определения и подсчета патогенных микроорганизмов +15+30С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239 145,00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239 145,00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Хромогенная среда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Staph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aureus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и определения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Staphylococcus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aureus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Staph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aureus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выделения и определения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Staphylococcus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aureus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Основа на 5000 мл готовой среды из Набора сред для выделения, определения и подсчета патогенных микроорганизмов +15 +30</w:t>
            </w:r>
            <w:proofErr w:type="gram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Хромогенная среда для выделения и определения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Staphylococcus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aureus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. Основа 412,5 г в упаковке для приготовления 5000 мл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179 332,00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358 664,00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Хромогенная среда</w:t>
            </w:r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Orientation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 и прямого определения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уропатогенов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>Orientation</w:t>
            </w:r>
            <w:proofErr w:type="spellEnd"/>
            <w:r w:rsidRPr="00DE2E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выделения и дифференциации патогенов мочевых путей - Основа на 25 л готовой среды из Набора сред для выделения, определения и подсчета патогенных микроорганизмов +15 +30 C Хромогенная среда для выделения и дифференциации патогенов мочевых путей. Основа 825 г в упаковке для приготовления 25 л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777 141,00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1 554 282,00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Энтерококкагар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val="kk-KZ"/>
              </w:rPr>
              <w:t>Энтерококагар, питательная среда для выделения энтеробактерий сухая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81 320,00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81 320,00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Эритроциты бараньи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Эритроциты барана для постановки 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серологических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реакции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1 819,00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545 700,00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Азопирам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Набор реагентов для контроля качества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предстерилизационной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очистки. Набор предназначен для обнаружения остатков крови, следов  ржавчины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стирального порошка ,окислителей на изделиях медицинского назначения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4 292,84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34 342,72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Деконекс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PROZYME  ALKA (Щелочное  энзимное   средство) 5 л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Жидкое щелочное моющее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средство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>рименяемое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для моющих машин .Удаляет остатки питательных сред ,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кровь,белок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. Используется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предстерилизационной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очистки инструментов</w:t>
            </w:r>
            <w:r w:rsidRPr="00DE2E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медицинского назначения в канистрах 5 литров.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61 204,00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367 224,00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Деконекс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26 MINERALACID (Нейтрализующее средство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5 л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Жидкое кислотно-нейтрализующее  средство, применяемое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мощих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машинах. Удаляет остатки щелочных моющих средств в цикле нейтрализации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Ополаскиватель после моющего средства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предстерилизационной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очистки инструментов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43 228,00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259 368,00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Деконекс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ENDOMATIC</w:t>
            </w:r>
            <w:r w:rsidR="00F90C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E2EB8">
              <w:rPr>
                <w:rFonts w:ascii="Times New Roman" w:hAnsi="Times New Roman"/>
                <w:sz w:val="18"/>
                <w:szCs w:val="18"/>
              </w:rPr>
              <w:t>(Дезинфицирующее средство) 5л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Жидкое  рН нейтральное моющее средство.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Предстерилизационная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очистка оптики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54 998,00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219 992,00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Метиленовый синий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раствор для наружного применения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23 304,60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23 304,60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д/контроля качества  стер.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Набор реагентов для контроля качества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предстерилизационной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очистки ИМН, для определения следов крови.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4 292,84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21 464,20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>MediClean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forte(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Медиклеан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5 </w:t>
            </w:r>
            <w:r w:rsidRPr="00DE2EB8">
              <w:rPr>
                <w:rFonts w:ascii="Times New Roman" w:hAnsi="Times New Roman"/>
                <w:sz w:val="18"/>
                <w:szCs w:val="18"/>
              </w:rPr>
              <w:t>л</w:t>
            </w:r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Жидкое щелочное моющее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средство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>рименяемое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для моющих машин .Удаляет остатки питательных сред ,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кровь,белок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. Используется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предстерилизационной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очистки инструментов</w:t>
            </w:r>
            <w:r w:rsidRPr="00DE2E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медицинского назначения в канистрах 5 литров.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1 388 800,00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MediKlar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МедиКлар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)5 л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Жидкое кислотно-нейтрализующее  средство, применяемое 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мощих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машинах. Удаляет остатки щелочных моющих средств в цикле нейтрализации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Ополаскиватель после моющего средства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предстерилизационной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очистки инструментов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37 800,00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378 000,00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MediZym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МедиЦум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) 5 л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Жидкое  рН нейтральное моющее средство.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Предстерилизационная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очистка оптики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 5 л (кислота)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жидкое кислотное моющее и нейтрализующее средство для использования в специальных моечных машинах. Не содержит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сурфактантов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(ПАВ) и легко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смываетя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; он работает как моющий агент для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кислоторастворимых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остатков, таких как известь и отложений мочевой кислоты, также он используется для нейтрализации остатков щелочных моющих средств.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56 700,00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226 800,00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Формалин 40%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Формалин 40%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забуференный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5л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,ф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>иксатор для гистологических и цитологических образцов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5 350,00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26 750,00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Проточная жидкость BD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FACSFlow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Sheath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Fluid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, 20 L  +2 +30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BD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FACSFlow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Sheath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Fluid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20л </w:t>
            </w: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Проточная жидкость для очистки клеточных культур при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цитофлуориметрии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  1 флакон рассчитан на 1015  исследований</w:t>
            </w:r>
          </w:p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42 530,00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85 060,00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PH электрод для  ABL 800  </w:t>
            </w: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Цилиндрический корпус, внутри которого находится ионно-чувствительный элемент на </w:t>
            </w:r>
            <w:proofErr w:type="spellStart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p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для анализаторов серии ABL800.</w:t>
            </w:r>
          </w:p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1 708 890,00   </w:t>
            </w:r>
          </w:p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5 126 670</w:t>
            </w:r>
            <w:r w:rsidRPr="00DE2EB8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Контроль качества, уровень 2</w:t>
            </w: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В каждой упаковке находится 12 пробирок с сухим реагентом, 12 пробирок с дистиллированной водой и  СаCl</w:t>
            </w:r>
            <w:r w:rsidRPr="00DE2EB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0.2М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50 009,00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50 009,00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Экспресс-тест  FOB д/о скрытой крови в кале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FOB Тест -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иммунохроматографическая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тест-система 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экспресс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 определения скрытой крови в фекальных образцах с целью предварительной диагностики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колоректального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рака и инфекционных заболеваний.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32A5" w:rsidRPr="00DE2EB8" w:rsidRDefault="000E32A5" w:rsidP="00F90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2A5" w:rsidRPr="00DE2EB8" w:rsidRDefault="000E32A5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>6 000,00</w:t>
            </w:r>
          </w:p>
        </w:tc>
      </w:tr>
      <w:tr w:rsidR="00644DE9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E9" w:rsidRPr="00DE2EB8" w:rsidRDefault="00644DE9" w:rsidP="00F90CC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DE9" w:rsidRPr="00F90CCD" w:rsidRDefault="00644DE9" w:rsidP="00F90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90CCD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90CCD">
              <w:rPr>
                <w:rFonts w:ascii="Times New Roman" w:hAnsi="Times New Roman"/>
                <w:sz w:val="20"/>
                <w:szCs w:val="20"/>
              </w:rPr>
              <w:t>р</w:t>
            </w:r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  <w:r w:rsidRPr="00F90CCD">
              <w:rPr>
                <w:rFonts w:ascii="Times New Roman" w:hAnsi="Times New Roman"/>
                <w:sz w:val="20"/>
                <w:szCs w:val="20"/>
              </w:rPr>
              <w:t>мл</w:t>
            </w:r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F90CC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(CELL Clean)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4DE9" w:rsidRPr="00F90CCD" w:rsidRDefault="00644DE9" w:rsidP="00F90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 xml:space="preserve">Сильнощелочной очиститель  объем 50 мл,  для удаления </w:t>
            </w:r>
            <w:proofErr w:type="spellStart"/>
            <w:r w:rsidRPr="00F90CCD">
              <w:rPr>
                <w:rFonts w:ascii="Times New Roman" w:hAnsi="Times New Roman"/>
                <w:sz w:val="20"/>
                <w:szCs w:val="20"/>
              </w:rPr>
              <w:t>лизирующих</w:t>
            </w:r>
            <w:proofErr w:type="spellEnd"/>
            <w:r w:rsidRPr="00F90CCD">
              <w:rPr>
                <w:rFonts w:ascii="Times New Roman" w:hAnsi="Times New Roman"/>
                <w:sz w:val="20"/>
                <w:szCs w:val="20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 w:rsidRPr="00F90CCD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F90CCD">
              <w:rPr>
                <w:rFonts w:ascii="Times New Roman" w:hAnsi="Times New Roman"/>
                <w:sz w:val="20"/>
                <w:szCs w:val="20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F90CCD">
              <w:rPr>
                <w:rFonts w:ascii="Times New Roman" w:hAnsi="Times New Roman"/>
                <w:sz w:val="20"/>
                <w:szCs w:val="20"/>
              </w:rPr>
              <w:t>Sysmex</w:t>
            </w:r>
            <w:proofErr w:type="spellEnd"/>
          </w:p>
          <w:p w:rsidR="00644DE9" w:rsidRPr="00F90CCD" w:rsidRDefault="00644DE9" w:rsidP="00F90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DE9" w:rsidRPr="00F90CCD" w:rsidRDefault="00644DE9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DE9" w:rsidRPr="00F90CCD" w:rsidRDefault="00644DE9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DE9" w:rsidRPr="00F90CCD" w:rsidRDefault="00644DE9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42</w:t>
            </w:r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90CCD">
              <w:rPr>
                <w:rFonts w:ascii="Times New Roman" w:hAnsi="Times New Roman"/>
                <w:sz w:val="20"/>
                <w:szCs w:val="20"/>
              </w:rPr>
              <w:t>700,0</w:t>
            </w:r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DE9" w:rsidRPr="00F90CCD" w:rsidRDefault="00644DE9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DE9" w:rsidRPr="00F90CCD" w:rsidRDefault="00644DE9" w:rsidP="00F90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128 100,00</w:t>
            </w:r>
          </w:p>
        </w:tc>
      </w:tr>
      <w:tr w:rsidR="000E32A5" w:rsidRPr="00DE2EB8" w:rsidTr="00F90CC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A5" w:rsidRPr="00DE2EB8" w:rsidRDefault="000E32A5" w:rsidP="00F90CC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F90CCD" w:rsidRDefault="000E32A5" w:rsidP="00F90CC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2A5" w:rsidRPr="00F90CCD" w:rsidRDefault="000E32A5" w:rsidP="00F90CC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F90CCD" w:rsidRDefault="000E32A5" w:rsidP="00F90CC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F90CCD" w:rsidRDefault="000E32A5" w:rsidP="00F90CC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F90CCD" w:rsidRDefault="000E32A5" w:rsidP="00F90CC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2A5" w:rsidRPr="00F90CCD" w:rsidRDefault="00F90CCD" w:rsidP="00F90CC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F90CCD">
              <w:rPr>
                <w:rFonts w:ascii="Times New Roman" w:hAnsi="Times New Roman"/>
                <w:b/>
                <w:sz w:val="18"/>
                <w:szCs w:val="18"/>
              </w:rPr>
              <w:t>21 075 609,6</w:t>
            </w:r>
          </w:p>
        </w:tc>
      </w:tr>
    </w:tbl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500E24" w:rsidRDefault="00500E24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32A5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44DE9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314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2E81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0CCD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rsid w:val="00B228D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rsid w:val="00B228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BBCD-44F0-4B30-8C89-7387D04D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2021-02-25T06:02:00Z</cp:lastPrinted>
  <dcterms:created xsi:type="dcterms:W3CDTF">2020-09-02T05:24:00Z</dcterms:created>
  <dcterms:modified xsi:type="dcterms:W3CDTF">2021-02-25T06:08:00Z</dcterms:modified>
</cp:coreProperties>
</file>