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4368BE">
        <w:rPr>
          <w:rFonts w:ascii="Times New Roman" w:hAnsi="Times New Roman"/>
          <w:b/>
          <w:sz w:val="24"/>
          <w:szCs w:val="24"/>
          <w:lang w:val="kk-KZ"/>
        </w:rPr>
        <w:t>2</w:t>
      </w:r>
      <w:r w:rsidR="00FD4DA8">
        <w:rPr>
          <w:rFonts w:ascii="Times New Roman" w:hAnsi="Times New Roman"/>
          <w:b/>
          <w:sz w:val="24"/>
          <w:szCs w:val="24"/>
          <w:lang w:val="kk-KZ"/>
        </w:rPr>
        <w:t>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D4DA8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D4DA8">
        <w:rPr>
          <w:rFonts w:ascii="Times New Roman" w:hAnsi="Times New Roman"/>
          <w:b/>
          <w:sz w:val="24"/>
          <w:szCs w:val="24"/>
          <w:lang w:val="kk-KZ"/>
        </w:rPr>
        <w:t>11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D4DA8">
        <w:rPr>
          <w:rFonts w:ascii="Times New Roman" w:hAnsi="Times New Roman"/>
          <w:b/>
          <w:sz w:val="24"/>
          <w:szCs w:val="24"/>
          <w:lang w:val="kk-KZ"/>
        </w:rPr>
        <w:t>12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BB44D4">
        <w:trPr>
          <w:trHeight w:val="10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C28DC" w:rsidRPr="00595AF1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B42156" w:rsidRDefault="00CC28DC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E544ED" w:rsidRDefault="00CC28DC" w:rsidP="00CC28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Polystyrene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tubes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12х75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E544ED" w:rsidRDefault="00CC28DC" w:rsidP="00CC28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Пластиковые пробирки для приготовления суспензии микроорганизмов  при работе по идентификации и определению чувствительности микроорганизмов на автоматическом микробиологическом анализаторе VITEK 2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E544ED" w:rsidRDefault="00CC28DC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E544ED" w:rsidRDefault="00CC28DC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E544ED" w:rsidRDefault="00CC28DC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104 860,00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DC" w:rsidRPr="00E544ED" w:rsidRDefault="00CC28DC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209 720,00</w:t>
            </w:r>
          </w:p>
        </w:tc>
      </w:tr>
      <w:tr w:rsidR="00E544ED" w:rsidRPr="00595AF1" w:rsidTr="00595AF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B42156" w:rsidRDefault="00E544ED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CC28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PF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CC28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</w:t>
            </w:r>
            <w:r w:rsidRPr="00E544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аэробной и факультативно анаэробной флоры </w:t>
            </w:r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в педиатрических образцах при работе на бактериологическом анализаторе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E544ED" w:rsidRPr="00595AF1" w:rsidTr="00D9405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B42156" w:rsidRDefault="00E544ED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CC28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FA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CC28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</w:t>
            </w:r>
            <w:r w:rsidRPr="00E544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анаэробной флоры </w:t>
            </w:r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при работе на бактериологическом анализаторе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E544ED" w:rsidRPr="00B867CC" w:rsidTr="00D9405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B42156" w:rsidRDefault="00E544ED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E544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FN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E544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</w:t>
            </w:r>
            <w:r w:rsidRPr="00E544ED">
              <w:rPr>
                <w:rFonts w:ascii="Times New Roman" w:hAnsi="Times New Roman"/>
                <w:b/>
                <w:bCs/>
                <w:sz w:val="20"/>
                <w:szCs w:val="20"/>
              </w:rPr>
              <w:t>аэробной флоры</w:t>
            </w:r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при работе на бактериологическом анализаторе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E544ED" w:rsidRPr="00B867CC" w:rsidTr="00D9405E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4ED" w:rsidRPr="00B42156" w:rsidRDefault="00E544ED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E544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Наконечник к доз.0,5-250мкл  PIPPETTE TIPS (</w:t>
            </w:r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желтые</w:t>
            </w:r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E544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0,5-250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для работы по определению чувствительности микроорганизмов на автоматическом микробиологическом анализаторе VITEK 2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17 548,00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4ED" w:rsidRPr="00E544ED" w:rsidRDefault="00E544ED" w:rsidP="0050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>526 440,00</w:t>
            </w:r>
          </w:p>
        </w:tc>
      </w:tr>
      <w:tr w:rsidR="002E77BA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BA" w:rsidRPr="00B42156" w:rsidRDefault="002E77BA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2E77BA" w:rsidRDefault="002E77BA" w:rsidP="002E77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77BA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96308D" w:rsidRDefault="003821D2" w:rsidP="002E77B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="0096308D" w:rsidRPr="0096308D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="0096308D" w:rsidRPr="0096308D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2E77BA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7B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2E77BA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7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2E77BA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7BA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2E77BA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7BA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2E77BA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BA" w:rsidRPr="00B42156" w:rsidRDefault="002E77BA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2E77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Пробирка ПБ-14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91384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Пробирка ПБ-1</w:t>
            </w:r>
            <w:r w:rsidR="00913849" w:rsidRPr="005032E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5032E7">
              <w:rPr>
                <w:rFonts w:ascii="Times New Roman" w:hAnsi="Times New Roman"/>
                <w:sz w:val="20"/>
                <w:szCs w:val="20"/>
              </w:rPr>
              <w:t xml:space="preserve"> (биологическая) стеклянная</w:t>
            </w:r>
            <w:r w:rsidR="00913849" w:rsidRPr="005032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D5B76" w:rsidRPr="005032E7">
              <w:rPr>
                <w:rFonts w:ascii="Times New Roman" w:hAnsi="Times New Roman"/>
                <w:sz w:val="20"/>
                <w:szCs w:val="20"/>
                <w:lang w:val="kk-KZ"/>
              </w:rPr>
              <w:t>14*120 мм.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</w:tr>
      <w:tr w:rsidR="002E77BA" w:rsidRPr="00B867CC" w:rsidTr="004F185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7BA" w:rsidRPr="00B42156" w:rsidRDefault="002E77BA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144F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 xml:space="preserve">Пробирка ПБ-16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2E77B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Пробирка ПБ-16 (биологическая) стеклянная</w:t>
            </w:r>
            <w:r w:rsidR="00DD5B76" w:rsidRPr="005032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16*150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7BA" w:rsidRPr="005032E7" w:rsidRDefault="002E77BA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42 800,00</w:t>
            </w:r>
          </w:p>
        </w:tc>
      </w:tr>
      <w:tr w:rsidR="005032E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2E7" w:rsidRPr="00B42156" w:rsidRDefault="005032E7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 xml:space="preserve">Стерильная игла для пересева субкультур </w:t>
            </w: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Subculture</w:t>
            </w:r>
            <w:proofErr w:type="spellEnd"/>
            <w:r w:rsidRPr="00503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032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112 938,50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225 877,00</w:t>
            </w:r>
          </w:p>
        </w:tc>
      </w:tr>
      <w:tr w:rsidR="005032E7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2E7" w:rsidRPr="00B42156" w:rsidRDefault="005032E7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5032E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032E7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5032E7">
              <w:rPr>
                <w:rFonts w:ascii="Times New Roman" w:hAnsi="Times New Roman"/>
                <w:sz w:val="20"/>
                <w:szCs w:val="20"/>
              </w:rPr>
              <w:t xml:space="preserve"> 12*140мм с </w:t>
            </w: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транс.средой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Тампон с пластиковой ручкой с вискозным наконечником в транспортировочной пробирке 12х1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5032E7">
              <w:rPr>
                <w:rFonts w:ascii="Times New Roman" w:hAnsi="Times New Roman"/>
                <w:sz w:val="20"/>
                <w:szCs w:val="20"/>
              </w:rPr>
              <w:t xml:space="preserve">0мм с транспортной средой (среда </w:t>
            </w: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proofErr w:type="gramStart"/>
            <w:r w:rsidRPr="005032E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32E7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2E7" w:rsidRPr="005032E7" w:rsidRDefault="005032E7" w:rsidP="005032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2E7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</w:tr>
      <w:tr w:rsidR="0066670F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0F" w:rsidRPr="00B42156" w:rsidRDefault="0066670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70F" w:rsidRPr="0066670F" w:rsidRDefault="0066670F" w:rsidP="00666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0F">
              <w:rPr>
                <w:rFonts w:ascii="Times New Roman" w:hAnsi="Times New Roman"/>
                <w:sz w:val="20"/>
                <w:szCs w:val="20"/>
              </w:rPr>
              <w:t xml:space="preserve">Закрытый коллектор для дренажа </w:t>
            </w:r>
            <w:proofErr w:type="spellStart"/>
            <w:r w:rsidRPr="0066670F">
              <w:rPr>
                <w:rFonts w:ascii="Times New Roman" w:hAnsi="Times New Roman"/>
                <w:sz w:val="20"/>
                <w:szCs w:val="20"/>
              </w:rPr>
              <w:t>Rusch</w:t>
            </w:r>
            <w:proofErr w:type="spell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P-</w:t>
            </w:r>
            <w:proofErr w:type="spellStart"/>
            <w:r w:rsidRPr="0066670F">
              <w:rPr>
                <w:rFonts w:ascii="Times New Roman" w:hAnsi="Times New Roman"/>
                <w:sz w:val="20"/>
                <w:szCs w:val="20"/>
              </w:rPr>
              <w:t>Bag</w:t>
            </w:r>
            <w:proofErr w:type="spell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4000 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70F" w:rsidRPr="0066670F" w:rsidRDefault="0066670F" w:rsidP="00666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0F">
              <w:rPr>
                <w:rFonts w:ascii="Times New Roman" w:hAnsi="Times New Roman"/>
                <w:sz w:val="20"/>
                <w:szCs w:val="20"/>
              </w:rPr>
              <w:t xml:space="preserve">Закрытая система отведения мочи для стандартного применения в течении </w:t>
            </w:r>
            <w:proofErr w:type="spellStart"/>
            <w:r w:rsidRPr="0066670F">
              <w:rPr>
                <w:rFonts w:ascii="Times New Roman" w:hAnsi="Times New Roman"/>
                <w:sz w:val="20"/>
                <w:szCs w:val="20"/>
              </w:rPr>
              <w:t>продолжительгого</w:t>
            </w:r>
            <w:proofErr w:type="spell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периода времени. Объем 4000 мл. длина трубки 90 см. Гофрированный универсальный соединитель с защитным колпачком, </w:t>
            </w:r>
            <w:proofErr w:type="spellStart"/>
            <w:r w:rsidRPr="0066670F">
              <w:rPr>
                <w:rFonts w:ascii="Times New Roman" w:hAnsi="Times New Roman"/>
                <w:sz w:val="20"/>
                <w:szCs w:val="20"/>
              </w:rPr>
              <w:t>безыгольный</w:t>
            </w:r>
            <w:proofErr w:type="spell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порт для забора проб мочи, капельная камера со встроенным </w:t>
            </w:r>
            <w:proofErr w:type="spellStart"/>
            <w:r w:rsidRPr="0066670F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клапаном, градуировка в мл, гибкая, устойчивая к </w:t>
            </w:r>
            <w:r w:rsidRPr="006667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перегибам отводящая трубка с бельевой </w:t>
            </w:r>
            <w:proofErr w:type="spellStart"/>
            <w:r w:rsidRPr="0066670F">
              <w:rPr>
                <w:rFonts w:ascii="Times New Roman" w:hAnsi="Times New Roman"/>
                <w:sz w:val="20"/>
                <w:szCs w:val="20"/>
              </w:rPr>
              <w:t>клипсой</w:t>
            </w:r>
            <w:proofErr w:type="spell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и скользящим зажимом, герметичный отводящий порт на дне с зажимом, который можно открыть одной рукой</w:t>
            </w:r>
            <w:proofErr w:type="gramStart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6670F">
              <w:rPr>
                <w:rFonts w:ascii="Times New Roman" w:hAnsi="Times New Roman"/>
                <w:sz w:val="20"/>
                <w:szCs w:val="20"/>
              </w:rPr>
              <w:t xml:space="preserve"> держатель для фиксации отводящей трубки. подвешивание системы за счет двойного крюка с дополнительным шнуром. Стерильно, для однократного применения, не содержит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70F" w:rsidRPr="0066670F" w:rsidRDefault="0066670F" w:rsidP="00666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670F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70F" w:rsidRPr="0066670F" w:rsidRDefault="0066670F" w:rsidP="00666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67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70F" w:rsidRPr="0066670F" w:rsidRDefault="0066670F" w:rsidP="00666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670F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70F" w:rsidRPr="0066670F" w:rsidRDefault="0066670F" w:rsidP="00666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670F">
              <w:rPr>
                <w:rFonts w:ascii="Times New Roman" w:hAnsi="Times New Roman"/>
                <w:sz w:val="20"/>
                <w:szCs w:val="20"/>
              </w:rPr>
              <w:t>314 580,00</w:t>
            </w:r>
          </w:p>
        </w:tc>
      </w:tr>
      <w:tr w:rsidR="009B43E4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E4" w:rsidRPr="00B42156" w:rsidRDefault="009B43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нефростомии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>. 16, баллон 5мл.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Нефростомический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катетер из 100% прозрачного силикона с отсоединяемой воронкой. 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наконечник открытого типа,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Силикон – идеальный для долговременного использования. Катетеры, изготовленные из чистого бесцветного силикона, отличаются своей гладкой поверхностью как внутри просвета, так и снаружи. Прозрачность силикона позволяет провести визуальную оценку внутреннего просвета и вынести решение о необходимости замены катетера.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Нефростомические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катетеры серии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Rüsch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из силикона характеризуются чрезвычайной экономической эффективностью благодаря отличным характеристикам при долговременном использовании. Два дренажных отверстия впереди и два позади баллона. Клапан для присоединения шприцев с разъемами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Разметка в сантиметрах по всей длине. Длина катетера 450мм.  Размер 16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при объеме баллона 5мл. Стерильно. Для одноразового использования. Не содержит латекса.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18 190,00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309 230,00</w:t>
            </w:r>
          </w:p>
        </w:tc>
      </w:tr>
      <w:tr w:rsidR="009B43E4" w:rsidRPr="001C749C" w:rsidTr="0016560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E4" w:rsidRPr="00B42156" w:rsidRDefault="009B43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№5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Мочеточниковый катетер для диагностических и лечебных целей. Наконечник прямой, цилиндрический, закрытого типа.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из поливинилхлорида, экстра-гладкий.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Ренгеноконтрастный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градуировкав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см. Красная/зеленка метка для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олпределения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правой/левой стороны. Встроенный переходник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C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мандреном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Размер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5. длина 70см, 1 дренажное отверстие. Стерильно, для одноразового использования. Не содержит латекса.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2 889,00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72 225,00</w:t>
            </w:r>
          </w:p>
        </w:tc>
      </w:tr>
      <w:tr w:rsidR="009B43E4" w:rsidRPr="00B867CC" w:rsidTr="00B872A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E4" w:rsidRPr="00B42156" w:rsidRDefault="009B43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№6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Мочеточниковый катетер для диагностических и лечебных целей. Наконечник прямой, цилиндрический, закрытого типа.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из поливинилхлорида, экстра-гладкий.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Ренгеноконтрастный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градуировкав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см. Красная/зеленка метка для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олпределения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правой/левой стороны. Встроенный переходник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C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мандреном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Размер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6. длина 70см, 1 дренажное отверстие. Стерильно, для одноразового использования. Не содержит латекса.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2 247,00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566 244,00</w:t>
            </w:r>
          </w:p>
        </w:tc>
      </w:tr>
      <w:tr w:rsidR="009B43E4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E4" w:rsidRPr="00B42156" w:rsidRDefault="009B43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№12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12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20 463,75</w:t>
            </w:r>
          </w:p>
        </w:tc>
      </w:tr>
      <w:tr w:rsidR="009B43E4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E4" w:rsidRPr="00B42156" w:rsidRDefault="009B43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№14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14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13 915,35</w:t>
            </w:r>
          </w:p>
        </w:tc>
      </w:tr>
      <w:tr w:rsidR="009B43E4" w:rsidRPr="001C749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3E4" w:rsidRPr="00B42156" w:rsidRDefault="009B43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№16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16 </w:t>
            </w:r>
            <w:proofErr w:type="spellStart"/>
            <w:r w:rsidRPr="009B43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</w:t>
            </w:r>
            <w:r w:rsidRPr="009B43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соответствует цветовому коду. </w:t>
            </w:r>
            <w:proofErr w:type="gramStart"/>
            <w:r w:rsidRPr="009B43E4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B43E4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3E4" w:rsidRPr="009B43E4" w:rsidRDefault="009B43E4" w:rsidP="009B43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43E4">
              <w:rPr>
                <w:rFonts w:ascii="Times New Roman" w:hAnsi="Times New Roman"/>
                <w:sz w:val="20"/>
                <w:szCs w:val="20"/>
              </w:rPr>
              <w:t>13 915,35</w:t>
            </w:r>
          </w:p>
        </w:tc>
      </w:tr>
      <w:tr w:rsidR="00936DE4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№20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20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13 915,35</w:t>
            </w:r>
          </w:p>
        </w:tc>
      </w:tr>
      <w:tr w:rsidR="00936DE4" w:rsidRPr="00B867CC" w:rsidTr="00E4527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№22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22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13 915,35</w:t>
            </w:r>
          </w:p>
        </w:tc>
      </w:tr>
      <w:tr w:rsidR="00936DE4" w:rsidRPr="00B867CC" w:rsidTr="00E4527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Катетер Уретральный, без баллона, наконечник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№24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без баллона из поливинилхлорида.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Прозрачный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с воронкой для соединения с мочеприемником. Тип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Тимана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асептический твердый наконечник. 2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отверстия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расположеных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в шахматном порядке. Размер 24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Длина 40см. Не содержит латекса. Размер соответствует цветовому коду.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818,55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6 548,40</w:t>
            </w:r>
          </w:p>
        </w:tc>
      </w:tr>
      <w:tr w:rsidR="00936DE4" w:rsidRPr="00B867CC" w:rsidTr="0042126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2-ходовой №16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Балон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30 мл с воронкой для соединения с мочеприемником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из латекса,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силиконизированный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Балон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30 мл с воронкой для соединения с мочеприемником. Клапан для присоединения шприцев с разъемами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Наконечник цилиндрического типа. 2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отверстия, расположенных напротив. Размер 16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Длина 40 см. Размер соответствует цветовому коду.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674,10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56 624,40</w:t>
            </w:r>
          </w:p>
        </w:tc>
      </w:tr>
      <w:tr w:rsidR="00936DE4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2-ходовой №18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Балон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30 мл с воронкой для соединения с мочеприемником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из латекса,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силиконизированный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Балон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30 мл с воронкой для соединения с мочеприемником. Клапан для присоединения шприцев с разъемами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Наконечник цилиндрического типа. 2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отверстия, расположенных напротив. Размер 18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Длина 40 см. Размер соответствует цветовому коду.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674,10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452 995,20</w:t>
            </w:r>
          </w:p>
        </w:tc>
      </w:tr>
      <w:tr w:rsidR="00936DE4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2-ходовой №20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Балон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30 мл с воронкой для соединения с мочеприемником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 xml:space="preserve">Уретральный катетер из латекса,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силиконизированный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Балон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30 мл с воронкой для соединения с мочеприемником. Клапан для присоединения шприцев с разъемами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Наконечник цилиндрического типа. 2 </w:t>
            </w:r>
            <w:proofErr w:type="gramStart"/>
            <w:r w:rsidRPr="00936DE4">
              <w:rPr>
                <w:rFonts w:ascii="Times New Roman" w:hAnsi="Times New Roman"/>
                <w:sz w:val="20"/>
                <w:szCs w:val="20"/>
              </w:rPr>
              <w:t>дренажных</w:t>
            </w:r>
            <w:proofErr w:type="gram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 отверстия, расположенных напротив. Размер 20 </w:t>
            </w:r>
            <w:proofErr w:type="spellStart"/>
            <w:r w:rsidRPr="00936DE4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hAnsi="Times New Roman"/>
                <w:sz w:val="20"/>
                <w:szCs w:val="20"/>
              </w:rPr>
              <w:t xml:space="preserve">. Длина 40 см. Размер соответствует цветовому коду.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674,10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36DE4">
              <w:rPr>
                <w:rFonts w:ascii="Times New Roman" w:hAnsi="Times New Roman"/>
                <w:sz w:val="20"/>
                <w:szCs w:val="20"/>
              </w:rPr>
              <w:t>56 624,40</w:t>
            </w:r>
          </w:p>
        </w:tc>
      </w:tr>
      <w:tr w:rsidR="00936DE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B42156" w:rsidRDefault="00936DE4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t xml:space="preserve">Катетер цилиндрический 12-24 </w:t>
            </w:r>
            <w:proofErr w:type="spellStart"/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t>, баллон 10 мл, длина 41 см, 3-х ходовой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936DE4" w:rsidRDefault="00936DE4" w:rsidP="00936DE4">
            <w:pPr>
              <w:pStyle w:val="a4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Уретральный двухходовой катетер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из 100% силикона.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наконечник цилиндрического типа. Катетеры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серии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Rüsch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из силикона характеризуются чрезвычайной экономической эффективностью благодаря отличным характеристикам при долговременном использовании. Прозрачный. Баллон 10мл. Продольные бороздки по всей длине катетера </w:t>
            </w:r>
            <w:proofErr w:type="gram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уретрального отделяемого. Размерный ряд от 12 до 24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Ch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. Длина катетера 41см. Клапан для шприцев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. Два овальных боковых дренажных отверстия. </w:t>
            </w:r>
            <w:proofErr w:type="spell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Рентгенконтрастные</w:t>
            </w:r>
            <w:proofErr w:type="spell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наконечник и продольная линия. Размер соответствует цветовому коду. Продолжительность использования установленного катетера до 6 недель. В комплекте шприц 10мл для раздувания баллона с 10% р-м глицерина. </w:t>
            </w:r>
            <w:proofErr w:type="gramStart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Стерильный</w:t>
            </w:r>
            <w:proofErr w:type="gramEnd"/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, для одноразового </w:t>
            </w:r>
            <w:r w:rsidRPr="00936DE4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использования. Не содержит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t>109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t>8 025,00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E4" w:rsidRPr="00936DE4" w:rsidRDefault="00936DE4" w:rsidP="00936DE4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6DE4">
              <w:rPr>
                <w:rFonts w:ascii="Times New Roman" w:eastAsia="Arial Unicode MS" w:hAnsi="Times New Roman"/>
                <w:sz w:val="20"/>
                <w:szCs w:val="20"/>
              </w:rPr>
              <w:t>874 725,00</w:t>
            </w:r>
          </w:p>
        </w:tc>
      </w:tr>
      <w:tr w:rsidR="007400EC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Набор для дренажа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мочевый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путей 6F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изготовлен из полиуретана голубого цвета.  Разметка в сантиметрах по всей длине. Закругленные концы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атровматичным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наконечником закрытого типа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Дренажные боковые отверстия расположены по всей длине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6  Длинна 26 см. Толкатель-изготовлен из прозрачного полиуретана длиной 45 см.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Усилиная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струна-проводник из нержавеющей стали с тефлоновым покрытием длиной 100 см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 до 1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>терильно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Не содержит латекса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Полстовляется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13 696,00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3 451 392,00</w:t>
            </w:r>
          </w:p>
        </w:tc>
      </w:tr>
      <w:tr w:rsidR="007400EC" w:rsidRPr="00B867CC" w:rsidTr="00263B2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Набор для дренажа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мочевый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путей 7F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изготовлен из полиуретана голубого цвета.  Разметка в сантиметрах по всей длине. Закругленные концы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атровматичным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наконечником закрытого типа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Дренажные боковые отверстия расположены по всей длине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7  Длинна 26 см. Толкатель-изготовлен из прозрачного полиуретана длиной 45 см.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Усилиная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струна-проводник из нержавеющей стали с тефлоновым покрытием длиной 100 см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 до 1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>терильно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Не содержит латекса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Полстовляется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13 696,00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</w:tr>
      <w:tr w:rsidR="007400EC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Набор механических мочеточниковых дилататоров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Набор механических мочеточниковых дилататоров для поэтапной дилатации мочеточника, изготовленный из полиуретана. Высоко-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Никонечник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конический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, открытого типа. Градуировка в см. Размеры: 6/8-14/16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., длиной 60 см. Гибкая струна проводник из нержавеющей стали Ø 0,037 дюйма (0,95 мм), длина 150 см. Стерильно, для однократного применения. Не содержит латекс.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90 201,00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270 603,00</w:t>
            </w:r>
          </w:p>
        </w:tc>
      </w:tr>
      <w:tr w:rsidR="007400EC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Проводник урологический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гидрофильним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кончиком диаметр 0,035 дюйма (0,89 мм)  длина 150 см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форма кончика прямой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Сердечник проводника из сплава никеля и титана обеспечивает устойчивость к перегибам и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отли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управляемость. Гладкое ПТФЭ-покрытие облегчает проведение проводника. Гибкий кончик длиной 5 сантиметров с гидрофильным покрытием облегчает прохождение сужений и извитых участков мочеточника, позволяет огибать конкременты и преодолевать другие препятствия. Наличие частиц вольфрама в покрытии кончика обеспечивает его прекрасную визуализацию. Для работы в просвете гибкого уретроскопа предназначен проводник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Senor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™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Dual-Flex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 гибким проксимальным концом длиной 10 сантиметров.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57 245,00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457 960,00</w:t>
            </w:r>
          </w:p>
        </w:tc>
      </w:tr>
      <w:tr w:rsidR="007400EC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Проводник урологический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диаметр 0,032 дюйма, длина 150 см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форма кончика прямой.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Сердечник проводника из сплава никеля и титана квадратного сечения придает дополнительную жесткость, обеспечивает устойчивость к перегибам и отличную управляемость. Гладкое ПТФ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Э-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покрытие облегчает проведение проводника, а его окраска в виде чередующихся белых и синих полос, закрученных по спирали, улучшает визуализацию. Наличие специальной окраски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позвол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использовать этот проводник в качестве страховочного и отличать его от рабочего проводника. Проводник имеет гибкий кончик длиной 3 сантиметра. Предназначен для 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как при уретроскопии, так и при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чрескожном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доступе.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50 825,00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406 600,00</w:t>
            </w:r>
          </w:p>
        </w:tc>
      </w:tr>
      <w:tr w:rsidR="007400EC" w:rsidRPr="00B867CC" w:rsidTr="00550487">
        <w:trPr>
          <w:trHeight w:val="1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Проводниковый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каттетер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 гидрофильным покрытием и сердечником из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 xml:space="preserve">Проводниковый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каитетер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с гидрофильным покрытием и сердечником из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, прямым и гибким наконечнико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длиной 50мм), стандартным стержнем в диспенсере с толкателем и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адвптером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 xml:space="preserve"> для увлажнения гидрофильной оболочки. Для ультразвукового исследования полых органов и установки урологических катетеров с наконечником открытого типа или </w:t>
            </w:r>
            <w:proofErr w:type="spellStart"/>
            <w:r w:rsidRPr="007400EC">
              <w:rPr>
                <w:rFonts w:ascii="Times New Roman" w:hAnsi="Times New Roman"/>
                <w:sz w:val="20"/>
                <w:szCs w:val="20"/>
              </w:rPr>
              <w:t>дилататоров</w:t>
            </w:r>
            <w:proofErr w:type="gramStart"/>
            <w:r w:rsidRPr="007400E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400EC">
              <w:rPr>
                <w:rFonts w:ascii="Times New Roman" w:hAnsi="Times New Roman"/>
                <w:sz w:val="20"/>
                <w:szCs w:val="20"/>
              </w:rPr>
              <w:t>ентгенконтрастный</w:t>
            </w:r>
            <w:proofErr w:type="spellEnd"/>
            <w:r w:rsidRPr="007400EC">
              <w:rPr>
                <w:rFonts w:ascii="Times New Roman" w:hAnsi="Times New Roman"/>
                <w:sz w:val="20"/>
                <w:szCs w:val="20"/>
              </w:rPr>
              <w:t>. Размер 0,89мм, длина 150см.  Стерильно, для однократного применения, не содержит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23 861,00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1 193 050,00</w:t>
            </w:r>
          </w:p>
        </w:tc>
      </w:tr>
      <w:tr w:rsidR="007400EC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0EC" w:rsidRPr="00B42156" w:rsidRDefault="007400E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Проводниковый катетер, с гибким наконечником, с тефлоновым покрытием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Проводниковый катетер из нержавеющей стали с тефлоновым покрытием и подвижным сердечником. Прямой гибкий безопасный наконечник. Размер 3, длина  150 см. Стерильно, для однократного применения. Не содержит латекс.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12 733,00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0EC" w:rsidRPr="007400EC" w:rsidRDefault="007400EC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0EC">
              <w:rPr>
                <w:rFonts w:ascii="Times New Roman" w:hAnsi="Times New Roman"/>
                <w:sz w:val="20"/>
                <w:szCs w:val="20"/>
              </w:rPr>
              <w:t>1 069 572,00</w:t>
            </w:r>
          </w:p>
        </w:tc>
      </w:tr>
      <w:tr w:rsidR="008F5499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9" w:rsidRPr="00B42156" w:rsidRDefault="008F549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 xml:space="preserve">Пункционный инструмент,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>. 10.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 xml:space="preserve">Инструмент для выполнения экстренной пункции мочевого пузыря. </w:t>
            </w:r>
            <w:proofErr w:type="gramStart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Двухходовой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цистостомический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дренаж выполнен из прозрачного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поливинилхрорида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с баллоном из латекса объемом 10мл.</w:t>
            </w:r>
            <w:proofErr w:type="gram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Клапан для шприцев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конусообразный наконечник открытого типа, </w:t>
            </w:r>
            <w:proofErr w:type="gramStart"/>
            <w:r w:rsidRPr="00197FB6">
              <w:rPr>
                <w:rFonts w:ascii="Times New Roman" w:hAnsi="Times New Roman"/>
                <w:sz w:val="20"/>
                <w:szCs w:val="20"/>
              </w:rPr>
              <w:t>торцевое</w:t>
            </w:r>
            <w:proofErr w:type="gram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и 2 овальных боковых дренажных отверстия; стилет из нержавеющей стали расположен внутри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цистостомического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дренажа с интегрированной пластиковой ручкой. Площадка для фиксации лигатурами дренажа к коже. Размер 10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. 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218 280,00</w:t>
            </w:r>
          </w:p>
        </w:tc>
      </w:tr>
      <w:tr w:rsidR="008F5499" w:rsidRPr="00B867CC" w:rsidTr="007B71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9" w:rsidRPr="00B42156" w:rsidRDefault="008F549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 xml:space="preserve">Пункционный инструмент,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>. 12.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 xml:space="preserve">Инструмент для выполнения экстренной пункции мочевого пузыря. </w:t>
            </w:r>
            <w:proofErr w:type="gramStart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Двухходовой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цистостомический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дренаж выполнен из прозрачного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поливинилхрорида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с баллоном из латекса объемом 10мл.</w:t>
            </w:r>
            <w:proofErr w:type="gram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Клапан для шприцев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конусообразный наконечник открытого типа, </w:t>
            </w:r>
            <w:proofErr w:type="gramStart"/>
            <w:r w:rsidRPr="00197FB6">
              <w:rPr>
                <w:rFonts w:ascii="Times New Roman" w:hAnsi="Times New Roman"/>
                <w:sz w:val="20"/>
                <w:szCs w:val="20"/>
              </w:rPr>
              <w:t>торцевое</w:t>
            </w:r>
            <w:proofErr w:type="gram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и 2 овальных боковых дренажных отверстия; стилет из нержавеющей стали расположен внутри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цистостомического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дренажа с интегрированной пластиковой ручкой. Площадка для фиксации лигатурами дренажа к коже. Размер 12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. 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218 280,00</w:t>
            </w:r>
          </w:p>
        </w:tc>
      </w:tr>
      <w:tr w:rsidR="008F5499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9" w:rsidRPr="00B42156" w:rsidRDefault="008F549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 xml:space="preserve">Пункционный инструмент,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>. 16.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 xml:space="preserve">Инструмент для выполнения экстренной пункции мочевого пузыря. </w:t>
            </w:r>
            <w:proofErr w:type="gramStart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Двухходовой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цистостомический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дренаж выполнен из прозрачного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поливинилхрорида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с баллоном из латекса объемом 10мл.</w:t>
            </w:r>
            <w:proofErr w:type="gram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Клапан для шприцев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конусообразный наконечник открытого типа, </w:t>
            </w:r>
            <w:proofErr w:type="gramStart"/>
            <w:r w:rsidRPr="00197FB6">
              <w:rPr>
                <w:rFonts w:ascii="Times New Roman" w:hAnsi="Times New Roman"/>
                <w:sz w:val="20"/>
                <w:szCs w:val="20"/>
              </w:rPr>
              <w:t>торцевое</w:t>
            </w:r>
            <w:proofErr w:type="gram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и 2 овальных боковых дренажных отверстия; стилет из нержавеющей стали расположен внутри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цистостомического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 дренажа с интегрированной пластиковой ручкой. Площадка для фиксации лигатурами дренажа к коже. Размер 16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97FB6">
              <w:rPr>
                <w:rFonts w:ascii="Times New Roman" w:hAnsi="Times New Roman"/>
                <w:sz w:val="20"/>
                <w:szCs w:val="20"/>
              </w:rPr>
              <w:t xml:space="preserve">. 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197FB6" w:rsidRDefault="008F5499" w:rsidP="00197FB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7FB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26 536,00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212 288,00</w:t>
            </w:r>
          </w:p>
        </w:tc>
      </w:tr>
      <w:tr w:rsidR="008F5499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9" w:rsidRPr="00B42156" w:rsidRDefault="008F549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мочеточниковый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Длина 28см.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- изготовлен из полиуретана белого цвета.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Рентгеноконтрастный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Разметка в сантиметрах по всей длине. Закругленные концы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атравматичным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наконечником открытого типа. Дистальный завиток с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ретракционной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нитью. Дренажные боковые отверстия расположены спиралевидно по всей длине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6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Длина 28см.  Толкатель - изготовлен из полиуретана зеленого цвета длиной 45см, 90см для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уретерореноскопии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 Гибкая струна-проводник с изменяемой степенью жесткости, изготовлена из нержавеющей стали с тефлоновым покрытием. Длина 150см. - для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стентов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открытого типа. Два пластиковых зажима. Карта </w:t>
            </w:r>
            <w:r w:rsidRPr="008F54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пациента. Продолжительность использования установленного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до 3 месяцев.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26 322,00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447 474,00</w:t>
            </w:r>
          </w:p>
        </w:tc>
      </w:tr>
      <w:tr w:rsidR="008F5499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9" w:rsidRPr="00B42156" w:rsidRDefault="008F549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мочеточниковый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Длина 28см.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Мочеточниковый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- изготовлен из полиуретана с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гидрогелевым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покрытием.  Разметка в сантиметрах по всей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длине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>ентгеноконтрастный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Закругленные концы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с обеих сторон, с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атравматичным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наконечником открытого типа. Дренажные отверстия расположены  по всей длине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6/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Длина 28см.  Толкатель - изготовлен из полиуретана желтого цвета длиной 45см. Гибкая струна-проводник из нержавеющей стали с тефлоновым покрытием, с неподвижным сердечником, гибким безопасным наконечником и жестким наконечником, длиной 150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фиксирующхй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зажима. Карта пациента. Продолжительность использования установленного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до 6 месяцев.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30 281,00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393 653,00</w:t>
            </w:r>
          </w:p>
        </w:tc>
      </w:tr>
      <w:tr w:rsidR="008F5499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99" w:rsidRPr="00B42156" w:rsidRDefault="008F549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мочеточниковый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Длина 28см,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антирефлюксный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Мочеточниковый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- изготовлен из полиуретана с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гидрогелевым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покрытием.  Разметка в сантиметрах по всей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длине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>ентгеноконтрастный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Закругленные концы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атравматичным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наконечником открытого типа. Дистальный завиток с DD-замком и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клапаном</w:t>
            </w:r>
            <w:proofErr w:type="gramStart"/>
            <w:r w:rsidRPr="008F549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F5499">
              <w:rPr>
                <w:rFonts w:ascii="Times New Roman" w:hAnsi="Times New Roman"/>
                <w:sz w:val="20"/>
                <w:szCs w:val="20"/>
              </w:rPr>
              <w:t>нтирефлюксный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клапан блокирует заброс жидкости обратно в почку пациента, тем самым гарантирует отсутствие постоперационных осложнений в результате не плотного прилегания рабочей части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к мочеточнику пациента. Дренажные боковые отверстия расположены только на проксимальном завитке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6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. Длина 28см.  Толкатель - изготовлен из полиуретана желтого цвета длиной 45см., с DD замком. Гибкая струна-проводник из нержавеющей стали с тефлоновым покрытием, с подвижным сердечником, длина 150 см. - для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стентов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открытого типа. Пластиковый фиксирующий зажим. Карта пациента. Продолжительность использования установленного </w:t>
            </w:r>
            <w:proofErr w:type="spellStart"/>
            <w:r w:rsidRPr="008F549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8F5499">
              <w:rPr>
                <w:rFonts w:ascii="Times New Roman" w:hAnsi="Times New Roman"/>
                <w:sz w:val="20"/>
                <w:szCs w:val="20"/>
              </w:rPr>
              <w:t xml:space="preserve"> до 6 месяцев.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37 557,00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99" w:rsidRPr="008F5499" w:rsidRDefault="008F5499" w:rsidP="008F54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F5499">
              <w:rPr>
                <w:rFonts w:ascii="Times New Roman" w:hAnsi="Times New Roman"/>
                <w:sz w:val="20"/>
                <w:szCs w:val="20"/>
              </w:rPr>
              <w:t>300 456,00</w:t>
            </w:r>
          </w:p>
        </w:tc>
      </w:tr>
      <w:tr w:rsidR="0042126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Криопробирки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4,5 мл №25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Стерильные полипропиленовые пробирки с местом для маркировки, винтовым стопором и полиэтиленовой винтовой крышкой. Предназначены для низкотемпературного хранения, замораживания и размораживания различных биологических препаратов, в том числе с использование жидкого азота. Снабжены внешней или внутренней резьбой.  25 </w:t>
            </w:r>
            <w:proofErr w:type="spellStart"/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в упаковке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5 885,00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588 500,00</w:t>
            </w:r>
          </w:p>
        </w:tc>
      </w:tr>
      <w:tr w:rsidR="0042126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Мешок для крови и костного мозга 500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Мешок для крови и костного мозга, одинарный, по  450-500 мл, стерильный, с раствором антикоагулянта   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13 803,00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4 140 900,00</w:t>
            </w:r>
          </w:p>
        </w:tc>
      </w:tr>
      <w:tr w:rsidR="0042126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Наконечники нестерильные прозрачные объем 1-5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Наконечники нестерильные прозрачные, объем 1-5 мл в упаковке 250 </w:t>
            </w:r>
            <w:proofErr w:type="spellStart"/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27 820,00</w:t>
            </w:r>
          </w:p>
        </w:tc>
      </w:tr>
      <w:tr w:rsidR="0042126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Пипетка серологическая 5мл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Пипетка серологическая на 5мл, </w:t>
            </w:r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>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106,78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213 550,60</w:t>
            </w:r>
          </w:p>
        </w:tc>
      </w:tr>
      <w:tr w:rsidR="0042126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Пипетка серологическая на 10 мл, стерильные, в индивидуальной упаковке,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92,02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322 070,00</w:t>
            </w:r>
          </w:p>
        </w:tc>
      </w:tr>
      <w:tr w:rsidR="00421268" w:rsidRPr="00B867CC" w:rsidTr="0042126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Пипетка серологическая 25мл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Пипетка серологическая на 25мл, стерильная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220 206,00</w:t>
            </w:r>
          </w:p>
        </w:tc>
      </w:tr>
      <w:tr w:rsidR="0042126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Пипетатор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на батарейке </w:t>
            </w:r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 и зарядным устройством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Пипетатор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батар</w:t>
            </w:r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>лектр.с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2-мя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батар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зар.устро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-м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PiPETCHU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183 521,05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367 042,10</w:t>
            </w:r>
          </w:p>
        </w:tc>
      </w:tr>
      <w:tr w:rsidR="0042126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21268">
              <w:rPr>
                <w:rFonts w:ascii="Times New Roman" w:hAnsi="Times New Roman"/>
                <w:sz w:val="20"/>
                <w:szCs w:val="20"/>
                <w:lang w:eastAsia="en-US"/>
              </w:rPr>
              <w:t>Пленка "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  <w:lang w:eastAsia="en-US"/>
              </w:rPr>
              <w:t>Parafilm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  <w:lang w:eastAsia="en-US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2126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Пленка "</w:t>
            </w:r>
            <w:proofErr w:type="spellStart"/>
            <w:r w:rsidRPr="0042126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Parafilm</w:t>
            </w:r>
            <w:proofErr w:type="spellEnd"/>
            <w:r w:rsidRPr="0042126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 10см*38м,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42126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50мл с крышкой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Пробирка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центрифужная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50мл с желтой закручивающейся крышкой, белые области на резьбовых КРЫШКАХ легко маркируются любым способом, крышки с двойной резьбой, которые невозможно «перетянуть», стерильные, ПП,  в упаковке 20 </w:t>
            </w:r>
            <w:proofErr w:type="spellStart"/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DNA,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.  коническое основание, полипропилен, с печатным пространством для маркировки и градуировкой, с собранной красной крышкой, не содержит эндотоксинов.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1 198 400,00</w:t>
            </w:r>
          </w:p>
        </w:tc>
      </w:tr>
      <w:tr w:rsidR="00421268" w:rsidRPr="00B867CC" w:rsidTr="0042126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50 мл, ПП, в штативе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Пробирки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50 мл, с желтой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крышкой</w:t>
            </w:r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>елые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области на резьбовых КРЫШКАХ легко маркируются любым способом, крышки с двойной резьбой, которые невозможно «перетянуть»,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стерильные,ПП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в штативе по 20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 DNA,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Dnase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Rnase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non-pyrogenic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non-cytotoxic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.  коническое основание, полипропилен, с печатным пространством для маркировки и градуировкой, с собранной красной крышкой, не содержит эндотоксинов.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6 580,50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65 805,00</w:t>
            </w:r>
          </w:p>
        </w:tc>
      </w:tr>
      <w:tr w:rsidR="0042126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268" w:rsidRPr="00B42156" w:rsidRDefault="0042126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Фильтр для клеток 40 мкм №100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40 мкм, стерильные, нейлоновая сетка, рамка ПП. В упаковке 100 </w:t>
            </w:r>
            <w:proofErr w:type="spellStart"/>
            <w:proofErr w:type="gramStart"/>
            <w:r w:rsidRPr="004212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Индивидуально упакованные, стерильные, не содержащие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ДНКазы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РНКазы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цитотоксичные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, подходят для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центрифужных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пробирок объемом 50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94 855,50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1268" w:rsidRPr="00421268" w:rsidRDefault="0042126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>379 422,00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Фильтр для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пипетатора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0,2 мкм №5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7F34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Фильтр для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пипетатора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0,2 мкм №5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26 089,81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78 269,43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Фильтр для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пипетатора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0,45мкм. №5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7F34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Фильтр для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пипетатора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0,45мкм. №5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26 089,81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78 269,43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Флакон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культуральный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250 мл 5шт/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1268">
              <w:rPr>
                <w:rFonts w:ascii="Times New Roman" w:hAnsi="Times New Roman"/>
                <w:sz w:val="20"/>
                <w:szCs w:val="20"/>
              </w:rPr>
              <w:t xml:space="preserve">Флакон </w:t>
            </w: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культуральный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 xml:space="preserve"> объемом 250 мл, скошенной формы, красная вентилируемая крышка, в упаковке 5шт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421268" w:rsidRDefault="000A1EC5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26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12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3 857,35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462 882,00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Roller,peristaltic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pump,ea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roller,peristaltic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pump,ea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41 181,09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41 181,09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URITROL ,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1,2,3(контрольная моча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лиофилизированная</w:t>
            </w:r>
            <w:proofErr w:type="spellEnd"/>
            <w:proofErr w:type="gramStart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уровни1,2,3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URITROL ,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1,2,3(контрольная моча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лиофилизированная</w:t>
            </w:r>
            <w:proofErr w:type="spellEnd"/>
            <w:proofErr w:type="gramStart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уровни1,2,3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102 720,00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 xml:space="preserve">Бумага к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KX-21 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 xml:space="preserve">БУМАГА к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KX-21 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6 420,00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 xml:space="preserve">Игла модуля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пробозаборника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Зонд для забора проб из капилляра/шприца в анализаторах серии ABL800. Представляет собой стальной цилиндр с диаметром основания 3 мм и длиной 50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390 223,65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390 223,65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 Контейнер одноразовый пластиковый 600,0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12 444,10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995 528,00</w:t>
            </w:r>
          </w:p>
        </w:tc>
      </w:tr>
      <w:tr w:rsidR="000A1EC5" w:rsidRPr="00B867CC" w:rsidTr="007F34E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EC5" w:rsidRDefault="000A1EC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Кювета пластиковая 10 мм оптическая   для анализатора определения белка в моче и ликворе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EC5" w:rsidRDefault="000A1EC5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Кювета пластиковая 10 мм оптическая   для анализатора определения белка в моче и ликворе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0A1EC5" w:rsidRPr="00B867CC" w:rsidTr="007F34E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Кюветы и стержни о/</w:t>
            </w:r>
            <w:proofErr w:type="gramStart"/>
            <w:r w:rsidRPr="000A1EC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1EC5" w:rsidRPr="000A1EC5" w:rsidRDefault="000A1EC5" w:rsidP="000A1EC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0A1EC5">
              <w:rPr>
                <w:rFonts w:ascii="Times New Roman" w:hAnsi="Times New Roman"/>
                <w:sz w:val="20"/>
                <w:szCs w:val="20"/>
                <w:lang w:eastAsia="en-US"/>
              </w:rPr>
              <w:t>Кюветы и стержни о/</w:t>
            </w:r>
            <w:proofErr w:type="gramStart"/>
            <w:r w:rsidRPr="000A1EC5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0A1E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  <w:lang w:eastAsia="en-US"/>
              </w:rPr>
              <w:t>Tromboelastograf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0A1EC5" w:rsidRPr="000A1EC5" w:rsidRDefault="000A1EC5" w:rsidP="000A1EC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68 266,00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682 660,00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1EC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Кюветы и стержни c гепар.о/р Tromboelastograf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 w:rsidRPr="000A1EC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Кюветы и стержни c гепар.о/р Tromboelastograf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123 143,09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369 429,27</w:t>
            </w:r>
          </w:p>
        </w:tc>
      </w:tr>
      <w:tr w:rsidR="000A1EC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C5" w:rsidRPr="00B42156" w:rsidRDefault="000A1EC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 xml:space="preserve">Лампа для анализатора для А25 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lastRenderedPageBreak/>
              <w:t>BioSystems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  LA 10418 (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halogen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EC5">
              <w:rPr>
                <w:rFonts w:ascii="Times New Roman" w:hAnsi="Times New Roman"/>
                <w:sz w:val="20"/>
                <w:szCs w:val="20"/>
              </w:rPr>
              <w:t>lamp</w:t>
            </w:r>
            <w:proofErr w:type="spellEnd"/>
            <w:r w:rsidRPr="000A1EC5">
              <w:rPr>
                <w:rFonts w:ascii="Times New Roman" w:hAnsi="Times New Roman"/>
                <w:sz w:val="20"/>
                <w:szCs w:val="20"/>
              </w:rPr>
              <w:t xml:space="preserve"> 12V 20W)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="00950DA3" w:rsidRPr="000A1EC5">
              <w:rPr>
                <w:rFonts w:ascii="Times New Roman" w:hAnsi="Times New Roman"/>
                <w:sz w:val="20"/>
                <w:szCs w:val="20"/>
              </w:rPr>
              <w:t xml:space="preserve">Лампа для анализатора для А25  </w:t>
            </w:r>
            <w:proofErr w:type="spellStart"/>
            <w:r w:rsidR="00950DA3" w:rsidRPr="000A1EC5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="00950DA3" w:rsidRPr="000A1EC5">
              <w:rPr>
                <w:rFonts w:ascii="Times New Roman" w:hAnsi="Times New Roman"/>
                <w:sz w:val="20"/>
                <w:szCs w:val="20"/>
              </w:rPr>
              <w:t xml:space="preserve">   LA 10418 (</w:t>
            </w:r>
            <w:proofErr w:type="spellStart"/>
            <w:r w:rsidR="00950DA3" w:rsidRPr="000A1EC5">
              <w:rPr>
                <w:rFonts w:ascii="Times New Roman" w:hAnsi="Times New Roman"/>
                <w:sz w:val="20"/>
                <w:szCs w:val="20"/>
              </w:rPr>
              <w:t>halogen</w:t>
            </w:r>
            <w:proofErr w:type="spellEnd"/>
            <w:r w:rsidR="00950DA3" w:rsidRPr="000A1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DA3" w:rsidRPr="000A1EC5">
              <w:rPr>
                <w:rFonts w:ascii="Times New Roman" w:hAnsi="Times New Roman"/>
                <w:sz w:val="20"/>
                <w:szCs w:val="20"/>
              </w:rPr>
              <w:t>lamp</w:t>
            </w:r>
            <w:proofErr w:type="spellEnd"/>
            <w:r w:rsidR="00950DA3" w:rsidRPr="000A1EC5">
              <w:rPr>
                <w:rFonts w:ascii="Times New Roman" w:hAnsi="Times New Roman"/>
                <w:sz w:val="20"/>
                <w:szCs w:val="20"/>
              </w:rPr>
              <w:t xml:space="preserve"> 12V </w:t>
            </w:r>
            <w:r w:rsidR="00950DA3" w:rsidRPr="000A1EC5">
              <w:rPr>
                <w:rFonts w:ascii="Times New Roman" w:hAnsi="Times New Roman"/>
                <w:sz w:val="20"/>
                <w:szCs w:val="20"/>
              </w:rPr>
              <w:lastRenderedPageBreak/>
              <w:t>20W)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31 458,00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EC5" w:rsidRPr="000A1EC5" w:rsidRDefault="000A1EC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</w:rPr>
              <w:t>188 748,00</w:t>
            </w:r>
          </w:p>
        </w:tc>
      </w:tr>
      <w:tr w:rsidR="002423E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EB" w:rsidRPr="00B42156" w:rsidRDefault="002423EB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 xml:space="preserve">Набор трубок насоса для AVL9180 3087697001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9207B7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 </w:t>
            </w:r>
            <w:r w:rsidR="006E0684" w:rsidRPr="002423EB">
              <w:rPr>
                <w:rFonts w:ascii="Times New Roman" w:hAnsi="Times New Roman"/>
                <w:sz w:val="20"/>
                <w:szCs w:val="20"/>
              </w:rPr>
              <w:t>Набор трубок насоса для AVL9180 3087697001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3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423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31 030,00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31 030,00</w:t>
            </w:r>
          </w:p>
        </w:tc>
      </w:tr>
      <w:tr w:rsidR="002423E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3EB" w:rsidRPr="00B42156" w:rsidRDefault="002423EB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2423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23EB">
              <w:rPr>
                <w:rFonts w:ascii="Times New Roman" w:hAnsi="Times New Roman"/>
                <w:sz w:val="20"/>
                <w:szCs w:val="20"/>
              </w:rPr>
              <w:t>трубок</w:t>
            </w:r>
            <w:r w:rsidRPr="002423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23EB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423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AVL 9180/ Harness Main Tubing, 03074064001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0F3BF9" w:rsidRDefault="000F3BF9" w:rsidP="002423EB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0F3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F3BF9">
              <w:rPr>
                <w:rFonts w:ascii="Times New Roman" w:hAnsi="Times New Roman"/>
                <w:sz w:val="20"/>
                <w:szCs w:val="20"/>
              </w:rPr>
              <w:t>трубок</w:t>
            </w:r>
            <w:r w:rsidRPr="000F3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F3BF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F3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AVL 9180/ Harness Main Tubing, 03074064001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3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423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131 610,00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3EB" w:rsidRPr="002423EB" w:rsidRDefault="002423EB" w:rsidP="002423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23EB">
              <w:rPr>
                <w:rFonts w:ascii="Times New Roman" w:hAnsi="Times New Roman"/>
                <w:sz w:val="20"/>
                <w:szCs w:val="20"/>
              </w:rPr>
              <w:t>131 610,00</w:t>
            </w:r>
          </w:p>
        </w:tc>
      </w:tr>
      <w:tr w:rsidR="000F3BF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F9" w:rsidRPr="00B42156" w:rsidRDefault="000F3BF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 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0F3BF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F9" w:rsidRPr="00B42156" w:rsidRDefault="000F3BF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Пробиркиа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с делениями 10мл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Пробиркиа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центрифужные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с делениями 10мл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66,34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132 680,00</w:t>
            </w:r>
          </w:p>
        </w:tc>
      </w:tr>
      <w:tr w:rsidR="000F3BF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F9" w:rsidRPr="00B42156" w:rsidRDefault="000F3BF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Стекло предметное 76х26х1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0F3B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0F3BF9" w:rsidRPr="00B867CC" w:rsidTr="00EB11A2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F9" w:rsidRPr="00B42156" w:rsidRDefault="000F3BF9" w:rsidP="00EB11A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BF9">
              <w:rPr>
                <w:rFonts w:ascii="Times New Roman" w:hAnsi="Times New Roman"/>
                <w:sz w:val="20"/>
                <w:szCs w:val="20"/>
              </w:rPr>
              <w:t>Тест-полосы</w:t>
            </w:r>
            <w:proofErr w:type="gram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-Чек Актив №50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 xml:space="preserve">Тест полосы к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 xml:space="preserve">-Чек Актив №50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B42156" w:rsidRDefault="000F3BF9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BF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F3B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BF9" w:rsidRPr="000F3BF9" w:rsidRDefault="000F3BF9" w:rsidP="000F3B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599 200,00</w:t>
            </w:r>
          </w:p>
        </w:tc>
      </w:tr>
      <w:tr w:rsidR="00183FF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F9" w:rsidRPr="00B42156" w:rsidRDefault="00183FF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 xml:space="preserve">Набор для дренажа мочевых путей 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6 (26cm)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786E4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стен</w:t>
            </w:r>
            <w:proofErr w:type="gramStart"/>
            <w:r w:rsidRPr="00183FF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изготовлен из полиуретана голубого цвета.  Разметка в сантиметрах по всей длине. Закругленные концы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типа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Пигтейл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атровматичным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наконечником закрытого типа</w:t>
            </w:r>
            <w:proofErr w:type="gramStart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Дренажные боковые отверстия расположены по всей длине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по всей длине. Размер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6  Длинна 26 см. Толкатель-изготовлен из прозрачного полиуретана длиной 45 см.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Усилиная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струна-проводник из нержавеющей стали с тефлоновым покрытием длиной 100 см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 до 1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gramStart"/>
            <w:r w:rsidRPr="00183FF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83FF9">
              <w:rPr>
                <w:rFonts w:ascii="Times New Roman" w:hAnsi="Times New Roman"/>
                <w:sz w:val="20"/>
                <w:szCs w:val="20"/>
              </w:rPr>
              <w:t>терильно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, для одноразового использования. Не содержит латекса </w:t>
            </w:r>
            <w:proofErr w:type="spellStart"/>
            <w:r w:rsidRPr="00183FF9">
              <w:rPr>
                <w:rFonts w:ascii="Times New Roman" w:hAnsi="Times New Roman"/>
                <w:sz w:val="20"/>
                <w:szCs w:val="20"/>
              </w:rPr>
              <w:t>Полстовляется</w:t>
            </w:r>
            <w:proofErr w:type="spellEnd"/>
            <w:r w:rsidRPr="00183FF9">
              <w:rPr>
                <w:rFonts w:ascii="Times New Roman" w:hAnsi="Times New Roman"/>
                <w:sz w:val="20"/>
                <w:szCs w:val="20"/>
              </w:rPr>
              <w:t xml:space="preserve"> в собранном виде.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B42156" w:rsidRDefault="00183FF9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BF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15 622,00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3 124 400,00</w:t>
            </w:r>
          </w:p>
        </w:tc>
      </w:tr>
      <w:tr w:rsidR="00183FF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FF9" w:rsidRPr="00B42156" w:rsidRDefault="00183FF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3FF9">
              <w:rPr>
                <w:rFonts w:ascii="Times New Roman" w:hAnsi="Times New Roman"/>
                <w:sz w:val="20"/>
                <w:szCs w:val="20"/>
                <w:lang w:val="kk-KZ"/>
              </w:rPr>
              <w:t>Присоединенная система для мочеотведения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786E4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система отведения мочи с силиконовым баллонным катетером для стандартного применения в течение продолжительного времени. Силиконовый баллонный двухходовой катетер с </w:t>
            </w:r>
            <w:proofErr w:type="spell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рентгенконтрастным</w:t>
            </w:r>
            <w:proofErr w:type="spell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наконечником и контрастной полоской вдоль стержня катетера. </w:t>
            </w:r>
            <w:proofErr w:type="spell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цилиндрический твердый наконечник, два дренажных отверстия, расположенные напротив. Размеры </w:t>
            </w:r>
            <w:proofErr w:type="spell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proofErr w:type="spell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. 12/14/16/18/20. Баллон 10 мл., в комплекте 10% водный раствор глицерина 10 мл. (для раздувания силиконового баллона, в стерильной упаковке)</w:t>
            </w:r>
            <w:proofErr w:type="gram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родолжительность использования установленного катетера до 6 недель. </w:t>
            </w:r>
            <w:proofErr w:type="gram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система для отведения мочи имеет гофрированный универсальный разъем, </w:t>
            </w:r>
            <w:proofErr w:type="spell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порт для забора проб мочи, капельная камера со встроенным </w:t>
            </w:r>
            <w:proofErr w:type="spell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клапаном, герметичный антибактериальный воздушный фильтр на мочеприемнике, градуировка в мл, гибкая, устойчивая к перегибам отводящая трубка с бельевой </w:t>
            </w:r>
            <w:proofErr w:type="spellStart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>клипсой</w:t>
            </w:r>
            <w:proofErr w:type="spell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скользящим зажимом, герметичный порт на дне с зажимом, держатель для фиксации отводящей трубки.</w:t>
            </w:r>
            <w:proofErr w:type="gramEnd"/>
            <w:r w:rsidRPr="00183F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Подвешивание системы за счет двойного крюка с дополнительным шнуром. Стерильно, для однократного применения, не содержит латекс.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FF9" w:rsidRPr="00183FF9" w:rsidRDefault="00183FF9" w:rsidP="00183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t>267 500,00</w:t>
            </w:r>
          </w:p>
        </w:tc>
      </w:tr>
      <w:tr w:rsidR="00F5366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66" w:rsidRPr="00B42156" w:rsidRDefault="00F53666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9207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F53666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F53666">
              <w:rPr>
                <w:rFonts w:ascii="Times New Roman" w:hAnsi="Times New Roman"/>
                <w:sz w:val="20"/>
                <w:szCs w:val="20"/>
              </w:rPr>
              <w:t xml:space="preserve"> 5,0х10,</w:t>
            </w:r>
            <w:r w:rsidR="009207B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F53666">
              <w:rPr>
                <w:rFonts w:ascii="Times New Roman" w:hAnsi="Times New Roman"/>
                <w:sz w:val="20"/>
                <w:szCs w:val="20"/>
              </w:rPr>
              <w:t xml:space="preserve">см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5228FA" w:rsidRDefault="005228FA" w:rsidP="00637C0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28FA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  <w:proofErr w:type="gramStart"/>
            <w:r w:rsidRPr="005228FA">
              <w:rPr>
                <w:rFonts w:ascii="Times New Roman" w:hAnsi="Times New Roman"/>
                <w:sz w:val="20"/>
                <w:szCs w:val="20"/>
              </w:rPr>
              <w:t>местный</w:t>
            </w:r>
            <w:proofErr w:type="gram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рассасывающийся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монокомпонентный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репозиционирования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продукта. Представляет собой абсорбируемую вязаную </w:t>
            </w:r>
            <w:r w:rsidRPr="005228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ткань плотного плетения. </w:t>
            </w:r>
            <w:proofErr w:type="gramStart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т.ч.MRSA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epidermidis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. MRSE;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Escherichia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>. VRE;</w:t>
            </w:r>
            <w:proofErr w:type="gram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устойчивые к пенициллину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Micrococcus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luteus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>, группа</w:t>
            </w:r>
            <w:proofErr w:type="gramStart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, группа В;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salivarius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Branhamella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catarrhalis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Bacillus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subtilis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vulgaris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Corynebacterium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xerosis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Mycobacterium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phlei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tetani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perfringens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aerogenes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Lactobacillus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Salmonella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enteritidis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Shigella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dysennteriae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Serratia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marcescens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Enterobacter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cloacae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stutzeri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mirabilis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геморроидэктомии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, имплантации </w:t>
            </w:r>
            <w:proofErr w:type="spellStart"/>
            <w:r w:rsidRPr="005228FA">
              <w:rPr>
                <w:rFonts w:ascii="Times New Roman" w:hAnsi="Times New Roman"/>
                <w:sz w:val="20"/>
                <w:szCs w:val="20"/>
              </w:rPr>
              <w:t>васкулярных</w:t>
            </w:r>
            <w:proofErr w:type="spell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протезов, биопсиях,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в нейрохирургии, особенно цереброваскулярной, при пересадке кожи, при лечении поверхностных ран.</w:t>
            </w:r>
            <w:proofErr w:type="gramEnd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Размер </w:t>
            </w:r>
            <w:r w:rsidR="00637C0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228FA">
              <w:rPr>
                <w:rFonts w:ascii="Times New Roman" w:hAnsi="Times New Roman"/>
                <w:sz w:val="20"/>
                <w:szCs w:val="20"/>
              </w:rPr>
              <w:t>,</w:t>
            </w:r>
            <w:r w:rsidR="00637C07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  <w:r w:rsidRPr="005228FA">
              <w:rPr>
                <w:rFonts w:ascii="Times New Roman" w:hAnsi="Times New Roman"/>
                <w:sz w:val="20"/>
                <w:szCs w:val="20"/>
              </w:rPr>
              <w:t xml:space="preserve"> см x 10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B42156" w:rsidRDefault="00F53666" w:rsidP="00725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F9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40 290,85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4 029 085,00</w:t>
            </w:r>
          </w:p>
        </w:tc>
      </w:tr>
      <w:tr w:rsidR="00F5366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666" w:rsidRPr="00B42156" w:rsidRDefault="00F53666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A55EB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F53666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F53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7F00C1" w:rsidRDefault="00F961C9" w:rsidP="00F961C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61C9">
              <w:rPr>
                <w:rFonts w:ascii="Times New Roman" w:hAnsi="Times New Roman"/>
                <w:sz w:val="20"/>
                <w:szCs w:val="20"/>
              </w:rPr>
              <w:t>Быстро и эффективно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оглощает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в 40-50 раз больше собственного веса. Экономит драгоценное хирургическое и обезболивающее время.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961C9">
              <w:rPr>
                <w:rFonts w:ascii="Times New Roman" w:hAnsi="Times New Roman"/>
                <w:sz w:val="20"/>
                <w:szCs w:val="20"/>
              </w:rPr>
              <w:t>терильная желатиновая губка из чистого фармацевтического желатинового (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лиофилизированного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гидролизованного коллагена) поролона, обладающая равномерной пористостью и нейтральной реакцией. Высушенная пена разрезается, упаковывается и стерилизуется с помощью гамма-излучения.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961C9">
              <w:rPr>
                <w:rFonts w:ascii="Times New Roman" w:hAnsi="Times New Roman"/>
                <w:sz w:val="20"/>
                <w:szCs w:val="20"/>
              </w:rPr>
              <w:t xml:space="preserve">разу же </w:t>
            </w:r>
            <w:proofErr w:type="gramStart"/>
            <w:r w:rsidRPr="00F961C9">
              <w:rPr>
                <w:rFonts w:ascii="Times New Roman" w:hAnsi="Times New Roman"/>
                <w:sz w:val="20"/>
                <w:szCs w:val="20"/>
              </w:rPr>
              <w:t>доступен</w:t>
            </w:r>
            <w:proofErr w:type="gram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для использования в операционной и не требует стерилизации сухим методом или 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автоклавирования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961C9">
              <w:rPr>
                <w:rFonts w:ascii="Times New Roman" w:hAnsi="Times New Roman"/>
                <w:sz w:val="20"/>
                <w:szCs w:val="20"/>
              </w:rPr>
              <w:t xml:space="preserve">ожет применяться в сочетании с антибиотиками, тромбинами, химиотерапевтическими препаратами без снижения 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гемостатического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эффекта губки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="007F00C1" w:rsidRPr="007F00C1">
              <w:rPr>
                <w:rFonts w:ascii="Times New Roman" w:hAnsi="Times New Roman"/>
                <w:sz w:val="20"/>
                <w:szCs w:val="20"/>
              </w:rPr>
              <w:t xml:space="preserve">Размеры </w:t>
            </w:r>
            <w:r w:rsidR="007F34E0" w:rsidRPr="007F00C1">
              <w:rPr>
                <w:rFonts w:ascii="Times New Roman" w:hAnsi="Times New Roman"/>
                <w:sz w:val="20"/>
                <w:szCs w:val="20"/>
              </w:rPr>
              <w:t>48×48-0,5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3666" w:rsidRPr="00F53666" w:rsidRDefault="00F53666" w:rsidP="00F53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C700D9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D9" w:rsidRPr="00807C99" w:rsidRDefault="00C700D9" w:rsidP="00560C8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807C99" w:rsidRDefault="00C700D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0D9" w:rsidRPr="00595AF1" w:rsidRDefault="001D303D" w:rsidP="00560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3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D303D">
              <w:rPr>
                <w:rFonts w:ascii="Times New Roman" w:hAnsi="Times New Roman"/>
                <w:b/>
                <w:sz w:val="20"/>
                <w:szCs w:val="20"/>
              </w:rPr>
              <w:t>947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D303D">
              <w:rPr>
                <w:rFonts w:ascii="Times New Roman" w:hAnsi="Times New Roman"/>
                <w:b/>
                <w:sz w:val="20"/>
                <w:szCs w:val="20"/>
              </w:rPr>
              <w:t>168,35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E0" w:rsidRDefault="007F34E0" w:rsidP="004C5CD1">
      <w:pPr>
        <w:spacing w:after="0" w:line="240" w:lineRule="auto"/>
      </w:pPr>
      <w:r>
        <w:separator/>
      </w:r>
    </w:p>
  </w:endnote>
  <w:endnote w:type="continuationSeparator" w:id="0">
    <w:p w:rsidR="007F34E0" w:rsidRDefault="007F34E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E0" w:rsidRDefault="007F34E0" w:rsidP="004C5CD1">
      <w:pPr>
        <w:spacing w:after="0" w:line="240" w:lineRule="auto"/>
      </w:pPr>
      <w:r>
        <w:separator/>
      </w:r>
    </w:p>
  </w:footnote>
  <w:footnote w:type="continuationSeparator" w:id="0">
    <w:p w:rsidR="007F34E0" w:rsidRDefault="007F34E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11E8C"/>
    <w:rsid w:val="000218B5"/>
    <w:rsid w:val="0004105B"/>
    <w:rsid w:val="00043219"/>
    <w:rsid w:val="00045CC4"/>
    <w:rsid w:val="00056CCE"/>
    <w:rsid w:val="00060C50"/>
    <w:rsid w:val="00062204"/>
    <w:rsid w:val="0007443C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100B"/>
    <w:rsid w:val="00141640"/>
    <w:rsid w:val="0014328D"/>
    <w:rsid w:val="001432FF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811BE"/>
    <w:rsid w:val="0018153F"/>
    <w:rsid w:val="00183FF9"/>
    <w:rsid w:val="00193DC3"/>
    <w:rsid w:val="00194F87"/>
    <w:rsid w:val="00197FB6"/>
    <w:rsid w:val="001A0024"/>
    <w:rsid w:val="001A5ED1"/>
    <w:rsid w:val="001A727B"/>
    <w:rsid w:val="001B3E7D"/>
    <w:rsid w:val="001C16F6"/>
    <w:rsid w:val="001C749C"/>
    <w:rsid w:val="001D04ED"/>
    <w:rsid w:val="001D303D"/>
    <w:rsid w:val="001E1468"/>
    <w:rsid w:val="001E74B1"/>
    <w:rsid w:val="001F3ECF"/>
    <w:rsid w:val="002140A7"/>
    <w:rsid w:val="00214747"/>
    <w:rsid w:val="00214E79"/>
    <w:rsid w:val="0021779F"/>
    <w:rsid w:val="002178E4"/>
    <w:rsid w:val="002275FB"/>
    <w:rsid w:val="002325E0"/>
    <w:rsid w:val="002423EB"/>
    <w:rsid w:val="002458C0"/>
    <w:rsid w:val="0026323B"/>
    <w:rsid w:val="00263B2A"/>
    <w:rsid w:val="002645AF"/>
    <w:rsid w:val="00264B9A"/>
    <w:rsid w:val="00270E9C"/>
    <w:rsid w:val="002722FC"/>
    <w:rsid w:val="00277815"/>
    <w:rsid w:val="00285FB4"/>
    <w:rsid w:val="00291284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50C6B"/>
    <w:rsid w:val="00362820"/>
    <w:rsid w:val="00372A86"/>
    <w:rsid w:val="003730BC"/>
    <w:rsid w:val="00373A28"/>
    <w:rsid w:val="003744E0"/>
    <w:rsid w:val="003821D2"/>
    <w:rsid w:val="00393248"/>
    <w:rsid w:val="003933EF"/>
    <w:rsid w:val="00393C33"/>
    <w:rsid w:val="00395578"/>
    <w:rsid w:val="003A0DD7"/>
    <w:rsid w:val="003A4B0E"/>
    <w:rsid w:val="003A4E84"/>
    <w:rsid w:val="003B7204"/>
    <w:rsid w:val="003B77B3"/>
    <w:rsid w:val="003C433F"/>
    <w:rsid w:val="003C557A"/>
    <w:rsid w:val="003D120D"/>
    <w:rsid w:val="003E4B19"/>
    <w:rsid w:val="003F4C64"/>
    <w:rsid w:val="004079D8"/>
    <w:rsid w:val="00412EA3"/>
    <w:rsid w:val="004156D1"/>
    <w:rsid w:val="00421268"/>
    <w:rsid w:val="00424E5B"/>
    <w:rsid w:val="00434E3E"/>
    <w:rsid w:val="004368BE"/>
    <w:rsid w:val="0044094F"/>
    <w:rsid w:val="00450611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4700"/>
    <w:rsid w:val="004F4900"/>
    <w:rsid w:val="0050195D"/>
    <w:rsid w:val="005032E7"/>
    <w:rsid w:val="0050412A"/>
    <w:rsid w:val="00520EC3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6435"/>
    <w:rsid w:val="00547ADD"/>
    <w:rsid w:val="00550487"/>
    <w:rsid w:val="00554452"/>
    <w:rsid w:val="00560C8E"/>
    <w:rsid w:val="0056373D"/>
    <w:rsid w:val="00564B69"/>
    <w:rsid w:val="00573260"/>
    <w:rsid w:val="0057747D"/>
    <w:rsid w:val="00595AF1"/>
    <w:rsid w:val="005A0993"/>
    <w:rsid w:val="005C424E"/>
    <w:rsid w:val="005C4D95"/>
    <w:rsid w:val="005C7A8E"/>
    <w:rsid w:val="005D1668"/>
    <w:rsid w:val="005D657F"/>
    <w:rsid w:val="005E0B26"/>
    <w:rsid w:val="005E5218"/>
    <w:rsid w:val="005F0E31"/>
    <w:rsid w:val="005F7327"/>
    <w:rsid w:val="00610511"/>
    <w:rsid w:val="006232AE"/>
    <w:rsid w:val="00632BC5"/>
    <w:rsid w:val="00633B7E"/>
    <w:rsid w:val="006367E1"/>
    <w:rsid w:val="00637C07"/>
    <w:rsid w:val="00660ADA"/>
    <w:rsid w:val="00665022"/>
    <w:rsid w:val="0066670F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C4A38"/>
    <w:rsid w:val="006C66E0"/>
    <w:rsid w:val="006E0684"/>
    <w:rsid w:val="006E24F4"/>
    <w:rsid w:val="006E2AD7"/>
    <w:rsid w:val="006F1D05"/>
    <w:rsid w:val="006F3FAC"/>
    <w:rsid w:val="00705929"/>
    <w:rsid w:val="00706DE0"/>
    <w:rsid w:val="0072570F"/>
    <w:rsid w:val="0073484F"/>
    <w:rsid w:val="007352DD"/>
    <w:rsid w:val="007356F1"/>
    <w:rsid w:val="007400EC"/>
    <w:rsid w:val="00740484"/>
    <w:rsid w:val="00741138"/>
    <w:rsid w:val="00767784"/>
    <w:rsid w:val="0077000A"/>
    <w:rsid w:val="00770840"/>
    <w:rsid w:val="00770C20"/>
    <w:rsid w:val="007727B8"/>
    <w:rsid w:val="00773C3E"/>
    <w:rsid w:val="0078648F"/>
    <w:rsid w:val="00786E4B"/>
    <w:rsid w:val="00792A8E"/>
    <w:rsid w:val="007A054C"/>
    <w:rsid w:val="007A0FAB"/>
    <w:rsid w:val="007B712C"/>
    <w:rsid w:val="007C01CA"/>
    <w:rsid w:val="007C0BCB"/>
    <w:rsid w:val="007C71E5"/>
    <w:rsid w:val="007D11B7"/>
    <w:rsid w:val="007D5112"/>
    <w:rsid w:val="007D55A0"/>
    <w:rsid w:val="007F00C1"/>
    <w:rsid w:val="007F34E0"/>
    <w:rsid w:val="00807C99"/>
    <w:rsid w:val="008157FB"/>
    <w:rsid w:val="00820D89"/>
    <w:rsid w:val="00836530"/>
    <w:rsid w:val="008612E5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C22BD"/>
    <w:rsid w:val="008C4749"/>
    <w:rsid w:val="008D7DAA"/>
    <w:rsid w:val="008F008D"/>
    <w:rsid w:val="008F01DF"/>
    <w:rsid w:val="008F5499"/>
    <w:rsid w:val="0090063B"/>
    <w:rsid w:val="00913849"/>
    <w:rsid w:val="009207B7"/>
    <w:rsid w:val="00936DE4"/>
    <w:rsid w:val="0094033F"/>
    <w:rsid w:val="0094361B"/>
    <w:rsid w:val="009442C7"/>
    <w:rsid w:val="0094485C"/>
    <w:rsid w:val="00950DA3"/>
    <w:rsid w:val="00960D13"/>
    <w:rsid w:val="0096308D"/>
    <w:rsid w:val="00972BA5"/>
    <w:rsid w:val="00976826"/>
    <w:rsid w:val="00976B2E"/>
    <w:rsid w:val="00985F72"/>
    <w:rsid w:val="00990AEA"/>
    <w:rsid w:val="009974C8"/>
    <w:rsid w:val="009A7771"/>
    <w:rsid w:val="009B0A3F"/>
    <w:rsid w:val="009B162D"/>
    <w:rsid w:val="009B43E4"/>
    <w:rsid w:val="009B69A3"/>
    <w:rsid w:val="009C0F7E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20A1"/>
    <w:rsid w:val="00A2283A"/>
    <w:rsid w:val="00A22A80"/>
    <w:rsid w:val="00A322B5"/>
    <w:rsid w:val="00A3375B"/>
    <w:rsid w:val="00A41E9F"/>
    <w:rsid w:val="00A46D16"/>
    <w:rsid w:val="00A5290A"/>
    <w:rsid w:val="00A551D8"/>
    <w:rsid w:val="00A55EB4"/>
    <w:rsid w:val="00A563C2"/>
    <w:rsid w:val="00A60B8C"/>
    <w:rsid w:val="00A635BF"/>
    <w:rsid w:val="00A72A6B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4B83"/>
    <w:rsid w:val="00AB0CDA"/>
    <w:rsid w:val="00AB3572"/>
    <w:rsid w:val="00AB4AA1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30A01"/>
    <w:rsid w:val="00B3759B"/>
    <w:rsid w:val="00B42156"/>
    <w:rsid w:val="00B473FC"/>
    <w:rsid w:val="00B536B5"/>
    <w:rsid w:val="00B57D55"/>
    <w:rsid w:val="00B67B9A"/>
    <w:rsid w:val="00B71BB9"/>
    <w:rsid w:val="00B83C3E"/>
    <w:rsid w:val="00B84BDF"/>
    <w:rsid w:val="00B855C0"/>
    <w:rsid w:val="00B867CC"/>
    <w:rsid w:val="00B872A1"/>
    <w:rsid w:val="00B872C0"/>
    <w:rsid w:val="00B9294D"/>
    <w:rsid w:val="00B92E3D"/>
    <w:rsid w:val="00B9474D"/>
    <w:rsid w:val="00B9500A"/>
    <w:rsid w:val="00BA4DB8"/>
    <w:rsid w:val="00BB44D4"/>
    <w:rsid w:val="00BB4A62"/>
    <w:rsid w:val="00BB68F2"/>
    <w:rsid w:val="00BC6D33"/>
    <w:rsid w:val="00BC744D"/>
    <w:rsid w:val="00BD6FF4"/>
    <w:rsid w:val="00BE4BD9"/>
    <w:rsid w:val="00BE55BE"/>
    <w:rsid w:val="00BF48F0"/>
    <w:rsid w:val="00C02A47"/>
    <w:rsid w:val="00C052D4"/>
    <w:rsid w:val="00C07B7A"/>
    <w:rsid w:val="00C12B9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2394"/>
    <w:rsid w:val="00CD6383"/>
    <w:rsid w:val="00CE618F"/>
    <w:rsid w:val="00CF3569"/>
    <w:rsid w:val="00CF69A3"/>
    <w:rsid w:val="00CF7B29"/>
    <w:rsid w:val="00D008A2"/>
    <w:rsid w:val="00D00991"/>
    <w:rsid w:val="00D04CFC"/>
    <w:rsid w:val="00D10F34"/>
    <w:rsid w:val="00D320ED"/>
    <w:rsid w:val="00D7552D"/>
    <w:rsid w:val="00D77EA8"/>
    <w:rsid w:val="00D85121"/>
    <w:rsid w:val="00D87F1B"/>
    <w:rsid w:val="00D9404B"/>
    <w:rsid w:val="00D9405E"/>
    <w:rsid w:val="00D96013"/>
    <w:rsid w:val="00DA1117"/>
    <w:rsid w:val="00DA2429"/>
    <w:rsid w:val="00DB05D0"/>
    <w:rsid w:val="00DD1BD4"/>
    <w:rsid w:val="00DD4191"/>
    <w:rsid w:val="00DD5B76"/>
    <w:rsid w:val="00DE721C"/>
    <w:rsid w:val="00DF5859"/>
    <w:rsid w:val="00E03010"/>
    <w:rsid w:val="00E141E2"/>
    <w:rsid w:val="00E258F6"/>
    <w:rsid w:val="00E3306F"/>
    <w:rsid w:val="00E45271"/>
    <w:rsid w:val="00E47422"/>
    <w:rsid w:val="00E51C1D"/>
    <w:rsid w:val="00E544ED"/>
    <w:rsid w:val="00E579E8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E48F8"/>
    <w:rsid w:val="00EE610A"/>
    <w:rsid w:val="00EE73F8"/>
    <w:rsid w:val="00EF40A0"/>
    <w:rsid w:val="00F05B0C"/>
    <w:rsid w:val="00F07FBD"/>
    <w:rsid w:val="00F17D1F"/>
    <w:rsid w:val="00F2129A"/>
    <w:rsid w:val="00F2263B"/>
    <w:rsid w:val="00F23FB5"/>
    <w:rsid w:val="00F42ECF"/>
    <w:rsid w:val="00F4532E"/>
    <w:rsid w:val="00F47E66"/>
    <w:rsid w:val="00F51290"/>
    <w:rsid w:val="00F52B93"/>
    <w:rsid w:val="00F53666"/>
    <w:rsid w:val="00F57C08"/>
    <w:rsid w:val="00F675F4"/>
    <w:rsid w:val="00F70EA4"/>
    <w:rsid w:val="00F71A6C"/>
    <w:rsid w:val="00F81607"/>
    <w:rsid w:val="00F81A36"/>
    <w:rsid w:val="00F9001C"/>
    <w:rsid w:val="00F95E4C"/>
    <w:rsid w:val="00F961C9"/>
    <w:rsid w:val="00FA600A"/>
    <w:rsid w:val="00FC199A"/>
    <w:rsid w:val="00FC5E32"/>
    <w:rsid w:val="00FC7F4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8304-2160-4FC1-80ED-A9A7A3A6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10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2021-02-04T04:43:00Z</cp:lastPrinted>
  <dcterms:created xsi:type="dcterms:W3CDTF">2021-01-29T03:15:00Z</dcterms:created>
  <dcterms:modified xsi:type="dcterms:W3CDTF">2021-03-05T04:33:00Z</dcterms:modified>
</cp:coreProperties>
</file>