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C0CC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2310D7">
        <w:rPr>
          <w:rFonts w:ascii="Times New Roman" w:hAnsi="Times New Roman"/>
          <w:b/>
          <w:sz w:val="24"/>
          <w:szCs w:val="24"/>
          <w:lang w:val="en-US"/>
        </w:rPr>
        <w:t>77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310D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310D7">
        <w:rPr>
          <w:rFonts w:ascii="Times New Roman" w:hAnsi="Times New Roman"/>
          <w:b/>
          <w:color w:val="000000" w:themeColor="text1"/>
          <w:sz w:val="24"/>
          <w:szCs w:val="24"/>
        </w:rPr>
        <w:t>сентября</w:t>
      </w:r>
      <w:r w:rsidR="007D02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</w:t>
      </w:r>
      <w:proofErr w:type="spellStart"/>
      <w:r w:rsidRPr="00D07198">
        <w:rPr>
          <w:rFonts w:ascii="Times New Roman" w:hAnsi="Times New Roman"/>
        </w:rPr>
        <w:t>Нур</w:t>
      </w:r>
      <w:proofErr w:type="spellEnd"/>
      <w:r w:rsidRPr="00D07198">
        <w:rPr>
          <w:rFonts w:ascii="Times New Roman" w:hAnsi="Times New Roman"/>
        </w:rPr>
        <w:t xml:space="preserve">-Султан, пр. </w:t>
      </w:r>
      <w:proofErr w:type="spellStart"/>
      <w:proofErr w:type="gramStart"/>
      <w:r w:rsidRPr="00D07198">
        <w:rPr>
          <w:rFonts w:ascii="Times New Roman" w:hAnsi="Times New Roman"/>
        </w:rPr>
        <w:t>Абылай</w:t>
      </w:r>
      <w:proofErr w:type="spellEnd"/>
      <w:r w:rsidRPr="00D07198">
        <w:rPr>
          <w:rFonts w:ascii="Times New Roman" w:hAnsi="Times New Roman"/>
        </w:rPr>
        <w:t xml:space="preserve">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Казахстан от 4 июня 2021 года № 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D07198" w:rsidRPr="00D07198">
        <w:rPr>
          <w:rFonts w:ascii="Times New Roman" w:hAnsi="Times New Roman"/>
        </w:rPr>
        <w:t xml:space="preserve">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3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«10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F83476">
        <w:rPr>
          <w:rFonts w:ascii="Times New Roman" w:hAnsi="Times New Roman"/>
          <w:b/>
          <w:sz w:val="24"/>
          <w:szCs w:val="24"/>
        </w:rPr>
        <w:t>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10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C52985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Pr="000C0CCC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C0CCC">
        <w:rPr>
          <w:rFonts w:ascii="Times New Roman" w:hAnsi="Times New Roman"/>
          <w:sz w:val="24"/>
          <w:szCs w:val="24"/>
          <w:lang w:val="kk-KZ"/>
        </w:rPr>
        <w:t>Ахмадиева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581086" w:rsidRDefault="00581086" w:rsidP="00581086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val="kk-KZ"/>
        </w:rPr>
      </w:pPr>
      <w:r w:rsidRPr="00581086">
        <w:rPr>
          <w:rFonts w:ascii="Times New Roman" w:eastAsia="Arial Unicode MS" w:hAnsi="Times New Roman"/>
          <w:sz w:val="16"/>
          <w:szCs w:val="16"/>
          <w:lang w:val="kk-KZ"/>
        </w:rPr>
        <w:t>Исп.</w:t>
      </w:r>
      <w:r w:rsidR="000C0CCC">
        <w:rPr>
          <w:rFonts w:ascii="Times New Roman" w:eastAsia="Arial Unicode MS" w:hAnsi="Times New Roman"/>
          <w:sz w:val="16"/>
          <w:szCs w:val="16"/>
          <w:lang w:val="kk-KZ"/>
        </w:rPr>
        <w:t>Ахмадиева А.Т.</w:t>
      </w:r>
    </w:p>
    <w:p w:rsidR="00B872C0" w:rsidRPr="00581086" w:rsidRDefault="002310D7" w:rsidP="00581086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val="kk-KZ"/>
        </w:rPr>
        <w:sectPr w:rsidR="00B872C0" w:rsidRPr="00581086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>
        <w:rPr>
          <w:rFonts w:ascii="Times New Roman" w:eastAsia="Arial Unicode MS" w:hAnsi="Times New Roman"/>
          <w:sz w:val="16"/>
          <w:szCs w:val="16"/>
          <w:lang w:val="kk-KZ"/>
        </w:rPr>
        <w:t>23-21-50</w:t>
      </w:r>
    </w:p>
    <w:tbl>
      <w:tblPr>
        <w:tblpPr w:leftFromText="180" w:rightFromText="180" w:vertAnchor="text" w:horzAnchor="margin" w:tblpXSpec="center" w:tblpY="830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2376"/>
        <w:gridCol w:w="8505"/>
        <w:gridCol w:w="850"/>
        <w:gridCol w:w="567"/>
        <w:gridCol w:w="1276"/>
        <w:gridCol w:w="1343"/>
      </w:tblGrid>
      <w:tr w:rsidR="002310D7" w:rsidRPr="00DE2EB8" w:rsidTr="002310D7">
        <w:trPr>
          <w:gridAfter w:val="4"/>
          <w:wAfter w:w="4036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DE2EB8" w:rsidRDefault="002310D7" w:rsidP="00231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DE2EB8" w:rsidRDefault="002310D7" w:rsidP="00231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310D7" w:rsidRPr="00DE2EB8" w:rsidRDefault="002310D7" w:rsidP="00231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2310D7" w:rsidRPr="00DE2EB8" w:rsidRDefault="002310D7" w:rsidP="002310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DE2EB8" w:rsidRDefault="002310D7" w:rsidP="002310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10D7" w:rsidRPr="00DE2EB8" w:rsidTr="002310D7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Даклон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мононить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6/0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70 см хирургическая игла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20мм ½, 2 иглы,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proofErr w:type="spellStart"/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>монофиломентный</w:t>
            </w:r>
            <w:proofErr w:type="spellEnd"/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полипропилен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89 500,00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Даклон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мононить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5/0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70 см хирургическая игла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20мм ½, 2 иглы,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proofErr w:type="spellStart"/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>монофиломентный</w:t>
            </w:r>
            <w:proofErr w:type="spellEnd"/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полипропилен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89 500,00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Даклон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мононить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4/0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70 см хирургическая игла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20мм ½, 2 иглы,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proofErr w:type="spellStart"/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>монофиломентный</w:t>
            </w:r>
            <w:proofErr w:type="spellEnd"/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полипропилен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89 500,00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Даклон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мононить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3/0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70 см хирургическая игла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20мм ½, 2 иглы,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proofErr w:type="spellStart"/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>монофиломентный</w:t>
            </w:r>
            <w:proofErr w:type="spellEnd"/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</w:r>
            <w:r w:rsidRPr="00EA0A4B">
              <w:rPr>
                <w:rStyle w:val="markedcontent"/>
                <w:rFonts w:ascii="Times New Roman" w:hAnsi="Times New Roman"/>
                <w:sz w:val="18"/>
                <w:szCs w:val="20"/>
              </w:rPr>
              <w:t xml:space="preserve">полипропилен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89 500,00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Монокрил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неокрашенный М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2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(3/0) 70см игла обратно-режущая FS-2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sz w:val="18"/>
                <w:szCs w:val="20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монофиламентная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, неокрашенная, изготовленная из сополимера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гликолида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и e-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капролактона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. Сополимер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полиглекапрон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25 не имеет антигенной активности и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апирогеннен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. Нить неокрашенная.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  <w:t xml:space="preserve">Нить сохраняет 50% прочности на разрыв IN VIVO через 7дней и 20%  через 2 недели. Первоначальная прочность на растяжение практически полностью утрачивается через 21 день после имплантации. Срок полного рассасывания 91-119 дней.  Метрический размер 2, условный размер 3/0 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 имеет конструкцию, увеличивающую надежность ее фиксации в иглодержателе  за счет насечек в месте захвата. Игла обратно-режущая,  3/8  окружности, 19 мм длиной. Диаметр тела иглы 0,5588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lastRenderedPageBreak/>
              <w:t>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минимизируя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задействуя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острие иглы на внутреннем лотке, что предотвращает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затупление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острия; в месте крепления к игле нить имеет изгиб с памятью формы, направленный в противоположную сторону от острия иглы, что обеспечивает лучшую визуализацию в операционном поле и препятствует запутыванию нити.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браншах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иглодержателя в одно движение.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93B2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300</w:t>
            </w: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230 000,00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Монокрил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неокрашенный М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1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(5/0) 70см игла обратно-режущая FS-2 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sz w:val="18"/>
                <w:szCs w:val="20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монофиламентная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, неокрашенная, изготовленная из сополимера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гликолида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и e-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капролактона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. Сополимер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полиглекапрон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25 не имеет антигенной активности и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апирогеннен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. Нить неокрашенная. </w:t>
            </w:r>
            <w:r w:rsidRPr="00EA0A4B">
              <w:rPr>
                <w:rFonts w:ascii="Times New Roman" w:hAnsi="Times New Roman"/>
                <w:sz w:val="18"/>
                <w:szCs w:val="20"/>
              </w:rPr>
              <w:br/>
              <w:t xml:space="preserve">Нить сохраняет 50% прочности на разрыв IN VIVO через 7дней и 20%  через 2 недели. Первоначальная прочность на растяжение практически полностью утрачивается через 21 день после имплантации. Срок полного рассасывания 91-119 дней.  Метрический размер 1, условный размер 5/0 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 Игла обратно-режущая,  3/8  окружности, 19 мм длиной. Диаметр тела иглы 0,4572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EA0A4B">
              <w:rPr>
                <w:rFonts w:ascii="Times New Roman" w:hAnsi="Times New Roman"/>
                <w:sz w:val="18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минимизируя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задействуя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острие иглы на внутреннем лотке, что предотвращает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затупление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острия; в месте крепления к игле нить имеет изгиб с памятью формы, направленный в противоположную сторону от острия иглы, что обеспечивает лучшую визуализацию в операционном поле и препятствует запутыванию нити.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EA0A4B">
              <w:rPr>
                <w:rFonts w:ascii="Times New Roman" w:hAnsi="Times New Roman"/>
                <w:sz w:val="18"/>
                <w:szCs w:val="20"/>
              </w:rPr>
              <w:t>браншах</w:t>
            </w:r>
            <w:proofErr w:type="spellEnd"/>
            <w:r w:rsidRPr="00EA0A4B">
              <w:rPr>
                <w:rFonts w:ascii="Times New Roman" w:hAnsi="Times New Roman"/>
                <w:sz w:val="18"/>
                <w:szCs w:val="20"/>
              </w:rPr>
              <w:t xml:space="preserve"> иглодержателя в одно движение.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2 400,00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B2E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Полиэфир плетенный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USP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1 (4), длина нити 75 см с атравматической иглой 35 мм., ½ окружности, белого цвета 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Нерассасывающийся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плетеный шовный материал из полиэфирных комплексных нитей. Нити обладают высокой биологической инертностью, прочностью, хорошими манипуляционными свойствами. Применяются в общей хирургии для аппроксимации тканей и наложения лигатур. </w:t>
            </w:r>
            <w:proofErr w:type="gram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Нити не рекомендованы для использования при операциях на органах мочевыделительной и желчевыделительной систем (риск камнеобразования), а также в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бактериально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-контаминированных тканях.</w:t>
            </w:r>
            <w:proofErr w:type="gram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Рекомендованы для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ушивания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апоневроза, кожи, подкожной клетчатки, мышц, фасций, слизистых оболочек, сухожилий, сосудов, а также в качестве лигатурных материалов.</w:t>
            </w:r>
            <w:proofErr w:type="gram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 </w:t>
            </w:r>
          </w:p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Метод стерилизации: радиационный (R)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. </w:t>
            </w:r>
          </w:p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Гарантийный срок годности - 5 лет со дня стерилизации при соблюдении условий транспортирования и хранения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85 000,00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Полиэфир плетенный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USP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2/0 (3), длина нити 75 см с атравматической иглой 31 мм., ½ окружности, зеленого цвета 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Нерассасывающийся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плетеный шовный материал из полиэфирных комплексных нитей. Нити обладают высокой биологической инертностью, прочностью, хорошими манипуляционными свойствами. Применяются в общей хирургии для аппроксимации тканей и наложения лигатур. </w:t>
            </w:r>
            <w:proofErr w:type="gram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Нити не рекомендованы для использования при операциях на органах мочевыделительной и желчевыделительной систем (риск камнеобразования), а также в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бактериально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-контаминированных тканях.</w:t>
            </w:r>
            <w:proofErr w:type="gram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Рекомендованы для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ушивания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апоневроза, кожи, подкожной клетчатки, мышц, фасций, слизистых оболочек, сухожилий, сосудов, а также в качестве лигатурных материалов.</w:t>
            </w:r>
            <w:proofErr w:type="gram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 </w:t>
            </w:r>
          </w:p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Метод стерилизации: радиационный (R)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. </w:t>
            </w:r>
          </w:p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Гарантийный срок годности - 5 лет со дня стерилизации при соблюдении условий транспортирования и хранения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100 000,00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15331A" w:rsidRDefault="002310D7" w:rsidP="002310D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Нить рассасывающая, синтетическая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с покрытием из сополимера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(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гликолид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90% и L-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лактида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10%) (910)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USP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>4/0 (1,5), длина нити 75 см, с атравматической иглой 26 мм</w:t>
            </w:r>
            <w:proofErr w:type="gramStart"/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 xml:space="preserve">., ½ </w:t>
            </w:r>
            <w:proofErr w:type="gramEnd"/>
            <w:r w:rsidRPr="00EA0A4B">
              <w:rPr>
                <w:rFonts w:ascii="Times New Roman" w:hAnsi="Times New Roman"/>
                <w:color w:val="000000"/>
                <w:sz w:val="18"/>
                <w:szCs w:val="20"/>
                <w:lang w:val="kk-KZ"/>
              </w:rPr>
              <w:t>окружности, фиолетового цвета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Изделия представляют собой нити хирургические синтетические рассасывающиеся, созданные на основе сополимера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полиглактин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910 (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гликолид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90% и L-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лактида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10%) с покрытием из сополимера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гликолида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и L-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лактида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со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стеаратом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кальция в своем составе. Нить окрашена в фиолетовый цвет для улучшения визуализации в ране. Для нитей характерна особая </w:t>
            </w:r>
            <w:proofErr w:type="spell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атравматичность</w:t>
            </w:r>
            <w:proofErr w:type="spell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поверхности и надежность.</w:t>
            </w:r>
          </w:p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Нить сохраняет 75% прочности на разрыв IN VIVO через 2 недели, 50% через 3 недели, 25% через 4 недели; </w:t>
            </w:r>
            <w:proofErr w:type="gram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по</w:t>
            </w:r>
            <w:proofErr w:type="gram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прошествии 56-70 суток полностью рассасываются.</w:t>
            </w:r>
          </w:p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 и игле). </w:t>
            </w:r>
          </w:p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Иглы изготавливаются из нержавеющей коррозионностойкой стали, разрешённой к применению в медицине. </w:t>
            </w:r>
          </w:p>
          <w:p w:rsidR="002310D7" w:rsidRPr="00EA0A4B" w:rsidRDefault="002310D7" w:rsidP="002310D7">
            <w:pPr>
              <w:spacing w:after="0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Метод стерилизации: </w:t>
            </w:r>
            <w:proofErr w:type="gramStart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этилен оксид</w:t>
            </w:r>
            <w:proofErr w:type="gramEnd"/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(ЕО).</w:t>
            </w:r>
          </w:p>
          <w:p w:rsidR="002310D7" w:rsidRPr="00EA0A4B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EA0A4B">
              <w:rPr>
                <w:rFonts w:ascii="Times New Roman" w:hAnsi="Times New Roman"/>
                <w:color w:val="000000"/>
                <w:sz w:val="18"/>
                <w:szCs w:val="20"/>
              </w:rPr>
              <w:t>Гарантийный срок годности - 3 года со дня стерилизации при соблюдении условий транспортирования и хранения.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1 450,00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10D7" w:rsidRPr="00A93B2E" w:rsidRDefault="002310D7" w:rsidP="002310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145 000,00</w:t>
            </w:r>
          </w:p>
        </w:tc>
      </w:tr>
      <w:tr w:rsidR="002310D7" w:rsidRPr="00DE2EB8" w:rsidTr="002310D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DE2EB8" w:rsidRDefault="002310D7" w:rsidP="002310D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DE2EB8" w:rsidRDefault="002310D7" w:rsidP="002310D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0D7" w:rsidRPr="00DE2EB8" w:rsidRDefault="002310D7" w:rsidP="002310D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DE2EB8" w:rsidRDefault="002310D7" w:rsidP="002310D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DE2EB8" w:rsidRDefault="002310D7" w:rsidP="002310D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DE2EB8" w:rsidRDefault="002310D7" w:rsidP="002310D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10D7" w:rsidRPr="001E6C04" w:rsidRDefault="002310D7" w:rsidP="002310D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0A4B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1 158 002,00</w:t>
            </w:r>
          </w:p>
        </w:tc>
      </w:tr>
    </w:tbl>
    <w:p w:rsidR="002310D7" w:rsidRPr="002310D7" w:rsidRDefault="002310D7" w:rsidP="002310D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54452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0C0CCC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98" w:rsidRDefault="00D07198" w:rsidP="004C5CD1">
      <w:pPr>
        <w:spacing w:after="0" w:line="240" w:lineRule="auto"/>
      </w:pPr>
      <w:r>
        <w:separator/>
      </w:r>
    </w:p>
  </w:endnote>
  <w:endnote w:type="continuationSeparator" w:id="0">
    <w:p w:rsidR="00D07198" w:rsidRDefault="00D07198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98" w:rsidRDefault="00D07198" w:rsidP="004C5CD1">
      <w:pPr>
        <w:spacing w:after="0" w:line="240" w:lineRule="auto"/>
      </w:pPr>
      <w:r>
        <w:separator/>
      </w:r>
    </w:p>
  </w:footnote>
  <w:footnote w:type="continuationSeparator" w:id="0">
    <w:p w:rsidR="00D07198" w:rsidRDefault="00D07198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0C50"/>
    <w:rsid w:val="00062204"/>
    <w:rsid w:val="0007443C"/>
    <w:rsid w:val="00083F21"/>
    <w:rsid w:val="000869BF"/>
    <w:rsid w:val="00090B72"/>
    <w:rsid w:val="0009302B"/>
    <w:rsid w:val="000A340B"/>
    <w:rsid w:val="000C0CCC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576B"/>
    <w:rsid w:val="001D04ED"/>
    <w:rsid w:val="001E1468"/>
    <w:rsid w:val="001E74B1"/>
    <w:rsid w:val="001F3ECF"/>
    <w:rsid w:val="002140A7"/>
    <w:rsid w:val="00214747"/>
    <w:rsid w:val="0021779F"/>
    <w:rsid w:val="002275FB"/>
    <w:rsid w:val="002310D7"/>
    <w:rsid w:val="002458C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E2503"/>
    <w:rsid w:val="00306AF3"/>
    <w:rsid w:val="00312B86"/>
    <w:rsid w:val="00324602"/>
    <w:rsid w:val="00335735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2A25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0A59"/>
    <w:rsid w:val="0057747D"/>
    <w:rsid w:val="00581086"/>
    <w:rsid w:val="005A0993"/>
    <w:rsid w:val="005B7764"/>
    <w:rsid w:val="005C424E"/>
    <w:rsid w:val="005C7A8E"/>
    <w:rsid w:val="005D1668"/>
    <w:rsid w:val="005D657F"/>
    <w:rsid w:val="005E0B26"/>
    <w:rsid w:val="005E3790"/>
    <w:rsid w:val="005F7327"/>
    <w:rsid w:val="00613D61"/>
    <w:rsid w:val="006232AE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7233"/>
    <w:rsid w:val="006A7D4A"/>
    <w:rsid w:val="006C4A38"/>
    <w:rsid w:val="006D2D23"/>
    <w:rsid w:val="006E24F4"/>
    <w:rsid w:val="006F1D05"/>
    <w:rsid w:val="006F3FAC"/>
    <w:rsid w:val="00705929"/>
    <w:rsid w:val="00706DE0"/>
    <w:rsid w:val="007103DD"/>
    <w:rsid w:val="007174FE"/>
    <w:rsid w:val="00723DBB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A2386"/>
    <w:rsid w:val="007C1394"/>
    <w:rsid w:val="007D029A"/>
    <w:rsid w:val="007D5112"/>
    <w:rsid w:val="007D55A0"/>
    <w:rsid w:val="007D6EA7"/>
    <w:rsid w:val="00820D89"/>
    <w:rsid w:val="00836530"/>
    <w:rsid w:val="008612E5"/>
    <w:rsid w:val="00865352"/>
    <w:rsid w:val="00865917"/>
    <w:rsid w:val="0086667B"/>
    <w:rsid w:val="008827F4"/>
    <w:rsid w:val="008900C5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60D13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3CFE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52985"/>
    <w:rsid w:val="00C67357"/>
    <w:rsid w:val="00C74A5C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288"/>
    <w:rsid w:val="00CD6383"/>
    <w:rsid w:val="00CE618F"/>
    <w:rsid w:val="00CE7C1D"/>
    <w:rsid w:val="00CF3569"/>
    <w:rsid w:val="00CF69A3"/>
    <w:rsid w:val="00CF7B29"/>
    <w:rsid w:val="00D008A2"/>
    <w:rsid w:val="00D00991"/>
    <w:rsid w:val="00D044F1"/>
    <w:rsid w:val="00D0602B"/>
    <w:rsid w:val="00D07198"/>
    <w:rsid w:val="00D10F34"/>
    <w:rsid w:val="00D320ED"/>
    <w:rsid w:val="00D4583F"/>
    <w:rsid w:val="00D61C58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E1D9C"/>
    <w:rsid w:val="00DE69C0"/>
    <w:rsid w:val="00DE761A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8767A"/>
    <w:rsid w:val="00E91667"/>
    <w:rsid w:val="00EA0D4D"/>
    <w:rsid w:val="00EB1658"/>
    <w:rsid w:val="00EB2939"/>
    <w:rsid w:val="00EC03A0"/>
    <w:rsid w:val="00EC25B3"/>
    <w:rsid w:val="00EC4999"/>
    <w:rsid w:val="00ED0FAA"/>
    <w:rsid w:val="00EE48F8"/>
    <w:rsid w:val="00F05015"/>
    <w:rsid w:val="00F05B0C"/>
    <w:rsid w:val="00F07FBD"/>
    <w:rsid w:val="00F2129A"/>
    <w:rsid w:val="00F2263B"/>
    <w:rsid w:val="00F37E4E"/>
    <w:rsid w:val="00F4532E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2310D7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231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2310D7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23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D504-8EB5-470C-A898-FC5AD22E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2021-09-03T06:08:00Z</cp:lastPrinted>
  <dcterms:created xsi:type="dcterms:W3CDTF">2020-09-02T05:24:00Z</dcterms:created>
  <dcterms:modified xsi:type="dcterms:W3CDTF">2021-09-03T06:09:00Z</dcterms:modified>
</cp:coreProperties>
</file>