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F4" w:rsidRPr="00A66563" w:rsidRDefault="006E24F4" w:rsidP="006E24F4">
      <w:pPr>
        <w:spacing w:after="0" w:line="240" w:lineRule="auto"/>
        <w:ind w:left="-284" w:firstLine="284"/>
        <w:jc w:val="center"/>
        <w:rPr>
          <w:rFonts w:ascii="Times New Roman" w:hAnsi="Times New Roman"/>
          <w:b/>
          <w:sz w:val="24"/>
          <w:szCs w:val="24"/>
          <w:lang w:val="en-US"/>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A66563">
        <w:rPr>
          <w:rFonts w:ascii="Times New Roman" w:hAnsi="Times New Roman"/>
          <w:b/>
          <w:sz w:val="24"/>
          <w:szCs w:val="24"/>
          <w:lang w:val="kk-KZ"/>
        </w:rPr>
        <w:t>1</w:t>
      </w:r>
      <w:r w:rsidR="00A66563">
        <w:rPr>
          <w:rFonts w:ascii="Times New Roman" w:hAnsi="Times New Roman"/>
          <w:b/>
          <w:sz w:val="24"/>
          <w:szCs w:val="24"/>
          <w:lang w:val="en-US"/>
        </w:rPr>
        <w:t>5</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8047E2">
        <w:rPr>
          <w:rFonts w:ascii="Times New Roman" w:hAnsi="Times New Roman"/>
          <w:b/>
          <w:color w:val="000000" w:themeColor="text1"/>
          <w:sz w:val="24"/>
          <w:szCs w:val="24"/>
          <w:lang w:val="kk-KZ"/>
        </w:rPr>
        <w:t>2</w:t>
      </w:r>
      <w:r w:rsidR="00C5714F">
        <w:rPr>
          <w:rFonts w:ascii="Times New Roman" w:hAnsi="Times New Roman"/>
          <w:b/>
          <w:color w:val="000000" w:themeColor="text1"/>
          <w:sz w:val="24"/>
          <w:szCs w:val="24"/>
          <w:lang w:val="en-US"/>
        </w:rPr>
        <w:t>4</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C5714F">
        <w:rPr>
          <w:rFonts w:ascii="Times New Roman" w:hAnsi="Times New Roman"/>
          <w:b/>
          <w:sz w:val="24"/>
          <w:szCs w:val="24"/>
          <w:lang w:val="kk-KZ"/>
        </w:rPr>
        <w:t>24</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C5714F" w:rsidRPr="00C5714F">
        <w:rPr>
          <w:rFonts w:ascii="Times New Roman" w:hAnsi="Times New Roman"/>
          <w:b/>
          <w:sz w:val="24"/>
          <w:szCs w:val="24"/>
        </w:rPr>
        <w:t>31</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января</w:t>
      </w:r>
      <w:r w:rsidR="009C4177">
        <w:rPr>
          <w:rFonts w:ascii="Times New Roman" w:hAnsi="Times New Roman"/>
          <w:b/>
          <w:sz w:val="24"/>
          <w:szCs w:val="24"/>
          <w:lang w:val="kk-KZ"/>
        </w:rPr>
        <w:t xml:space="preserve"> </w:t>
      </w:r>
      <w:r w:rsidR="0007443C">
        <w:rPr>
          <w:rFonts w:ascii="Times New Roman" w:hAnsi="Times New Roman"/>
          <w:b/>
          <w:sz w:val="24"/>
          <w:szCs w:val="24"/>
        </w:rPr>
        <w:t>2021</w:t>
      </w:r>
      <w:r w:rsidR="007727B8">
        <w:rPr>
          <w:rFonts w:ascii="Times New Roman" w:hAnsi="Times New Roman"/>
          <w:b/>
          <w:sz w:val="24"/>
          <w:szCs w:val="24"/>
        </w:rPr>
        <w:t xml:space="preserve"> года до </w:t>
      </w:r>
      <w:r w:rsidR="00CE43E8">
        <w:rPr>
          <w:rFonts w:ascii="Times New Roman" w:hAnsi="Times New Roman"/>
          <w:b/>
          <w:sz w:val="24"/>
          <w:szCs w:val="24"/>
          <w:lang w:val="kk-KZ"/>
        </w:rPr>
        <w:t>09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C5714F" w:rsidRPr="00C5714F">
        <w:rPr>
          <w:rFonts w:ascii="Times New Roman" w:hAnsi="Times New Roman"/>
          <w:b/>
          <w:sz w:val="24"/>
          <w:szCs w:val="24"/>
        </w:rPr>
        <w:t>31</w:t>
      </w:r>
      <w:bookmarkStart w:id="0" w:name="_GoBack"/>
      <w:bookmarkEnd w:id="0"/>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21</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697162">
        <w:rPr>
          <w:rFonts w:ascii="Times New Roman" w:hAnsi="Times New Roman"/>
          <w:b/>
          <w:sz w:val="24"/>
          <w:szCs w:val="24"/>
          <w:lang w:val="kk-KZ"/>
        </w:rPr>
        <w:t>11</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8047E2" w:rsidRPr="003572E7" w:rsidTr="00633BD6">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047E2" w:rsidRPr="00305526" w:rsidRDefault="008047E2" w:rsidP="008047E2">
            <w:pPr>
              <w:pStyle w:val="a4"/>
              <w:rPr>
                <w:rFonts w:ascii="Times New Roman" w:hAnsi="Times New Roman"/>
                <w:sz w:val="20"/>
                <w:szCs w:val="20"/>
              </w:rPr>
            </w:pPr>
            <w:r w:rsidRPr="00305526">
              <w:rPr>
                <w:rFonts w:ascii="Times New Roman" w:hAnsi="Times New Roman"/>
                <w:sz w:val="20"/>
                <w:szCs w:val="20"/>
              </w:rPr>
              <w:t xml:space="preserve">Петля-ловушка д/удаления инор.тел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05526">
              <w:rPr>
                <w:rFonts w:ascii="Times New Roman" w:hAnsi="Times New Roman"/>
                <w:sz w:val="20"/>
                <w:szCs w:val="20"/>
              </w:rPr>
              <w:t xml:space="preserve">Ловушка представляет собой две проволочные петли, плоскости которых расположены под углом друг к другу, что обеспечивает эффективный захват. Петли имеют разный диаметр, они рентгено-контрастны. Гибкий нитиноловый сердечник обеспечивает высокую прочность при растяжении. </w:t>
            </w:r>
            <w:r w:rsidRPr="00344764">
              <w:rPr>
                <w:rFonts w:ascii="Times New Roman" w:hAnsi="Times New Roman"/>
                <w:sz w:val="20"/>
                <w:szCs w:val="20"/>
              </w:rPr>
              <w:t>Ловушка применяется для установки в определенной позиции стентов и имплантантов, плотного захвата катетеров, захвата с последующим удалением инородных частиц (катетеров, имплантантов). Размеры: диаметр 5 мм, 10 мм, 15 мм, 20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2 645,00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47 610,00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572E7"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Проводник диагностический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 xml:space="preserve">Сердечник из нержавеющей стали обеспечивает оптимальное управление катетером и предотвращает заломы. Спираль поверх проводника обеспечит превосходную доствка катетера а также визуализацию. Тип кончика Прямой / J образный. Наружний диаметр 0.035” / 0.038”. Рабочая длина 150 / 260. Варианты исполнения: Тефлоновое покрытие, спираль / PU покрытие, цельный сердечник.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8 520,00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1 917 000,00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Проводник коронарный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 xml:space="preserve">Проводник коронарный наружным диаметром 0,014". Рабочая длина 185/300 см. Пареметры жесткости кончика доступные для заказа: Floppy (0.6G), Super Soft (1G), Soft (2G), Standart (3G), 6G, 9G, 12G. Два варианта исполнения кончика катетера: Core-to-tip обечпечит более высокую жесткость для доступа к лечению тяжелых стенозов таких как CTO / Shaping ribbon имеет более мягкий кончик для минимизации возможных повреждений а также возможность адаптации изгиба кончика катетера. Материал проводника Нержавеющая сталь 304V /  Нитинол NiTi. Варианты радиальной поддержки Moderate / Light / Middle / Extra / Ultra. Наличие платиновых маркеров на расстоянии 3см между спиралью и дистальным кончиком для удобства навигации. Наличие гидрофильного покрытия протяженностью 30 см начиная с дистального кончика катетера для лучшей проходимости. PTFE покрытие центральной и проксимальной части для снижения трения и улучшения тракции катетера.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77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2 887 500,00</w:t>
            </w:r>
          </w:p>
        </w:tc>
      </w:tr>
      <w:tr w:rsidR="008047E2" w:rsidRPr="003572E7"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Проводники станд.жест.сверхжесткие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Проводники жесткие, сверхжесткие различных материалов, стали и нитинола с мягким платиновым кончиком. Покрытие модифицированный тефлон PTFE. Кончики имеют память формы, обеспечивая высокую манёвренность. Гидрофильное покрытие AQ обеспечивает низкий коэффициент трения. Рентгенконтрастная платина в составе- обеспечивает четкую визуализацию и легкое атравматичное расположение в селективном сосуде. Размерная линейка: диаметр .014, .016, .018, .025, .035, .038 дюйм. Длина 60, 80, 90, 135, 145, 180, 260, 300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15 850,00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79 250,00</w:t>
            </w:r>
          </w:p>
        </w:tc>
      </w:tr>
      <w:tr w:rsidR="008047E2" w:rsidRPr="003572E7"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572E7"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Проявитель 20 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w:t>
            </w:r>
            <w:r w:rsidRPr="00344764">
              <w:rPr>
                <w:rFonts w:ascii="Times New Roman" w:hAnsi="Times New Roman"/>
                <w:bCs/>
                <w:sz w:val="20"/>
                <w:szCs w:val="20"/>
                <w:lang w:val="kk-KZ"/>
              </w:rPr>
              <w:t xml:space="preserve">Проявитель предназначен для автоматической обработки рентгеновских медицинских пленок в проявочных машинах. Проявитель должен используются как для проявления сине - и зеленочувствительных пленок для общей радиологии. Проявитель должен применяется при 90 - 120 сек. циклах проявления и температуре 32-35°С. Проявитель должен поставляется в </w:t>
            </w:r>
            <w:r w:rsidRPr="00344764">
              <w:rPr>
                <w:rFonts w:ascii="Times New Roman" w:hAnsi="Times New Roman"/>
                <w:bCs/>
                <w:sz w:val="20"/>
                <w:szCs w:val="20"/>
                <w:lang w:val="kk-KZ"/>
              </w:rPr>
              <w:lastRenderedPageBreak/>
              <w:t>коробках, содержащей два одинаковых полукомплекта 2х20, каждый из которых должен состоять из не менее трех компонентов (5 л компонента А с красной крышкой, 0,5 л компонента В с красной крышкой и 0,5 л компонента С с белой крышкой). Каждый из полукомплектов может быть разведен не более чем на 20 литров рабочего раствора.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lastRenderedPageBreak/>
              <w:t>комплект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27 820,00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250 380,00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572E7"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Р/пленка 20,3х25,4 №100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Термографичкская пленка для сухой печати с высоким контрастом и высокой оптической плотностью</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40 240,56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1 247 457,36</w:t>
            </w:r>
          </w:p>
        </w:tc>
      </w:tr>
      <w:tr w:rsidR="008047E2" w:rsidRPr="003572E7"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Р/пленка 18х24 см№100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Термографичкская пленка для сухой печати с высоким контрастом и высокой оптической плотностью18х24 см№100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12 008,64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132 095,04</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572E7"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Р/пленка 24х30 см№100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Термографичкская пленка для сухой печати с высоким контрастом и высокой оптической плотностью 24х30 см№100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20 141,41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221 555,51</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Р/пленка 30х40 см№100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Термографичкская пленка для сухой печати с высоким контрастом и высокой оптической плотностью 30х40 см№100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23 005,00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92 020,00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Р/пленка 35х35 см№100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Термографичкская пленка для сухой печати с высоким контрастом и высокой оптической плотностью 35х35 см№100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35 612,20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142 448,80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Катетер диагностический 4-6F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Катетер диагностический.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Наличие наружного диаметра 4, 5 и 6 Fr. Наличие увеличенного внутреннего просвета 4Fr не менее 0,041”/1,05 мм,  5Fr не менее 0,047”/1,20 мм,  6Fr не менее 0,051”/1,30 мм. Совместимость с 0,038”/0,97 мм проводником. Максимальное давление не более 1000 psi /6,895 kpa. Наличие внутреннего PTFE покрытия. Мягкий полипропиленовый кончик катетеров за исключением Pigtail.  Наличие выбора длины катетеров 65см, 80см, 90см, 100см, 110см.  Наличие выбора специальных форм для правой и левой коронарных артерии, для трансрадиального доступа.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9 600,00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5 280 000,00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Стент коронарный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Коронарный стент на системы доставки быстрой смены  размерами 2.5, 2.75, 3.0, 3.5, 4.0, длинной 9, 12, 14, 15, 16, 18, 20, 21, 22, 24, 27, 29, 33, 36мм. Материал стента Нержавеющая сталь 316L.  Толщина стенки 85μm. Соотношение металл/артерия 15-18%. Рекойл не более 2%. Укорочение не более 1%. Минимальный кроссинг профиль 0.035" (0.90mm). Профиль кончика баллона 0.017". Тип доставки RX. Дизайн ячейки 3-3-3, большая открытая ячейка.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85 000,00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765 000,00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Стент периферичический баллонорасшир.  В педиатрии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Сосудистый стальной стент для ЧТА на баллоне, который действует как система доставки, для рентгенэндоваскулярной реконструкции окклюзий и стенозов и улучшения кровотока периферических артерий (подвздошной, почечной) у пациентов с симптоматическими заболеваниями периферических артерий.</w:t>
            </w:r>
            <w:r w:rsidRPr="00344764">
              <w:rPr>
                <w:rFonts w:ascii="Times New Roman" w:hAnsi="Times New Roman"/>
                <w:sz w:val="20"/>
                <w:szCs w:val="20"/>
              </w:rPr>
              <w:br/>
              <w:t>Дизайн стента представляет собой тройную спираль, вырезанную лазером из цельной трубки. Так же стент является матричным с открытой ячейкой.</w:t>
            </w:r>
            <w:r w:rsidRPr="00344764">
              <w:rPr>
                <w:rFonts w:ascii="Times New Roman" w:hAnsi="Times New Roman"/>
                <w:sz w:val="20"/>
                <w:szCs w:val="20"/>
              </w:rPr>
              <w:br/>
              <w:t>Материал - нержавеющая сталь 316L.</w:t>
            </w:r>
            <w:r w:rsidRPr="00344764">
              <w:rPr>
                <w:rFonts w:ascii="Times New Roman" w:hAnsi="Times New Roman"/>
                <w:sz w:val="20"/>
                <w:szCs w:val="20"/>
              </w:rPr>
              <w:br/>
              <w:t>Направление раскрытия от проксимального конца доставляющего катетера к дистальному.</w:t>
            </w:r>
            <w:r w:rsidRPr="00344764">
              <w:rPr>
                <w:rFonts w:ascii="Times New Roman" w:hAnsi="Times New Roman"/>
                <w:sz w:val="20"/>
                <w:szCs w:val="20"/>
              </w:rPr>
              <w:br/>
              <w:t>Атравматичный кончик идеально прилегает к проводнику.</w:t>
            </w:r>
            <w:r w:rsidRPr="00344764">
              <w:rPr>
                <w:rFonts w:ascii="Times New Roman" w:hAnsi="Times New Roman"/>
                <w:sz w:val="20"/>
                <w:szCs w:val="20"/>
              </w:rPr>
              <w:br/>
              <w:t>Уникальная гибкость:</w:t>
            </w:r>
            <w:r w:rsidRPr="00344764">
              <w:rPr>
                <w:rFonts w:ascii="Times New Roman" w:hAnsi="Times New Roman"/>
                <w:sz w:val="20"/>
                <w:szCs w:val="20"/>
              </w:rPr>
              <w:br/>
            </w:r>
            <w:r w:rsidRPr="00344764">
              <w:rPr>
                <w:rFonts w:ascii="Times New Roman" w:hAnsi="Times New Roman"/>
                <w:sz w:val="20"/>
                <w:szCs w:val="20"/>
              </w:rPr>
              <w:lastRenderedPageBreak/>
              <w:t>• Гибкость раскрытого стента</w:t>
            </w:r>
            <w:r w:rsidRPr="00344764">
              <w:rPr>
                <w:rFonts w:ascii="Times New Roman" w:hAnsi="Times New Roman"/>
                <w:sz w:val="20"/>
                <w:szCs w:val="20"/>
              </w:rPr>
              <w:br/>
              <w:t>• Приспосабливаемость к особенностям области установки</w:t>
            </w:r>
            <w:r w:rsidRPr="00344764">
              <w:rPr>
                <w:rFonts w:ascii="Times New Roman" w:hAnsi="Times New Roman"/>
                <w:sz w:val="20"/>
                <w:szCs w:val="20"/>
              </w:rPr>
              <w:br/>
              <w:t>Великолепная проводимость:</w:t>
            </w:r>
            <w:r w:rsidRPr="00344764">
              <w:rPr>
                <w:rFonts w:ascii="Times New Roman" w:hAnsi="Times New Roman"/>
                <w:sz w:val="20"/>
                <w:szCs w:val="20"/>
              </w:rPr>
              <w:br/>
              <w:t>• Низкий профиль</w:t>
            </w:r>
            <w:r w:rsidRPr="00344764">
              <w:rPr>
                <w:rFonts w:ascii="Times New Roman" w:hAnsi="Times New Roman"/>
                <w:sz w:val="20"/>
                <w:szCs w:val="20"/>
              </w:rPr>
              <w:br/>
              <w:t>• Плечи баллона минимальны</w:t>
            </w:r>
            <w:r w:rsidRPr="00344764">
              <w:rPr>
                <w:rFonts w:ascii="Times New Roman" w:hAnsi="Times New Roman"/>
                <w:sz w:val="20"/>
                <w:szCs w:val="20"/>
              </w:rPr>
              <w:br/>
              <w:t>• Минимальное укорочение</w:t>
            </w:r>
            <w:r w:rsidRPr="00344764">
              <w:rPr>
                <w:rFonts w:ascii="Times New Roman" w:hAnsi="Times New Roman"/>
                <w:sz w:val="20"/>
                <w:szCs w:val="20"/>
              </w:rPr>
              <w:br/>
              <w:t>Жесткость:</w:t>
            </w:r>
            <w:r w:rsidRPr="00344764">
              <w:rPr>
                <w:rFonts w:ascii="Times New Roman" w:hAnsi="Times New Roman"/>
                <w:sz w:val="20"/>
                <w:szCs w:val="20"/>
              </w:rPr>
              <w:br/>
              <w:t xml:space="preserve">•  Хорошая радиальная поддержка </w:t>
            </w:r>
            <w:r w:rsidRPr="00344764">
              <w:rPr>
                <w:rFonts w:ascii="Times New Roman" w:hAnsi="Times New Roman"/>
                <w:sz w:val="20"/>
                <w:szCs w:val="20"/>
              </w:rPr>
              <w:br/>
              <w:t>Укорочение при номинальном давлении не более 1% (0 - 2 мм укорочение для всех размеров!)</w:t>
            </w:r>
            <w:r w:rsidRPr="00344764">
              <w:rPr>
                <w:rFonts w:ascii="Times New Roman" w:hAnsi="Times New Roman"/>
                <w:sz w:val="20"/>
                <w:szCs w:val="20"/>
              </w:rPr>
              <w:br/>
              <w:t>Имеется 2 рентген-контрастных маркера на доставляющем катетере, обозначающих концы стента.</w:t>
            </w:r>
            <w:r w:rsidRPr="00344764">
              <w:rPr>
                <w:rFonts w:ascii="Times New Roman" w:hAnsi="Times New Roman"/>
                <w:sz w:val="20"/>
                <w:szCs w:val="20"/>
              </w:rPr>
              <w:br/>
              <w:t>Размеры: диаметр 6,7,8,9,10 мм., длина 18, 26, 36, 56 мм, длина системы доставки 80 и 120 смм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lastRenderedPageBreak/>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1 900 000,00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Фиксаж на 25л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Химический фиксаж предназначен для ручной обработки рентгеновских медицинских пленок.</w:t>
            </w:r>
            <w:r w:rsidRPr="00344764">
              <w:rPr>
                <w:rFonts w:ascii="Times New Roman" w:hAnsi="Times New Roman"/>
                <w:sz w:val="20"/>
                <w:szCs w:val="20"/>
              </w:rPr>
              <w:br/>
              <w:t>Они используются как для проявления синечувствительных, так и зеленочувствительных пленок для общей радиологии. При их применении достигаются оптимальные сенситометрические характеристики пленок</w:t>
            </w:r>
            <w:r w:rsidRPr="00344764">
              <w:rPr>
                <w:rFonts w:ascii="Times New Roman" w:hAnsi="Times New Roman"/>
                <w:sz w:val="20"/>
                <w:szCs w:val="20"/>
              </w:rPr>
              <w:br/>
              <w:t>Каждая канистра предназначена для приготовления 25 литров готового раствора.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комплект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80 000,00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Шприц-колба 100мл о/р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Шприц-колба ELS 200 м струбкой для наполнения.</w:t>
            </w:r>
            <w:r w:rsidRPr="00344764">
              <w:rPr>
                <w:rFonts w:ascii="Times New Roman" w:hAnsi="Times New Roman"/>
                <w:sz w:val="20"/>
                <w:szCs w:val="20"/>
                <w:lang w:val="kk-KZ"/>
              </w:rPr>
              <w:t xml:space="preserve"> </w:t>
            </w:r>
            <w:r w:rsidRPr="00344764">
              <w:rPr>
                <w:rFonts w:ascii="Times New Roman" w:hAnsi="Times New Roman"/>
                <w:sz w:val="20"/>
                <w:szCs w:val="20"/>
              </w:rPr>
              <w:t>Объем наполнения: 200мл. Остаточный объем: 1,5 мл 83 bar/1200 psi</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12 519,00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2 253 420,00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Катетер для септостомии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Баллонный катетер для атриосептостомии разработан для максимального управления и контроля. Конструкция катетера с двойным просветом обеспечивает упругость, в сочетании с исключительной силой тяги. Безрисковый, низкопрофильный баллонный катетер для атриосептостомии. Непрогибающийся баллон. Внутренний просвет с отверстием на конце катетера для вставки направляющего проводника, катетер с углом 35 ° для облегчения доступа в левое предсердие. Может быть использован для новорожденных с небольшим левым предсердием. Платиновые маркеры для четкого позиционирования под рентген-контролем.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285 690,00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285 690,00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Катетер проводниковый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Вариант плетения плоским проводником обеспечивает превосходную гибкость, а также снижает риск перелома катетера. Управление 1:1 для легкого использования и аккуратной постановки. Твердый вторичный изгиб обеспечит надежную поддержку катетера. Мягкий, подвижный кончик снижает риск травмы. Внутреннее PTFE покрытие обеспечивает гладкое прохождение просвета катетера. Увеличенный просвет катетера обеспечит максимальное прохождение контрастного вещества для улучшенной визуализации. Доступные размеры катетеров 5F, 6F, 7F. Типы изгиба Judkins Right (колено 3,5/4,0), Amplatz Right (колено 1,0/2,0), Judkins Left (колено 3,5/4,0/4,5/5,0), Amplatz Left (колено 0,75/1,0/2,0), Extra Backup (колено 3,0/3,5/4,0)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796 500,00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Линия выс.давления 120 см PVC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Линия высокого давления стерильная, однократного применения. Выполнена из супер прозрачного материала PVC/TPU. Внутренний диаметр 0.056” </w:t>
            </w:r>
            <w:r w:rsidRPr="00344764">
              <w:rPr>
                <w:rFonts w:ascii="Times New Roman" w:hAnsi="Times New Roman"/>
                <w:sz w:val="20"/>
                <w:szCs w:val="20"/>
              </w:rPr>
              <w:lastRenderedPageBreak/>
              <w:t>(1.44mm). Поддерживаемое давление 500psi / 1200psi. Метод стерилизации Этилен Оксид. Варианты длины магистрали 30, 60, 90, 120, 150, 180 см.</w:t>
            </w:r>
            <w:r w:rsidRPr="00344764">
              <w:rPr>
                <w:rFonts w:ascii="Times New Roman" w:hAnsi="Times New Roman"/>
                <w:sz w:val="20"/>
                <w:szCs w:val="20"/>
              </w:rPr>
              <w:b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lastRenderedPageBreak/>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450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1 575 000,00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Катетер баллонный для предилатации при коарктации аорты в педиатрии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Баллонный катетер для предилатации  при коарктации аорты в педиатрии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239 177,10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1 195 885,50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Катетер баллоный для раскрытия при стенозе легочной артерии в педиатрии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Баллонный катетер для раскрытия  при стенозе  легочной артерий в педиатрии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209 500,00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1 676 000,00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Катетер баллонный для ангиопластики / коронарный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Катетер баллонный коронарный Hoper размерами 1.5, 1.75, 2.0, 2.5, 2.75, 3.0, 3.5, 4.0 мм, длинной 9, 11, 12, 14, 16, 18, 20, 22, 24, 26, 30. Наличие FDA,CE mark обязательно. Материал катетера Nylon 12. Дизайн катетера RX (Rapid Exchange). Semi-compliant баллон. Количество маркеров 2. Размер дистального шафта 2.8F. Размер проксимального шафта 2.3F. Профиль кончика катетера 0.017”. Совместимость с гайд катетером размером не менее 5F (0.056”). Совместимость с проводниками 0.014”. Эффективная длина 135см. Номинальное давление 8atm (φ1.5mm-3.0mm) / 6 atm (φ3.5mm-4.0mm). Давление на разрыв 16 atm (φ1.5mm-3.5mm) / 14 atm (φ4.0mm).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65 000,00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325 000,00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Дискофикс трехходовой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Дискофикс трехходовой; Дискофикс  С-3, синий, 3-х ходовой кран 360 градусов, без ПВХ и латекса, с повышенной механической и химической устойчивостью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10 964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349,89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3 836 193,96</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Губка хир.д/обработки рук с очистителем д/ногтейи без йода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Губка хир.д/обработки рук с очистителем д/ногтей (с р-ром йода) и без</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140 400,00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Гайд-проводящая система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Интродьюсер - гайд модификации Ansel, Mullins, Check Flo Balkin Up and Over, Raabe- короткие ГАЙД интродьюсеры с технологией продольного армирования Flexor используются в случаях затрудненного или сложного сосудистого доступа, выполняя функцию проведения инструмента, удерживая соотношение гибкости и устойчивости к изломам с сохранением заданного размера и формы внутреннего просвета. Покрытие PTFE, наличие инкорпорированного рентгеноконтрастного кольца RB, гидрофильного покрытия AQ. Возможность выбора интродьюсера для феморального, радиального латерального, яремного, трансептального доступа. Размерная линейка: диаметр от 4 Fr до 18Fr.  Длина 5, 7, 13, 23, 30, 40, 45, 50, 55, 63, 75, 80, 90, 110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195 000,00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1 755 000,00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spacing w:after="0" w:line="240" w:lineRule="auto"/>
              <w:rPr>
                <w:rFonts w:ascii="Times New Roman" w:hAnsi="Times New Roman"/>
                <w:sz w:val="20"/>
                <w:szCs w:val="20"/>
              </w:rPr>
            </w:pPr>
            <w:r w:rsidRPr="00344764">
              <w:rPr>
                <w:rFonts w:ascii="Times New Roman" w:hAnsi="Times New Roman"/>
                <w:sz w:val="20"/>
                <w:szCs w:val="20"/>
              </w:rPr>
              <w:t xml:space="preserve">Баллонный катетер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rPr>
                <w:rFonts w:ascii="Times New Roman" w:hAnsi="Times New Roman"/>
                <w:sz w:val="20"/>
                <w:szCs w:val="20"/>
              </w:rPr>
            </w:pPr>
            <w:r w:rsidRPr="00344764">
              <w:rPr>
                <w:rFonts w:ascii="Times New Roman" w:hAnsi="Times New Roman"/>
                <w:sz w:val="20"/>
                <w:szCs w:val="20"/>
              </w:rPr>
              <w:t>Баллон на платформе 0,035 дюймов (0,89см). Обеспечивает мощную дилатацию и имеет широкий размерный ряд. Профиль кончика превышает диаметр проводника на 15%. Совместим с интродьюсером 5F (1,67мм) и 6 F (2,00мм). Расчетное давление разрыва 24 атмосферы (2431кПа). Материал баллона обеспечивает прекрасную гибкость . Длина баллона 20-200мм, диаметр баллона 3-12мм, длина катетера 40см, 75см, 135см. Кончик соединен лазерной спайкой. Профиль кончика 0,040” (1,016мм).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jc w:val="center"/>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jc w:val="center"/>
              <w:rPr>
                <w:rFonts w:ascii="Times New Roman" w:hAnsi="Times New Roman"/>
                <w:sz w:val="20"/>
                <w:szCs w:val="20"/>
              </w:rPr>
            </w:pPr>
            <w:r w:rsidRPr="00344764">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jc w:val="center"/>
              <w:rPr>
                <w:rFonts w:ascii="Times New Roman" w:hAnsi="Times New Roman"/>
                <w:sz w:val="20"/>
                <w:szCs w:val="20"/>
              </w:rPr>
            </w:pPr>
            <w:r w:rsidRPr="00344764">
              <w:rPr>
                <w:rFonts w:ascii="Times New Roman" w:hAnsi="Times New Roman"/>
                <w:sz w:val="20"/>
                <w:szCs w:val="20"/>
              </w:rPr>
              <w:t>89 773,00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jc w:val="center"/>
              <w:rPr>
                <w:rFonts w:ascii="Times New Roman" w:hAnsi="Times New Roman"/>
                <w:sz w:val="20"/>
                <w:szCs w:val="20"/>
              </w:rPr>
            </w:pPr>
            <w:r w:rsidRPr="00344764">
              <w:rPr>
                <w:rFonts w:ascii="Times New Roman" w:hAnsi="Times New Roman"/>
                <w:sz w:val="20"/>
                <w:szCs w:val="20"/>
              </w:rPr>
              <w:t>179 546,00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Дилятационный катетер для ангиопластики   BIB  (баллон в баллоне)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Дилятационный катетер для ангиопластики </w:t>
            </w:r>
            <w:r>
              <w:rPr>
                <w:rFonts w:ascii="Times New Roman" w:hAnsi="Times New Roman"/>
                <w:sz w:val="20"/>
                <w:szCs w:val="20"/>
              </w:rPr>
              <w:t>BIB</w:t>
            </w:r>
            <w:r w:rsidRPr="00344764">
              <w:rPr>
                <w:rFonts w:ascii="Times New Roman" w:hAnsi="Times New Roman"/>
                <w:sz w:val="20"/>
                <w:szCs w:val="20"/>
              </w:rPr>
              <w:t xml:space="preserve"> состоит из двух (один в одном) баллонов. Материал баллона – термопластичный эластомер с низким комплайнсом, материал доставляющей части – полимер. Используется  для двухэтапного процесса  имплантации стентов. Когда внутренний баллон </w:t>
            </w:r>
            <w:r w:rsidRPr="00344764">
              <w:rPr>
                <w:rFonts w:ascii="Times New Roman" w:hAnsi="Times New Roman"/>
                <w:sz w:val="20"/>
                <w:szCs w:val="20"/>
              </w:rPr>
              <w:lastRenderedPageBreak/>
              <w:t xml:space="preserve">надувается, расширение стента начинается от его центра. Стент надежно прикреплен к баллону, чтобы обеспечить точное позиционирование перед окончательным расширением за счет накачивания внешнего баллона. Если стент находится в правильном положении, внешний баллон можно раздуть, тем самым уменьшен риск асимметричного открытия стента и его смещения. Дилятационный катетер для ангиопластики </w:t>
            </w:r>
            <w:r>
              <w:rPr>
                <w:rFonts w:ascii="Times New Roman" w:hAnsi="Times New Roman"/>
                <w:sz w:val="20"/>
                <w:szCs w:val="20"/>
              </w:rPr>
              <w:t>BIB</w:t>
            </w:r>
            <w:r w:rsidRPr="00344764">
              <w:rPr>
                <w:rFonts w:ascii="Times New Roman" w:hAnsi="Times New Roman"/>
                <w:sz w:val="20"/>
                <w:szCs w:val="20"/>
              </w:rPr>
              <w:t xml:space="preserve"> спроектирован так, что диаметр внутреннего баллона составляет 1/2 диаметра внешнего баллона т.е. BB010 диаметром 16 мм имеет внутренний баллон 8,0 мм. Длина внутреннего баллона на 1,0 см короче длины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lastRenderedPageBreak/>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698 175,00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1 396 350,00</w:t>
            </w:r>
          </w:p>
        </w:tc>
      </w:tr>
      <w:tr w:rsidR="008047E2" w:rsidRPr="00595AF1" w:rsidTr="00633BD6">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521475" w:rsidRDefault="008047E2" w:rsidP="008047E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 xml:space="preserve">Интродьюсер 4F-11F феморальный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 xml:space="preserve">Интродьюсер внутрисосудистый для феморального доступа. Доступные размеры 4, 5, 6, 7, 8, 9, 10 Fr. Длиной 5, 11см. В комплекте с проводником  диаметром 0.038", 0.035", 0.025" и длиной 45 см. Материал проводника Нержавеющая сталь/Нитинол. Размер иглы интродьюсера 18G. Наличие в комплекте скальпеля и шприца. Наличие механизма быстрого изьятия дилятатора с замком типа Quater-Turn-Screw.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color w:val="000000"/>
                <w:sz w:val="20"/>
                <w:szCs w:val="20"/>
              </w:rPr>
            </w:pPr>
            <w:r w:rsidRPr="00344764">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274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8 790,00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047E2" w:rsidRPr="00344764" w:rsidRDefault="008047E2" w:rsidP="008047E2">
            <w:pPr>
              <w:pStyle w:val="a4"/>
              <w:rPr>
                <w:rFonts w:ascii="Times New Roman" w:hAnsi="Times New Roman"/>
                <w:sz w:val="20"/>
                <w:szCs w:val="20"/>
              </w:rPr>
            </w:pPr>
            <w:r w:rsidRPr="00344764">
              <w:rPr>
                <w:rFonts w:ascii="Times New Roman" w:hAnsi="Times New Roman"/>
                <w:sz w:val="20"/>
                <w:szCs w:val="20"/>
              </w:rPr>
              <w:t>2 408 460,00</w:t>
            </w:r>
          </w:p>
        </w:tc>
      </w:tr>
      <w:tr w:rsidR="008047E2"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7E2" w:rsidRPr="00807C99" w:rsidRDefault="008047E2" w:rsidP="008047E2">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8047E2" w:rsidRPr="00076AC4" w:rsidRDefault="008047E2" w:rsidP="008047E2">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047E2" w:rsidRPr="00D45B1C" w:rsidRDefault="008047E2" w:rsidP="008047E2">
            <w:pPr>
              <w:rPr>
                <w:rFonts w:ascii="Times New Roman" w:hAnsi="Times New Roman"/>
                <w:sz w:val="20"/>
                <w:szCs w:val="20"/>
                <w:lang w:val="en-US"/>
              </w:rPr>
            </w:pPr>
            <w:r w:rsidRPr="00344764">
              <w:rPr>
                <w:rFonts w:ascii="Times New Roman" w:hAnsi="Times New Roman"/>
                <w:b/>
                <w:sz w:val="20"/>
                <w:szCs w:val="20"/>
                <w:lang w:val="kk-KZ"/>
              </w:rPr>
              <w:t>32 865 762,17</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9B162D"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808" w:rsidRDefault="00CB0808" w:rsidP="004C5CD1">
      <w:pPr>
        <w:spacing w:after="0" w:line="240" w:lineRule="auto"/>
      </w:pPr>
      <w:r>
        <w:separator/>
      </w:r>
    </w:p>
  </w:endnote>
  <w:endnote w:type="continuationSeparator" w:id="0">
    <w:p w:rsidR="00CB0808" w:rsidRDefault="00CB0808"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808" w:rsidRDefault="00CB0808" w:rsidP="004C5CD1">
      <w:pPr>
        <w:spacing w:after="0" w:line="240" w:lineRule="auto"/>
      </w:pPr>
      <w:r>
        <w:separator/>
      </w:r>
    </w:p>
  </w:footnote>
  <w:footnote w:type="continuationSeparator" w:id="0">
    <w:p w:rsidR="00CB0808" w:rsidRDefault="00CB0808"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604BD"/>
    <w:rsid w:val="0016117A"/>
    <w:rsid w:val="00164F04"/>
    <w:rsid w:val="001655DC"/>
    <w:rsid w:val="0016560F"/>
    <w:rsid w:val="00165F84"/>
    <w:rsid w:val="00173C62"/>
    <w:rsid w:val="001811BE"/>
    <w:rsid w:val="0018153F"/>
    <w:rsid w:val="00181B5F"/>
    <w:rsid w:val="00182189"/>
    <w:rsid w:val="00183FF9"/>
    <w:rsid w:val="00184DB6"/>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23EB"/>
    <w:rsid w:val="00243CB1"/>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2B4A"/>
    <w:rsid w:val="0047328D"/>
    <w:rsid w:val="00475829"/>
    <w:rsid w:val="00475AC5"/>
    <w:rsid w:val="004849FF"/>
    <w:rsid w:val="00487157"/>
    <w:rsid w:val="00491063"/>
    <w:rsid w:val="00491A37"/>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162"/>
    <w:rsid w:val="006978A5"/>
    <w:rsid w:val="006A3FF9"/>
    <w:rsid w:val="006A45C0"/>
    <w:rsid w:val="006A7233"/>
    <w:rsid w:val="006A7D4A"/>
    <w:rsid w:val="006B2473"/>
    <w:rsid w:val="006C4A38"/>
    <w:rsid w:val="006C66E0"/>
    <w:rsid w:val="006E0684"/>
    <w:rsid w:val="006E235A"/>
    <w:rsid w:val="006E24F4"/>
    <w:rsid w:val="006E2AD7"/>
    <w:rsid w:val="006E6019"/>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47E2"/>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66563"/>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C0EDD"/>
    <w:rsid w:val="00AC3AFB"/>
    <w:rsid w:val="00AC4210"/>
    <w:rsid w:val="00AC5D94"/>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3BE1"/>
    <w:rsid w:val="00C370BE"/>
    <w:rsid w:val="00C5474C"/>
    <w:rsid w:val="00C5714F"/>
    <w:rsid w:val="00C60685"/>
    <w:rsid w:val="00C67357"/>
    <w:rsid w:val="00C700D9"/>
    <w:rsid w:val="00C71825"/>
    <w:rsid w:val="00C7665D"/>
    <w:rsid w:val="00C87B13"/>
    <w:rsid w:val="00C91D54"/>
    <w:rsid w:val="00CA297E"/>
    <w:rsid w:val="00CB0808"/>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A7863"/>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6D89-170C-4626-BCF8-C305CF20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890B-F22F-4368-A455-3B232FEB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2021-05-18T10:37:00Z</cp:lastPrinted>
  <dcterms:created xsi:type="dcterms:W3CDTF">2022-01-24T03:46:00Z</dcterms:created>
  <dcterms:modified xsi:type="dcterms:W3CDTF">2022-01-24T03:46:00Z</dcterms:modified>
</cp:coreProperties>
</file>