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F4" w:rsidRPr="00254280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="00DF49F3">
        <w:rPr>
          <w:rFonts w:ascii="Times New Roman" w:hAnsi="Times New Roman"/>
          <w:b/>
          <w:sz w:val="24"/>
          <w:szCs w:val="24"/>
        </w:rPr>
        <w:t>№</w:t>
      </w:r>
      <w:r w:rsidR="008554B2">
        <w:rPr>
          <w:rFonts w:ascii="Times New Roman" w:hAnsi="Times New Roman"/>
          <w:b/>
          <w:sz w:val="24"/>
          <w:szCs w:val="24"/>
        </w:rPr>
        <w:t>68</w:t>
      </w:r>
      <w:bookmarkStart w:id="0" w:name="_GoBack"/>
      <w:bookmarkEnd w:id="0"/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A4470E" w:rsidRPr="00A4470E">
        <w:rPr>
          <w:rFonts w:ascii="Times New Roman" w:hAnsi="Times New Roman"/>
          <w:b/>
          <w:color w:val="000000" w:themeColor="text1"/>
          <w:sz w:val="24"/>
          <w:szCs w:val="24"/>
        </w:rPr>
        <w:t>02</w:t>
      </w:r>
      <w:r w:rsidR="006D7C32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A4470E">
        <w:rPr>
          <w:rFonts w:ascii="Times New Roman" w:hAnsi="Times New Roman"/>
          <w:b/>
          <w:color w:val="000000" w:themeColor="text1"/>
          <w:sz w:val="24"/>
          <w:szCs w:val="24"/>
        </w:rPr>
        <w:t>июня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CB509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22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D07198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D07198">
        <w:rPr>
          <w:rFonts w:ascii="Times New Roman" w:hAnsi="Times New Roman"/>
        </w:rPr>
        <w:t xml:space="preserve">расположенное по адресу: РК, 010000, г. Нур-Султан, пр. Абылай хана 42, </w:t>
      </w:r>
      <w:r w:rsidR="00CD6288">
        <w:rPr>
          <w:rFonts w:ascii="Times New Roman" w:hAnsi="Times New Roman"/>
          <w:lang w:val="kk-KZ"/>
        </w:rPr>
        <w:t>В соответствии с пунктом 92</w:t>
      </w:r>
      <w:r w:rsidR="00393C33" w:rsidRPr="00D07198">
        <w:rPr>
          <w:rFonts w:ascii="Times New Roman" w:hAnsi="Times New Roman"/>
          <w:lang w:val="kk-KZ"/>
        </w:rPr>
        <w:t xml:space="preserve"> главы </w:t>
      </w:r>
      <w:r w:rsidR="00CD6288">
        <w:rPr>
          <w:rFonts w:ascii="Times New Roman" w:hAnsi="Times New Roman"/>
          <w:lang w:val="kk-KZ"/>
        </w:rPr>
        <w:t>9</w:t>
      </w:r>
      <w:r w:rsidR="00D07198" w:rsidRPr="00D07198">
        <w:rPr>
          <w:rFonts w:ascii="Times New Roman" w:hAnsi="Times New Roman"/>
        </w:rPr>
        <w:t xml:space="preserve"> постановления </w:t>
      </w:r>
      <w:r w:rsidR="00D07198" w:rsidRPr="00D07198">
        <w:rPr>
          <w:rFonts w:ascii="Times New Roman" w:hAnsi="Times New Roman"/>
          <w:b/>
        </w:rPr>
        <w:t xml:space="preserve">Правительства Республики </w:t>
      </w:r>
      <w:r w:rsidR="0021444A">
        <w:rPr>
          <w:rFonts w:ascii="Times New Roman" w:hAnsi="Times New Roman"/>
          <w:b/>
        </w:rPr>
        <w:t>Казахстан от 4 июня 2021 года №</w:t>
      </w:r>
      <w:r w:rsidR="00D07198" w:rsidRPr="00D07198">
        <w:rPr>
          <w:rFonts w:ascii="Times New Roman" w:hAnsi="Times New Roman"/>
          <w:b/>
        </w:rPr>
        <w:t xml:space="preserve">375 </w:t>
      </w:r>
      <w:r w:rsidR="00D07198" w:rsidRPr="00D07198">
        <w:rPr>
          <w:rFonts w:ascii="Times New Roman" w:hAnsi="Times New Roman"/>
        </w:rPr>
        <w:t>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393C33" w:rsidRPr="00D07198">
        <w:rPr>
          <w:rFonts w:ascii="Times New Roman" w:hAnsi="Times New Roman"/>
          <w:lang w:val="kk-KZ"/>
        </w:rPr>
        <w:t xml:space="preserve">  </w:t>
      </w:r>
      <w:r w:rsidR="00393C33" w:rsidRPr="00D07198">
        <w:rPr>
          <w:rFonts w:ascii="Times New Roman" w:hAnsi="Times New Roman"/>
        </w:rPr>
        <w:t>(далее – Правила),</w:t>
      </w:r>
      <w:r w:rsidR="00393C33" w:rsidRPr="00D07198">
        <w:rPr>
          <w:rFonts w:ascii="Times New Roman" w:hAnsi="Times New Roman"/>
          <w:lang w:val="kk-KZ"/>
        </w:rPr>
        <w:t xml:space="preserve"> </w:t>
      </w:r>
      <w:r w:rsidR="00393C33" w:rsidRPr="00D07198">
        <w:rPr>
          <w:rFonts w:ascii="Times New Roman" w:hAnsi="Times New Roman"/>
        </w:rPr>
        <w:t xml:space="preserve"> </w:t>
      </w:r>
      <w:r w:rsidRPr="00D07198">
        <w:rPr>
          <w:rFonts w:ascii="Times New Roman" w:hAnsi="Times New Roman"/>
        </w:rPr>
        <w:t xml:space="preserve">объявляет о проведении закупок товаров по </w:t>
      </w:r>
      <w:r w:rsidRPr="00D07198">
        <w:rPr>
          <w:rFonts w:ascii="Times New Roman" w:hAnsi="Times New Roman"/>
          <w:b/>
        </w:rPr>
        <w:t xml:space="preserve">Приложению № 1 </w:t>
      </w:r>
      <w:r w:rsidRPr="00D07198">
        <w:rPr>
          <w:rFonts w:ascii="Times New Roman" w:hAnsi="Times New Roman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</w:t>
      </w:r>
      <w:r w:rsidR="00570A59">
        <w:rPr>
          <w:rFonts w:ascii="Times New Roman" w:hAnsi="Times New Roman"/>
          <w:sz w:val="24"/>
          <w:szCs w:val="24"/>
        </w:rPr>
        <w:t xml:space="preserve"> главой 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21444A">
        <w:rPr>
          <w:rFonts w:ascii="Times New Roman" w:hAnsi="Times New Roman"/>
          <w:sz w:val="24"/>
          <w:szCs w:val="24"/>
        </w:rPr>
        <w:t>по</w:t>
      </w:r>
      <w:r w:rsidR="006C4A38" w:rsidRPr="006C4A38">
        <w:rPr>
          <w:rFonts w:ascii="Times New Roman" w:hAnsi="Times New Roman"/>
          <w:sz w:val="24"/>
          <w:szCs w:val="24"/>
        </w:rPr>
        <w:t xml:space="preserve"> заявке Заказчика в течении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Нур-Султан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A4470E">
        <w:rPr>
          <w:rFonts w:ascii="Times New Roman" w:hAnsi="Times New Roman"/>
          <w:b/>
          <w:sz w:val="24"/>
          <w:szCs w:val="24"/>
        </w:rPr>
        <w:t>03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="00D02482">
        <w:rPr>
          <w:rFonts w:ascii="Times New Roman" w:hAnsi="Times New Roman"/>
          <w:b/>
          <w:sz w:val="24"/>
          <w:szCs w:val="24"/>
        </w:rPr>
        <w:t xml:space="preserve"> </w:t>
      </w:r>
      <w:r w:rsidR="00A4470E">
        <w:rPr>
          <w:rFonts w:ascii="Times New Roman" w:hAnsi="Times New Roman"/>
          <w:b/>
          <w:sz w:val="24"/>
          <w:szCs w:val="24"/>
        </w:rPr>
        <w:t>июня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9D4842">
        <w:rPr>
          <w:rFonts w:ascii="Times New Roman" w:hAnsi="Times New Roman"/>
          <w:b/>
          <w:sz w:val="24"/>
          <w:szCs w:val="24"/>
          <w:lang w:val="kk-KZ"/>
        </w:rPr>
        <w:t>«</w:t>
      </w:r>
      <w:r w:rsidR="00A4470E">
        <w:rPr>
          <w:rFonts w:ascii="Times New Roman" w:hAnsi="Times New Roman"/>
          <w:b/>
          <w:sz w:val="24"/>
          <w:szCs w:val="24"/>
          <w:lang w:val="kk-KZ"/>
        </w:rPr>
        <w:t>10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CB509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4470E">
        <w:rPr>
          <w:rFonts w:ascii="Times New Roman" w:hAnsi="Times New Roman"/>
          <w:b/>
          <w:sz w:val="24"/>
          <w:szCs w:val="24"/>
          <w:lang w:val="kk-KZ"/>
        </w:rPr>
        <w:t>июня</w:t>
      </w:r>
      <w:r w:rsidR="00090B7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</w:t>
      </w:r>
      <w:r w:rsidR="00CB509E">
        <w:rPr>
          <w:rFonts w:ascii="Times New Roman" w:hAnsi="Times New Roman"/>
          <w:b/>
          <w:sz w:val="24"/>
          <w:szCs w:val="24"/>
        </w:rPr>
        <w:t>2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B61E02">
        <w:rPr>
          <w:rFonts w:ascii="Times New Roman" w:hAnsi="Times New Roman"/>
          <w:b/>
          <w:sz w:val="24"/>
          <w:szCs w:val="24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Нур-Султан, 010000, пр. Абылайхана 42, отдел государственных закупок, (20</w:t>
      </w:r>
      <w:r w:rsidR="00F5744D"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A4470E">
        <w:rPr>
          <w:rFonts w:ascii="Times New Roman" w:hAnsi="Times New Roman"/>
          <w:b/>
          <w:sz w:val="24"/>
          <w:szCs w:val="24"/>
        </w:rPr>
        <w:t>10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4470E">
        <w:rPr>
          <w:rFonts w:ascii="Times New Roman" w:hAnsi="Times New Roman"/>
          <w:b/>
          <w:sz w:val="24"/>
          <w:szCs w:val="24"/>
          <w:lang w:val="kk-KZ"/>
        </w:rPr>
        <w:t>июня</w:t>
      </w:r>
      <w:r w:rsidR="009D484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CB509E">
        <w:rPr>
          <w:rFonts w:ascii="Times New Roman" w:hAnsi="Times New Roman"/>
          <w:b/>
          <w:sz w:val="24"/>
          <w:szCs w:val="24"/>
        </w:rPr>
        <w:t>22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61E02">
        <w:rPr>
          <w:rFonts w:ascii="Times New Roman" w:hAnsi="Times New Roman"/>
          <w:b/>
          <w:sz w:val="24"/>
          <w:szCs w:val="24"/>
          <w:lang w:val="kk-KZ"/>
        </w:rPr>
        <w:t>10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B61E0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Pr="00393C33">
        <w:rPr>
          <w:rFonts w:ascii="Times New Roman" w:hAnsi="Times New Roman"/>
          <w:sz w:val="24"/>
          <w:szCs w:val="24"/>
        </w:rPr>
        <w:t>Нур-Султан, пр. Абылайхана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5744D"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РК, 010000, г. Нур-Султан, проспект Абылайхана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725EC9">
        <w:rPr>
          <w:rFonts w:ascii="Times New Roman" w:hAnsi="Times New Roman"/>
          <w:sz w:val="24"/>
          <w:szCs w:val="24"/>
        </w:rPr>
        <w:t>Белялова Индира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58108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 xml:space="preserve"> 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>ь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="006D2D2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8A266F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eastAsia="Arial Unicode MS" w:hAnsi="Times New Roman"/>
          <w:i/>
          <w:sz w:val="20"/>
          <w:szCs w:val="20"/>
          <w:lang w:val="kk-KZ"/>
        </w:rPr>
        <w:t xml:space="preserve">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581086" w:rsidRPr="00581086" w:rsidRDefault="00581086" w:rsidP="00581086">
      <w:pPr>
        <w:spacing w:after="0" w:line="240" w:lineRule="auto"/>
        <w:rPr>
          <w:rFonts w:ascii="Times New Roman" w:eastAsia="Arial Unicode MS" w:hAnsi="Times New Roman"/>
          <w:sz w:val="16"/>
          <w:szCs w:val="16"/>
          <w:lang w:val="kk-KZ"/>
        </w:rPr>
      </w:pPr>
      <w:r w:rsidRPr="00581086">
        <w:rPr>
          <w:rFonts w:ascii="Times New Roman" w:eastAsia="Arial Unicode MS" w:hAnsi="Times New Roman"/>
          <w:sz w:val="16"/>
          <w:szCs w:val="16"/>
          <w:lang w:val="kk-KZ"/>
        </w:rPr>
        <w:t>Исп.</w:t>
      </w:r>
      <w:r w:rsidR="00725EC9">
        <w:rPr>
          <w:rFonts w:ascii="Times New Roman" w:eastAsia="Arial Unicode MS" w:hAnsi="Times New Roman"/>
          <w:sz w:val="16"/>
          <w:szCs w:val="16"/>
          <w:lang w:val="kk-KZ"/>
        </w:rPr>
        <w:t>Белялова И.</w:t>
      </w:r>
    </w:p>
    <w:p w:rsidR="00B872C0" w:rsidRPr="00581086" w:rsidRDefault="00581086" w:rsidP="00581086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kk-KZ"/>
        </w:rPr>
        <w:sectPr w:rsidR="00B872C0" w:rsidRPr="00581086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  <w:r w:rsidRPr="00581086">
        <w:rPr>
          <w:rFonts w:ascii="Times New Roman" w:eastAsia="Arial Unicode MS" w:hAnsi="Times New Roman"/>
          <w:sz w:val="16"/>
          <w:szCs w:val="16"/>
          <w:lang w:val="kk-KZ"/>
        </w:rPr>
        <w:t>23-21-50</w:t>
      </w:r>
    </w:p>
    <w:p w:rsidR="00706DE0" w:rsidRDefault="00706DE0" w:rsidP="0021444A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  <w:r w:rsidR="0021444A">
        <w:rPr>
          <w:rFonts w:ascii="Times New Roman" w:hAnsi="Times New Roman"/>
          <w:b/>
          <w:sz w:val="24"/>
          <w:szCs w:val="24"/>
          <w:lang w:val="kk-KZ"/>
        </w:rPr>
        <w:t>Приложение 1</w:t>
      </w:r>
    </w:p>
    <w:p w:rsidR="0021444A" w:rsidRDefault="0021444A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6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6804"/>
        <w:gridCol w:w="1275"/>
        <w:gridCol w:w="1418"/>
        <w:gridCol w:w="1134"/>
        <w:gridCol w:w="1421"/>
        <w:gridCol w:w="13"/>
      </w:tblGrid>
      <w:tr w:rsidR="0021444A" w:rsidRPr="00E83BAD" w:rsidTr="00E83BAD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1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21444A" w:rsidRPr="00E83BAD" w:rsidTr="00E83BAD">
        <w:trPr>
          <w:gridAfter w:val="1"/>
          <w:wAfter w:w="13" w:type="dxa"/>
          <w:trHeight w:val="5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 спецификация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Pr="00E83B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spacing w:after="0" w:line="240" w:lineRule="auto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FGF-фактор роста фибробластов человека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FGF-фактор роста фибробластов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фл.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53 720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268 600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L-глутамин 100 мл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L-глутамин аминокислота для добавления в культуральную среду, жидкая форма, фирмы Sigma по 100 мл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фл.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33 780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168 900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Реагент для иммунофлюоресцентных исследований по 3 мл</w:t>
            </w:r>
            <w:r w:rsidRPr="00600B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  <w:lang w:val="en-US"/>
              </w:rPr>
            </w:pPr>
            <w:r w:rsidRPr="00600B7B">
              <w:rPr>
                <w:rFonts w:ascii="Times New Roman" w:hAnsi="Times New Roman"/>
                <w:lang w:val="en-US"/>
              </w:rPr>
              <w:t xml:space="preserve">Tinto Fibrinogen Predilute, Rpab, Polyclonal, Antibody Fibrinogen (polyclonal) </w:t>
            </w:r>
            <w:r w:rsidRPr="00600B7B">
              <w:rPr>
                <w:rFonts w:ascii="Times New Roman" w:hAnsi="Times New Roman"/>
              </w:rPr>
              <w:t>по</w:t>
            </w:r>
            <w:r w:rsidRPr="00600B7B">
              <w:rPr>
                <w:rFonts w:ascii="Times New Roman" w:hAnsi="Times New Roman"/>
                <w:lang w:val="en-US"/>
              </w:rPr>
              <w:t xml:space="preserve"> 3 </w:t>
            </w:r>
            <w:r w:rsidRPr="00600B7B">
              <w:rPr>
                <w:rFonts w:ascii="Times New Roman" w:hAnsi="Times New Roman"/>
              </w:rPr>
              <w:t>мл</w:t>
            </w:r>
            <w:r w:rsidRPr="00600B7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фл.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279 507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279 507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 xml:space="preserve">Антиген кардиолипиновый РСК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 xml:space="preserve">Антиген кардиолипиновый РСК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упк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22 830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68 490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Буфер фосфатно-солевой (PBS) PH 7,0 (6х1л)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фосфатный буфер для промывания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уп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36 500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73 000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Векто-ssДНК-IgG-одноцепочный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 xml:space="preserve">Набор реагентов Векто-ssДНК-IgG -одноцепочный, 8658  для иммуноферментного определения концентрации аутоиммунных антител класса G к одноцепочечной ДНК в сыворотке крови. Характеристики набора: Метод определения основан на твердофазном иммуноферментном анализе.Количество определений: Набор рассчитан на проведение анализа в дублях 41 неизвестного образца, 6 калибровочных проб и 1 пробы контрольной сыворотки (всего 96 определений при использовании всех стрипов планшета). Комплектация набора: планшет разборный (12 восьмилуночных стрипов) с иммобилизованной на внутренней поверхности лунок одноцепочечной ДНК (ssДНК), готовый для использования – 1 шт.; калибровочные пробы на основе сыворотки крови человека, содержащие известные количества IgG к ssДНК – 0; 12,5; 25; 50; 100; 200 Ед /мл; аттестованные относительно стандартов IgG к ssДНК; концентрации IgG к ssДНК в калибровочных пробах могут несколько отличаться от указанных величин, точные величины указаны на этикетках флаконов, готовые для использования – 6 флаконов (по 1,5 </w:t>
            </w:r>
            <w:r w:rsidRPr="00600B7B">
              <w:rPr>
                <w:rFonts w:ascii="Times New Roman" w:hAnsi="Times New Roman"/>
              </w:rPr>
              <w:lastRenderedPageBreak/>
              <w:t xml:space="preserve">мл); контрольная сыворотка на основе сыворотки крови человека с известным содержанием IgG к ssДНК, готовая для использования – 1 флакон (1,5 мл); конъюгат моноклональных антител к IgG человека с пероксидазой хрена, концентрат – 1 флакон (1,5 мл); раствор для предварительного разведения сывороток (РПРС) – 1 флакон (10 мл); раствор для разведения сывороток (РРС) – 1 флакон (12 мл); раствор для разведения конъюгата (РРК) – 1 флакон (13 мл); 25-кратный концентрат фосфатно-солевого буферного раствора с твином (ФСБ-Т×25) – 2 флакона (по 28 мл); субстратный буферный раствор (СБР) – 1 флакон (13 мл); тетраметилбензидин (ТМБ), концентрат – 1 флакон (1,0 мл); стоп-реагент, готовый для использования – 1 флакон (12 мл); пленка для заклеивания планшета – 2 шт.; трафарет для построения калибровочного графика – 1 шт.; ванночка для реагента – 2 шт.; наконечники для пипеток на 4 – 200 мкл – 16 шт. Для удобства все флаконы с реагентами имеют цветовую идентификацию. Условия хранения и транспортировки: хранить при температуре 2 – 8 ºС. Допускается транспортировка при температуре до 25 ºС не более 10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lastRenderedPageBreak/>
              <w:t>упк.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56 000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224 000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Вектор-dsДНК-IgG-двухцепочный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 xml:space="preserve">Набор реагентов Вектор - dsДНК-IgG-двухцепочный 8656 для иммуноферментного определения концентрации аутоиммунных антител класса G к двухцепочечной ДНК в сыворотке крови. Характеристики набора: Метод определения основан на твердофазном иммуноферментном анализе.Количество определений: Набор рассчитан на проведение анализа в дублях 41 неизвестного образца, 6 калибровочных проб и 1 пробы контрольной сыворотки (всего 96 определений при использовании всех стрипов планшета). Набор реагентов для иммуноферментного определения концентрации аутоиммунных антител класса G к двухцепочечной ДНК в сыворотке крови. Количество определений: Набор рассчитан на проведение анализа в дублях 41 неизвестного образца, 6 калибровочных проб и 1 пробы контрольной сыворотки (всего 96 определений при использовании всех стрипов планшета). Анализируемые образцы: Для проведения анализа не следует использовать гемолизованную, мутную сыворотку, плазму крови. Образцы сыворотки крови можно хранить при температуре +2–8°С не более 5 сут или при температуре минус 20°С (и ниже) не более 6 мес. Объем анализируемого образца: </w:t>
            </w:r>
            <w:r w:rsidRPr="00600B7B">
              <w:rPr>
                <w:rFonts w:ascii="Times New Roman" w:hAnsi="Times New Roman"/>
              </w:rPr>
              <w:lastRenderedPageBreak/>
              <w:t xml:space="preserve">10 мкл. Чувствительность: Минимальная достоверно определяемая набором концентрация IgG к dsДНК не превышает 2 МЕ/мл. Специфичность: Используемая в наборе двухцепочечная ДНК (dsДНК) обеспечивает специфическое взаимодействие с аутоантителами к dsДНК. В Комплектация набора: планшет разборный (12 восьмилуночных стрипов) с иммобилизованной на внутренней поверхности лунок двухцепочечной ДНК (dsДНК), готовый для использования – 1 шт.; калибровочные пробы на основе сыворотки крови человека, аттестованные относительно Для удобства все флаконы с реагентами имеют цветовую идентификацию. Условия хранения и транспортировки: хранить при температуре 2 – 8 ºС. Допускается транспортировка при температуре до 25 ºС не более 10 суток. Дробное использование набора может быть реализовано в пределах срока годности. Срок годности: 9 месяцев.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lastRenderedPageBreak/>
              <w:t>упк.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55 300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221 200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Диагностикум коклюш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Диагностикум коклюш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108 300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108 300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Диагностикум паракоклюш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Диагностикум паракоклюш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108 300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108 300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 xml:space="preserve">Диски антибиотиков ампициллин 2 мкг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Диски антибиотиков (1фл.100шт.)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2 400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12 000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 xml:space="preserve">Диски антибиотиков бензилпенициллина 1 мкг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Диски антибиотиков (1фл.100шт.)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2 400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24 000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 xml:space="preserve">Диски антибиотиков ванкомицина 5 мкг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Диски антибиотиков (1фл.100шт.)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2 400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2 400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 xml:space="preserve">Диски антибиотиков гентамицин  30мкг 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Диски антибиотиков (1фл.100шт.)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2 400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2 400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 xml:space="preserve">Диски антибиотиков линезолидом 10 мкг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Диски антибиотиков (1фл.100шт.)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2 400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2 400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 xml:space="preserve">Диски антибиотиков </w:t>
            </w:r>
            <w:r w:rsidRPr="00600B7B">
              <w:rPr>
                <w:rFonts w:ascii="Times New Roman" w:hAnsi="Times New Roman"/>
              </w:rPr>
              <w:lastRenderedPageBreak/>
              <w:t xml:space="preserve">нитрофурантоином 100 мкг 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lastRenderedPageBreak/>
              <w:t>Диски антибиотиков (1фл.100шт.)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2 400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9 600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Контрольный материал для анализатора E-Lyte Plus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Контрольный материал для анализатора E-Lyte Plus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упк.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53 765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53 765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Метиленовый синий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раствор для наружного применения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26 150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26 150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 xml:space="preserve">Средство для обработки гибких эндоскопов в аппаратах для очистки и дезинфекции эндоскопов  на основе глутарового альдегида.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Средство обладает антимикробной активностью в отношении бактерий (включая микобактерии туберкулеза, тестировано на МусоЬасterium terrae), вирусов (Коксаки, ЕСНО, полиомиелита, энтеральных и парентерапьных гепатитов, ротавирусов, норовирусов, ВИЧ, гриппа типа А, в т.ч. А H5NI, А HINI, аденовирусов и др. возбудителей ОРВИ, герпеса,</w:t>
            </w:r>
            <w:r w:rsidRPr="00600B7B">
              <w:rPr>
                <w:rFonts w:ascii="Times New Roman" w:hAnsi="Times New Roman"/>
              </w:rPr>
              <w:br/>
              <w:t>цитомегалии) и грибов рода Кандида. Состав: 100 г содержит: 20 г глутарового альдегида.</w:t>
            </w:r>
            <w:r w:rsidRPr="00600B7B">
              <w:rPr>
                <w:rFonts w:ascii="Times New Roman" w:hAnsi="Times New Roman"/>
              </w:rPr>
              <w:br/>
              <w:t>Вспомогательные вещества: поверхностно-активные вещества, растворитель, антикоррозийный ингибитор, отдушка, краситель. Подходит для: нержавеющей стали, анодированного алюминия, цветных металлов, резины, латекса, стекла, пластмассы за исключением полистирола и в ограниченном виде – для PMMA. Упаковка – канистра 5 литров.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кан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48 000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336 000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Очищающий раствор (Промывочный) для прибора E-Lyte Plus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Промывочный раствор (очищающий) для работы прибора E-Lyte Plus. Состав: 1 флакон 110 мл. Предназначен для очистки измерительной системы перед выключением.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упк.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27 380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27 380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 xml:space="preserve">Промывочный раствор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Рабочий раствор Триала для промывки внутренних магистралей и игл автоматического анализатора Аlisei. Концентрат: х5000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упк.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4 795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9 590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 xml:space="preserve">Промывочный раствор 2 для анализатора BioChem FC-360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Применение: для промывки иглы дозатора автоматического биохимического анализатора и более тщательной промывки кювет</w:t>
            </w:r>
            <w:r w:rsidRPr="00600B7B">
              <w:rPr>
                <w:rFonts w:ascii="Times New Roman" w:hAnsi="Times New Roman"/>
              </w:rPr>
              <w:br w:type="page"/>
              <w:t>Разведение:  на 40 мл деонизированной воды добавить 10 мл концентрата. Состав: 1,05 N раствор NaOH</w:t>
            </w:r>
            <w:r w:rsidRPr="00600B7B">
              <w:rPr>
                <w:rFonts w:ascii="Times New Roman" w:hAnsi="Times New Roman"/>
              </w:rPr>
              <w:br w:type="page"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фл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69 800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349 000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 xml:space="preserve">Реагент для научных </w:t>
            </w:r>
            <w:r w:rsidRPr="00600B7B">
              <w:rPr>
                <w:rFonts w:ascii="Times New Roman" w:hAnsi="Times New Roman"/>
              </w:rPr>
              <w:lastRenderedPageBreak/>
              <w:t xml:space="preserve">исследований, 10 мл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lastRenderedPageBreak/>
              <w:t xml:space="preserve">Реагент для научных исследований представляет собой протеазу субтилизинового типа, которая расщепляет по карбоксильной </w:t>
            </w:r>
            <w:r w:rsidRPr="00600B7B">
              <w:rPr>
                <w:rFonts w:ascii="Times New Roman" w:hAnsi="Times New Roman"/>
              </w:rPr>
              <w:lastRenderedPageBreak/>
              <w:t>стороне гидрофобные, алифатические и ароматические аминокислоты. Обладает высокой удельной активностью в широком диапазоне температур и значений рН со значительно повышенной активностью при более высоких температурах. Растворимый кальций не является необходимым для ферментативной активности, поэтому ЭДТА, который используется для ингибирования Mg2+-зависимых ферментов не будет ингибировать активность протеиназы К. Состав: 10 мл (&gt;600 мАЕ/мл, раствор)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lastRenderedPageBreak/>
              <w:t>уп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301 095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602 190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 xml:space="preserve">Раствор гипохлорит натрия 4%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 xml:space="preserve">Раствор гидрохлорит натрия 4%. Назначение: очищающий раствор для промывки иглы мочегово анализатора c6500.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упк.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60 480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60 480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Референсный электрод для RADIOMETER ABL800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Референсный электрод для RADIOMETER ABL800. 945603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746 368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746 368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Среда DMEM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Среда DMEM ростовая питательная среда для культивирования клеток по 500 мл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фл.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6 841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478 870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 xml:space="preserve">Формалин 40%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Формалин 40% забуференный 5л,фиксатор для гистологических и цитологических образцов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21 780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174 240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Экспресс- тест "ВИЧ 1/2" для выявления антител к вир.иммунодефицита человка 1 и /или 2 типа (компелект 3-кассета) кол-во в коробке 25шт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 xml:space="preserve">Тест-система "HIV-1/2" -это набор для качественного иммунологического анализа in vitro на антитела к ВИЧ -1/ВИЧ-2 в сыворотке, плазме и цельной крови человека с визуальной оценкой результата. Тест - система предназначена для экспресс-выявления атител к ВИЧ-1/ВИЧ-2 у инфицированных лиц. Экспресс - тест на ВИЧ HIV-1/2 тест обладает гибкостью в использовании: в качестве исследуемого образца можно тестировать цельную кровь, сыворотку или плазму, используя капиллярную или венозную кровь. Эксперсс-тест на ВИЧ HIV-1/2 отличается простотой постановки и учета результата анализа: одношаговая процедура при использовании сыворотки/плазмы крови, или двухшаговая процедура при использовании цельной крови полволяют визуально определить по наличию или отсутствию окрашенной полосы в зоне чтения результата тест-полоски наличие или отсутствиеот пациента антител к ВИЧ в течение 15 минут. В комплекте: 1. буферный раствор для </w:t>
            </w:r>
            <w:r w:rsidRPr="00600B7B">
              <w:rPr>
                <w:rFonts w:ascii="Times New Roman" w:hAnsi="Times New Roman"/>
              </w:rPr>
              <w:lastRenderedPageBreak/>
              <w:t>проведения анализа. 2 скарификатор. 3. кассета. 4. пипетка. 5. инструкция по применению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lastRenderedPageBreak/>
              <w:t>упк.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30 000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30 000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 xml:space="preserve">Диски антибиотиков пиперациллин- тазобактан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Диски антибиотиков (1фл.100шт.)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2 400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24 000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Железо хлористое (III) 6-вод.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Железо хлористое (III) 6-вод.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2 396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1 198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 xml:space="preserve">Контрольный материал, нормальный 5 флаконов по 4 теста из комплекта  Система гемостаза цельной крови методом тромбоэластометрии +2 +8 С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Контроль норма. Качественный контрольный материал. Лиофилизированная контрольная плазма норма, полученная при обработке человеческой плазмы цитратом натрия и антикоагулянтом (0,129 моль/л) и раствор для разведения.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109 025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109 025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Контрольный материал, патологический, 5 по 4 теста из комплекта  Система гемостаза цельной крови методом тромбоэластометрии +2 +8 С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Контроль патология. Качественный контрольный материал. Лиофилизированная контрольная патология норма, полученная при обработке человеческой плазмы цитратом натрия и антикоагулянтом (0,129 моль/л) и раствор для разведения.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118 780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118 780</w:t>
            </w:r>
          </w:p>
        </w:tc>
      </w:tr>
      <w:tr w:rsidR="00A4470E" w:rsidRPr="00E83BAD" w:rsidTr="00630510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70E" w:rsidRPr="00E83BAD" w:rsidRDefault="00A4470E" w:rsidP="00A4470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 xml:space="preserve">Сыворотка гемолитическая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 xml:space="preserve">Сыворотка гемолитическая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</w:rPr>
            </w:pPr>
            <w:r w:rsidRPr="00600B7B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20 900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0E" w:rsidRPr="00600B7B" w:rsidRDefault="00A4470E" w:rsidP="00A447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0B7B">
              <w:rPr>
                <w:rFonts w:ascii="Times New Roman" w:hAnsi="Times New Roman"/>
                <w:color w:val="000000"/>
              </w:rPr>
              <w:t>62 700</w:t>
            </w:r>
          </w:p>
        </w:tc>
      </w:tr>
      <w:tr w:rsidR="0021444A" w:rsidRPr="00E83BAD" w:rsidTr="00E83BAD">
        <w:trPr>
          <w:gridAfter w:val="1"/>
          <w:wAfter w:w="13" w:type="dxa"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44A" w:rsidRPr="00E83BAD" w:rsidRDefault="0021444A" w:rsidP="00352AC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44A" w:rsidRPr="00E83BAD" w:rsidRDefault="0021444A" w:rsidP="00352AC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44A" w:rsidRPr="00E83BAD" w:rsidRDefault="0021444A" w:rsidP="00352AC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44A" w:rsidRPr="00E83BAD" w:rsidRDefault="0021444A" w:rsidP="00352AC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44A" w:rsidRPr="00E83BAD" w:rsidRDefault="0021444A" w:rsidP="00352AC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44A" w:rsidRPr="00E83BAD" w:rsidRDefault="008554B2" w:rsidP="00855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4 782 833</w:t>
            </w:r>
          </w:p>
        </w:tc>
      </w:tr>
    </w:tbl>
    <w:p w:rsidR="00554452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FE2212" w:rsidRDefault="00D008A2">
      <w:pPr>
        <w:rPr>
          <w:rFonts w:ascii="Times New Roman" w:hAnsi="Times New Roman"/>
          <w:b/>
          <w:sz w:val="20"/>
          <w:szCs w:val="18"/>
          <w:lang w:val="kk-KZ"/>
        </w:rPr>
      </w:pPr>
    </w:p>
    <w:p w:rsidR="00D008A2" w:rsidRPr="00FE2212" w:rsidRDefault="00C50BA6" w:rsidP="00D008A2">
      <w:pPr>
        <w:jc w:val="center"/>
        <w:rPr>
          <w:rFonts w:ascii="Times New Roman" w:hAnsi="Times New Roman"/>
          <w:b/>
          <w:szCs w:val="18"/>
          <w:lang w:val="kk-KZ"/>
        </w:rPr>
      </w:pPr>
      <w:r>
        <w:rPr>
          <w:rFonts w:ascii="Times New Roman" w:hAnsi="Times New Roman"/>
          <w:b/>
          <w:szCs w:val="18"/>
          <w:lang w:val="kk-KZ"/>
        </w:rPr>
        <w:t>Руководитель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="00FE2212"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p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59F" w:rsidRDefault="0086159F" w:rsidP="004C5CD1">
      <w:pPr>
        <w:spacing w:after="0" w:line="240" w:lineRule="auto"/>
      </w:pPr>
      <w:r>
        <w:separator/>
      </w:r>
    </w:p>
  </w:endnote>
  <w:endnote w:type="continuationSeparator" w:id="0">
    <w:p w:rsidR="0086159F" w:rsidRDefault="0086159F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59F" w:rsidRDefault="0086159F" w:rsidP="004C5CD1">
      <w:pPr>
        <w:spacing w:after="0" w:line="240" w:lineRule="auto"/>
      </w:pPr>
      <w:r>
        <w:separator/>
      </w:r>
    </w:p>
  </w:footnote>
  <w:footnote w:type="continuationSeparator" w:id="0">
    <w:p w:rsidR="0086159F" w:rsidRDefault="0086159F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11AB0"/>
    <w:rsid w:val="00024BD2"/>
    <w:rsid w:val="00043219"/>
    <w:rsid w:val="00045CC4"/>
    <w:rsid w:val="00056CCE"/>
    <w:rsid w:val="00060C50"/>
    <w:rsid w:val="00062204"/>
    <w:rsid w:val="000727E9"/>
    <w:rsid w:val="00073BA5"/>
    <w:rsid w:val="0007443C"/>
    <w:rsid w:val="00083F21"/>
    <w:rsid w:val="000869BF"/>
    <w:rsid w:val="00090B72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2AE7"/>
    <w:rsid w:val="001058FC"/>
    <w:rsid w:val="00115E3E"/>
    <w:rsid w:val="001242AC"/>
    <w:rsid w:val="00130904"/>
    <w:rsid w:val="00130D4C"/>
    <w:rsid w:val="00131EF8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C2815"/>
    <w:rsid w:val="001C576B"/>
    <w:rsid w:val="001D04ED"/>
    <w:rsid w:val="001E1468"/>
    <w:rsid w:val="001E74B1"/>
    <w:rsid w:val="001F3ECF"/>
    <w:rsid w:val="002140A7"/>
    <w:rsid w:val="0021444A"/>
    <w:rsid w:val="00214747"/>
    <w:rsid w:val="0021779F"/>
    <w:rsid w:val="002275FB"/>
    <w:rsid w:val="002458C0"/>
    <w:rsid w:val="00254280"/>
    <w:rsid w:val="0026323B"/>
    <w:rsid w:val="002645AF"/>
    <w:rsid w:val="00264B9A"/>
    <w:rsid w:val="00270E9C"/>
    <w:rsid w:val="00277815"/>
    <w:rsid w:val="00285FB4"/>
    <w:rsid w:val="00293913"/>
    <w:rsid w:val="002975E9"/>
    <w:rsid w:val="002A027C"/>
    <w:rsid w:val="002A7145"/>
    <w:rsid w:val="002B3B5E"/>
    <w:rsid w:val="002D0314"/>
    <w:rsid w:val="002D1B23"/>
    <w:rsid w:val="002E2503"/>
    <w:rsid w:val="002E7475"/>
    <w:rsid w:val="00306AF3"/>
    <w:rsid w:val="0031026C"/>
    <w:rsid w:val="00312B86"/>
    <w:rsid w:val="00324602"/>
    <w:rsid w:val="00335735"/>
    <w:rsid w:val="00343C15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67F29"/>
    <w:rsid w:val="00470967"/>
    <w:rsid w:val="00472A25"/>
    <w:rsid w:val="00475AC5"/>
    <w:rsid w:val="004849FF"/>
    <w:rsid w:val="00487157"/>
    <w:rsid w:val="004A04DC"/>
    <w:rsid w:val="004A31E3"/>
    <w:rsid w:val="004B4EFD"/>
    <w:rsid w:val="004B744A"/>
    <w:rsid w:val="004C5CD1"/>
    <w:rsid w:val="004D4DE8"/>
    <w:rsid w:val="004D4E8A"/>
    <w:rsid w:val="004E06CB"/>
    <w:rsid w:val="004E48B6"/>
    <w:rsid w:val="004E64D1"/>
    <w:rsid w:val="004F13B2"/>
    <w:rsid w:val="0050195D"/>
    <w:rsid w:val="0050412A"/>
    <w:rsid w:val="00511E6F"/>
    <w:rsid w:val="005151D5"/>
    <w:rsid w:val="00523A10"/>
    <w:rsid w:val="005250CB"/>
    <w:rsid w:val="005269D6"/>
    <w:rsid w:val="0052782B"/>
    <w:rsid w:val="00533883"/>
    <w:rsid w:val="00537D1F"/>
    <w:rsid w:val="005472B0"/>
    <w:rsid w:val="00547ADD"/>
    <w:rsid w:val="00554452"/>
    <w:rsid w:val="00570A59"/>
    <w:rsid w:val="0057747D"/>
    <w:rsid w:val="00581086"/>
    <w:rsid w:val="005A0993"/>
    <w:rsid w:val="005B7764"/>
    <w:rsid w:val="005C424E"/>
    <w:rsid w:val="005C7A8E"/>
    <w:rsid w:val="005D1668"/>
    <w:rsid w:val="005D657F"/>
    <w:rsid w:val="005E0B26"/>
    <w:rsid w:val="005F7327"/>
    <w:rsid w:val="00600B7B"/>
    <w:rsid w:val="00613D61"/>
    <w:rsid w:val="006232AE"/>
    <w:rsid w:val="00632BC5"/>
    <w:rsid w:val="00633B7E"/>
    <w:rsid w:val="006367E1"/>
    <w:rsid w:val="006472C4"/>
    <w:rsid w:val="00660ADA"/>
    <w:rsid w:val="00665022"/>
    <w:rsid w:val="00681025"/>
    <w:rsid w:val="00683416"/>
    <w:rsid w:val="00691780"/>
    <w:rsid w:val="00692ED1"/>
    <w:rsid w:val="00693996"/>
    <w:rsid w:val="006978A5"/>
    <w:rsid w:val="006A48F2"/>
    <w:rsid w:val="006A7233"/>
    <w:rsid w:val="006A7D4A"/>
    <w:rsid w:val="006C4A38"/>
    <w:rsid w:val="006D2D23"/>
    <w:rsid w:val="006D391E"/>
    <w:rsid w:val="006D7C32"/>
    <w:rsid w:val="006E24F4"/>
    <w:rsid w:val="006F1D05"/>
    <w:rsid w:val="006F3FAC"/>
    <w:rsid w:val="00705929"/>
    <w:rsid w:val="00706DE0"/>
    <w:rsid w:val="007103DD"/>
    <w:rsid w:val="007174FE"/>
    <w:rsid w:val="00723DBB"/>
    <w:rsid w:val="00725EC9"/>
    <w:rsid w:val="0073484F"/>
    <w:rsid w:val="007352DD"/>
    <w:rsid w:val="007356F1"/>
    <w:rsid w:val="00741138"/>
    <w:rsid w:val="00767784"/>
    <w:rsid w:val="0077000A"/>
    <w:rsid w:val="00770840"/>
    <w:rsid w:val="007727B8"/>
    <w:rsid w:val="00773C3E"/>
    <w:rsid w:val="0078648F"/>
    <w:rsid w:val="00792A8E"/>
    <w:rsid w:val="00795037"/>
    <w:rsid w:val="007A0FAB"/>
    <w:rsid w:val="007A2386"/>
    <w:rsid w:val="007B1596"/>
    <w:rsid w:val="007C1394"/>
    <w:rsid w:val="007C6CE5"/>
    <w:rsid w:val="007D029A"/>
    <w:rsid w:val="007D5112"/>
    <w:rsid w:val="007D55A0"/>
    <w:rsid w:val="007D6EA7"/>
    <w:rsid w:val="00820D89"/>
    <w:rsid w:val="00836530"/>
    <w:rsid w:val="00841A15"/>
    <w:rsid w:val="008440D4"/>
    <w:rsid w:val="008554B2"/>
    <w:rsid w:val="008612E5"/>
    <w:rsid w:val="0086159F"/>
    <w:rsid w:val="00865352"/>
    <w:rsid w:val="00865917"/>
    <w:rsid w:val="0086667B"/>
    <w:rsid w:val="008827F4"/>
    <w:rsid w:val="008900C5"/>
    <w:rsid w:val="008919F8"/>
    <w:rsid w:val="008934B8"/>
    <w:rsid w:val="00895CFE"/>
    <w:rsid w:val="008A1446"/>
    <w:rsid w:val="008A266F"/>
    <w:rsid w:val="008A2D25"/>
    <w:rsid w:val="008A6C07"/>
    <w:rsid w:val="008B0D60"/>
    <w:rsid w:val="008C22BD"/>
    <w:rsid w:val="008C4749"/>
    <w:rsid w:val="008D7DAA"/>
    <w:rsid w:val="008F008D"/>
    <w:rsid w:val="008F688B"/>
    <w:rsid w:val="0090063B"/>
    <w:rsid w:val="009279AE"/>
    <w:rsid w:val="0094033F"/>
    <w:rsid w:val="0094361B"/>
    <w:rsid w:val="009442C7"/>
    <w:rsid w:val="009557DF"/>
    <w:rsid w:val="00960D13"/>
    <w:rsid w:val="00963B71"/>
    <w:rsid w:val="00963D0A"/>
    <w:rsid w:val="00964FB6"/>
    <w:rsid w:val="00972BA5"/>
    <w:rsid w:val="00976826"/>
    <w:rsid w:val="0098475A"/>
    <w:rsid w:val="00985F72"/>
    <w:rsid w:val="00990AEA"/>
    <w:rsid w:val="009974C8"/>
    <w:rsid w:val="009B162D"/>
    <w:rsid w:val="009C0F7E"/>
    <w:rsid w:val="009C1E98"/>
    <w:rsid w:val="009C4177"/>
    <w:rsid w:val="009C646F"/>
    <w:rsid w:val="009D4842"/>
    <w:rsid w:val="009E31F8"/>
    <w:rsid w:val="00A003D0"/>
    <w:rsid w:val="00A00B18"/>
    <w:rsid w:val="00A03063"/>
    <w:rsid w:val="00A22A80"/>
    <w:rsid w:val="00A3375B"/>
    <w:rsid w:val="00A41E9F"/>
    <w:rsid w:val="00A4470E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3CFE"/>
    <w:rsid w:val="00A9494A"/>
    <w:rsid w:val="00A97EAA"/>
    <w:rsid w:val="00AA234E"/>
    <w:rsid w:val="00AA256B"/>
    <w:rsid w:val="00AA4B83"/>
    <w:rsid w:val="00AB3572"/>
    <w:rsid w:val="00AC0EDD"/>
    <w:rsid w:val="00AC4210"/>
    <w:rsid w:val="00AC5D94"/>
    <w:rsid w:val="00AE1A3C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536B5"/>
    <w:rsid w:val="00B61E02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973B3"/>
    <w:rsid w:val="00BA4DB8"/>
    <w:rsid w:val="00BB68F2"/>
    <w:rsid w:val="00BC744D"/>
    <w:rsid w:val="00BE4BD9"/>
    <w:rsid w:val="00BF48F0"/>
    <w:rsid w:val="00C00FBB"/>
    <w:rsid w:val="00C02A47"/>
    <w:rsid w:val="00C052D4"/>
    <w:rsid w:val="00C07B7A"/>
    <w:rsid w:val="00C150E4"/>
    <w:rsid w:val="00C21996"/>
    <w:rsid w:val="00C47E47"/>
    <w:rsid w:val="00C50BA6"/>
    <w:rsid w:val="00C52985"/>
    <w:rsid w:val="00C67357"/>
    <w:rsid w:val="00C74A5C"/>
    <w:rsid w:val="00C7665D"/>
    <w:rsid w:val="00C91D54"/>
    <w:rsid w:val="00CA297E"/>
    <w:rsid w:val="00CB4F2C"/>
    <w:rsid w:val="00CB509E"/>
    <w:rsid w:val="00CB65B6"/>
    <w:rsid w:val="00CC0B1D"/>
    <w:rsid w:val="00CC205A"/>
    <w:rsid w:val="00CC2F9A"/>
    <w:rsid w:val="00CC343A"/>
    <w:rsid w:val="00CC346B"/>
    <w:rsid w:val="00CC6693"/>
    <w:rsid w:val="00CD6288"/>
    <w:rsid w:val="00CD6383"/>
    <w:rsid w:val="00CE618F"/>
    <w:rsid w:val="00CE7C1D"/>
    <w:rsid w:val="00CF3569"/>
    <w:rsid w:val="00CF69A3"/>
    <w:rsid w:val="00CF7B29"/>
    <w:rsid w:val="00D008A2"/>
    <w:rsid w:val="00D00991"/>
    <w:rsid w:val="00D02482"/>
    <w:rsid w:val="00D044F1"/>
    <w:rsid w:val="00D0602B"/>
    <w:rsid w:val="00D06435"/>
    <w:rsid w:val="00D07198"/>
    <w:rsid w:val="00D10F34"/>
    <w:rsid w:val="00D320ED"/>
    <w:rsid w:val="00D3763B"/>
    <w:rsid w:val="00D4583F"/>
    <w:rsid w:val="00D61C58"/>
    <w:rsid w:val="00D7552D"/>
    <w:rsid w:val="00D77EA8"/>
    <w:rsid w:val="00D82722"/>
    <w:rsid w:val="00D87F1B"/>
    <w:rsid w:val="00D9404B"/>
    <w:rsid w:val="00D96013"/>
    <w:rsid w:val="00DA1117"/>
    <w:rsid w:val="00DA2429"/>
    <w:rsid w:val="00DB5FA7"/>
    <w:rsid w:val="00DD1BD4"/>
    <w:rsid w:val="00DD4191"/>
    <w:rsid w:val="00DE1D9C"/>
    <w:rsid w:val="00DE69C0"/>
    <w:rsid w:val="00DE761A"/>
    <w:rsid w:val="00DF49F3"/>
    <w:rsid w:val="00DF5859"/>
    <w:rsid w:val="00E03010"/>
    <w:rsid w:val="00E141E2"/>
    <w:rsid w:val="00E258F6"/>
    <w:rsid w:val="00E3306F"/>
    <w:rsid w:val="00E579E8"/>
    <w:rsid w:val="00E635CA"/>
    <w:rsid w:val="00E731B5"/>
    <w:rsid w:val="00E745CB"/>
    <w:rsid w:val="00E83BAD"/>
    <w:rsid w:val="00E854BB"/>
    <w:rsid w:val="00E8767A"/>
    <w:rsid w:val="00E91667"/>
    <w:rsid w:val="00EA0D4D"/>
    <w:rsid w:val="00EB1658"/>
    <w:rsid w:val="00EC03A0"/>
    <w:rsid w:val="00EC25B3"/>
    <w:rsid w:val="00EC4999"/>
    <w:rsid w:val="00ED0FAA"/>
    <w:rsid w:val="00ED2D50"/>
    <w:rsid w:val="00EE48F8"/>
    <w:rsid w:val="00F03FFE"/>
    <w:rsid w:val="00F05015"/>
    <w:rsid w:val="00F05B0C"/>
    <w:rsid w:val="00F07FBD"/>
    <w:rsid w:val="00F2129A"/>
    <w:rsid w:val="00F21BDD"/>
    <w:rsid w:val="00F2263B"/>
    <w:rsid w:val="00F30FD2"/>
    <w:rsid w:val="00F37E4E"/>
    <w:rsid w:val="00F4532E"/>
    <w:rsid w:val="00F45B60"/>
    <w:rsid w:val="00F47E66"/>
    <w:rsid w:val="00F51290"/>
    <w:rsid w:val="00F52B93"/>
    <w:rsid w:val="00F5744D"/>
    <w:rsid w:val="00F57C08"/>
    <w:rsid w:val="00F675F4"/>
    <w:rsid w:val="00F81607"/>
    <w:rsid w:val="00F83476"/>
    <w:rsid w:val="00F9001C"/>
    <w:rsid w:val="00F92B08"/>
    <w:rsid w:val="00F95E4C"/>
    <w:rsid w:val="00FA600A"/>
    <w:rsid w:val="00FC199A"/>
    <w:rsid w:val="00FC5E32"/>
    <w:rsid w:val="00FC7F48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C2D0"/>
  <w15:docId w15:val="{A6C14715-3CF6-45FA-93EC-3D106AF4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a5">
    <w:name w:val="Без интервала Знак"/>
    <w:link w:val="a4"/>
    <w:locked/>
    <w:rsid w:val="00725E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7BA2-252F-4C57-A835-73969B14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Белялова Индира Ерлановна</cp:lastModifiedBy>
  <cp:revision>123</cp:revision>
  <cp:lastPrinted>2022-06-02T10:08:00Z</cp:lastPrinted>
  <dcterms:created xsi:type="dcterms:W3CDTF">2020-09-02T05:24:00Z</dcterms:created>
  <dcterms:modified xsi:type="dcterms:W3CDTF">2022-06-02T10:33:00Z</dcterms:modified>
</cp:coreProperties>
</file>