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4F4" w:rsidRPr="00781FFB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7B76A2" w:rsidRPr="00781FFB">
        <w:rPr>
          <w:rFonts w:ascii="Times New Roman" w:hAnsi="Times New Roman"/>
          <w:b/>
          <w:sz w:val="24"/>
          <w:szCs w:val="24"/>
        </w:rPr>
        <w:t>80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7B76A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23</w:t>
      </w:r>
      <w:r w:rsidR="007B76A2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D71DC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сентября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</w:t>
      </w:r>
      <w:r w:rsidR="003572E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Нур-Султан, пр. Абылай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</w:t>
      </w:r>
      <w:r w:rsidR="008E1B02">
        <w:rPr>
          <w:rFonts w:ascii="Times New Roman" w:hAnsi="Times New Roman"/>
          <w:sz w:val="24"/>
          <w:szCs w:val="24"/>
          <w:lang w:val="kk-KZ"/>
        </w:rPr>
        <w:t>131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главы</w:t>
      </w:r>
      <w:r w:rsidR="008E1B02">
        <w:rPr>
          <w:rFonts w:ascii="Times New Roman" w:hAnsi="Times New Roman"/>
          <w:sz w:val="24"/>
          <w:szCs w:val="24"/>
          <w:lang w:val="kk-KZ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п</w:t>
      </w:r>
      <w:r w:rsidR="00393C33" w:rsidRPr="00393C33">
        <w:rPr>
          <w:rFonts w:ascii="Times New Roman" w:hAnsi="Times New Roman"/>
          <w:sz w:val="24"/>
          <w:szCs w:val="24"/>
        </w:rPr>
        <w:t xml:space="preserve">остановления </w:t>
      </w:r>
      <w:r w:rsidR="00902178" w:rsidRPr="00902178">
        <w:rPr>
          <w:rFonts w:ascii="Times New Roman" w:hAnsi="Times New Roman"/>
          <w:sz w:val="24"/>
          <w:szCs w:val="24"/>
        </w:rPr>
        <w:t>Правительства Республики Казахстан от 4 июня 2021 года № 375</w:t>
      </w:r>
      <w:r w:rsidR="00902178">
        <w:rPr>
          <w:rFonts w:ascii="Times New Roman" w:hAnsi="Times New Roman"/>
          <w:b/>
          <w:sz w:val="20"/>
          <w:szCs w:val="20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</w:rPr>
        <w:t>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</w:t>
      </w:r>
      <w:r w:rsidR="00393C33" w:rsidRPr="00393C33">
        <w:rPr>
          <w:rFonts w:ascii="Times New Roman" w:hAnsi="Times New Roman"/>
          <w:sz w:val="24"/>
          <w:szCs w:val="24"/>
        </w:rPr>
        <w:t>»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>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8E1B02">
        <w:rPr>
          <w:rFonts w:ascii="Times New Roman" w:hAnsi="Times New Roman"/>
          <w:sz w:val="24"/>
          <w:szCs w:val="24"/>
          <w:lang w:val="kk-KZ"/>
        </w:rPr>
        <w:t>10</w:t>
      </w:r>
      <w:r w:rsidRPr="00393C33">
        <w:rPr>
          <w:rFonts w:ascii="Times New Roman" w:hAnsi="Times New Roman"/>
          <w:sz w:val="24"/>
          <w:szCs w:val="24"/>
        </w:rPr>
        <w:t xml:space="preserve">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6C4A38" w:rsidRPr="006C4A38">
        <w:rPr>
          <w:rFonts w:ascii="Times New Roman" w:hAnsi="Times New Roman"/>
          <w:sz w:val="24"/>
          <w:szCs w:val="24"/>
        </w:rPr>
        <w:t xml:space="preserve">заявке Заказчика в </w:t>
      </w:r>
      <w:r w:rsidR="00902178" w:rsidRPr="006C4A38">
        <w:rPr>
          <w:rFonts w:ascii="Times New Roman" w:hAnsi="Times New Roman"/>
          <w:sz w:val="24"/>
          <w:szCs w:val="24"/>
        </w:rPr>
        <w:t>течении</w:t>
      </w:r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Нур-Султан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Абылай</w:t>
      </w:r>
      <w:r w:rsidR="0090217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хана,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>:</w:t>
      </w:r>
      <w:r w:rsidR="00902178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02178" w:rsidRPr="00902178">
        <w:rPr>
          <w:rFonts w:ascii="Times New Roman" w:hAnsi="Times New Roman"/>
          <w:sz w:val="24"/>
          <w:szCs w:val="24"/>
          <w:lang w:val="kk-KZ"/>
        </w:rPr>
        <w:t>В</w:t>
      </w:r>
      <w:r w:rsidRPr="00393C33">
        <w:rPr>
          <w:rFonts w:ascii="Times New Roman" w:hAnsi="Times New Roman"/>
          <w:sz w:val="24"/>
          <w:szCs w:val="24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781FFB" w:rsidRPr="00393C33" w:rsidRDefault="00781FFB" w:rsidP="00781FFB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  <w:lang w:val="kk-KZ"/>
        </w:rPr>
        <w:t>23</w:t>
      </w:r>
      <w:r>
        <w:rPr>
          <w:rFonts w:ascii="Times New Roman" w:hAnsi="Times New Roman"/>
          <w:b/>
          <w:sz w:val="24"/>
          <w:szCs w:val="24"/>
        </w:rPr>
        <w:t xml:space="preserve">» </w:t>
      </w:r>
      <w:r>
        <w:rPr>
          <w:rFonts w:ascii="Times New Roman" w:hAnsi="Times New Roman"/>
          <w:b/>
          <w:sz w:val="24"/>
          <w:szCs w:val="24"/>
        </w:rPr>
        <w:t>сентября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«</w:t>
      </w:r>
      <w:r>
        <w:rPr>
          <w:rFonts w:ascii="Times New Roman" w:hAnsi="Times New Roman"/>
          <w:b/>
          <w:sz w:val="24"/>
          <w:szCs w:val="24"/>
          <w:lang w:val="kk-KZ"/>
        </w:rPr>
        <w:t>30</w:t>
      </w:r>
      <w:r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сентября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2022 года до 9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Нур-Султан, 010000, пр. Абылайхана 42, отдел государственных закупок, (20</w:t>
      </w:r>
      <w:r>
        <w:rPr>
          <w:rFonts w:ascii="Times New Roman" w:hAnsi="Times New Roman"/>
          <w:sz w:val="24"/>
          <w:szCs w:val="24"/>
        </w:rPr>
        <w:t>6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781FFB" w:rsidRPr="00393C33" w:rsidRDefault="006E24F4" w:rsidP="00781FFB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="00B711B2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781FFB"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="00781FFB"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81FFB"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="00781FFB"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781FFB">
        <w:rPr>
          <w:rFonts w:ascii="Times New Roman" w:hAnsi="Times New Roman"/>
          <w:b/>
          <w:sz w:val="24"/>
          <w:szCs w:val="24"/>
        </w:rPr>
        <w:t>«</w:t>
      </w:r>
      <w:r w:rsidR="00781FFB">
        <w:rPr>
          <w:rFonts w:ascii="Times New Roman" w:hAnsi="Times New Roman"/>
          <w:b/>
          <w:sz w:val="24"/>
          <w:szCs w:val="24"/>
          <w:lang w:val="kk-KZ"/>
        </w:rPr>
        <w:t>30</w:t>
      </w:r>
      <w:r w:rsidR="00781FFB">
        <w:rPr>
          <w:rFonts w:ascii="Times New Roman" w:hAnsi="Times New Roman"/>
          <w:b/>
          <w:sz w:val="24"/>
          <w:szCs w:val="24"/>
          <w:lang w:val="kk-KZ"/>
        </w:rPr>
        <w:t>»</w:t>
      </w:r>
      <w:r w:rsidR="00781FFB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81FFB">
        <w:rPr>
          <w:rFonts w:ascii="Times New Roman" w:hAnsi="Times New Roman"/>
          <w:b/>
          <w:sz w:val="24"/>
          <w:szCs w:val="24"/>
          <w:lang w:val="kk-KZ"/>
        </w:rPr>
        <w:t>сентября</w:t>
      </w:r>
      <w:bookmarkStart w:id="0" w:name="_GoBack"/>
      <w:bookmarkEnd w:id="0"/>
      <w:r w:rsidR="00781FF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81FFB" w:rsidRPr="00393C33">
        <w:rPr>
          <w:rFonts w:ascii="Times New Roman" w:hAnsi="Times New Roman"/>
          <w:b/>
          <w:sz w:val="24"/>
          <w:szCs w:val="24"/>
        </w:rPr>
        <w:t>20</w:t>
      </w:r>
      <w:r w:rsidR="00781FFB">
        <w:rPr>
          <w:rFonts w:ascii="Times New Roman" w:hAnsi="Times New Roman"/>
          <w:b/>
          <w:sz w:val="24"/>
          <w:szCs w:val="24"/>
        </w:rPr>
        <w:t>22</w:t>
      </w:r>
      <w:r w:rsidR="00781FFB"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="00781FFB" w:rsidRPr="00393C33">
        <w:rPr>
          <w:rFonts w:ascii="Times New Roman" w:hAnsi="Times New Roman"/>
          <w:sz w:val="24"/>
          <w:szCs w:val="24"/>
        </w:rPr>
        <w:t xml:space="preserve">, </w:t>
      </w:r>
      <w:r w:rsidR="00781FFB">
        <w:rPr>
          <w:rFonts w:ascii="Times New Roman" w:hAnsi="Times New Roman"/>
          <w:b/>
          <w:sz w:val="24"/>
          <w:szCs w:val="24"/>
        </w:rPr>
        <w:t>время</w:t>
      </w:r>
      <w:r w:rsidR="00781FFB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781FFB">
        <w:rPr>
          <w:rFonts w:ascii="Times New Roman" w:hAnsi="Times New Roman"/>
          <w:b/>
          <w:sz w:val="24"/>
          <w:szCs w:val="24"/>
        </w:rPr>
        <w:t>10</w:t>
      </w:r>
      <w:r w:rsidR="00781FFB" w:rsidRPr="00393C33">
        <w:rPr>
          <w:rFonts w:ascii="Times New Roman" w:hAnsi="Times New Roman"/>
          <w:b/>
          <w:sz w:val="24"/>
          <w:szCs w:val="24"/>
        </w:rPr>
        <w:t>.</w:t>
      </w:r>
      <w:r w:rsidR="00781FFB">
        <w:rPr>
          <w:rFonts w:ascii="Times New Roman" w:hAnsi="Times New Roman"/>
          <w:b/>
          <w:sz w:val="24"/>
          <w:szCs w:val="24"/>
        </w:rPr>
        <w:t>00</w:t>
      </w:r>
      <w:r w:rsidR="00781FFB"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="00781FFB" w:rsidRPr="00393C33">
        <w:rPr>
          <w:rFonts w:ascii="Times New Roman" w:hAnsi="Times New Roman"/>
          <w:sz w:val="24"/>
          <w:szCs w:val="24"/>
        </w:rPr>
        <w:t>, г.</w:t>
      </w:r>
      <w:r w:rsidR="00781FFB"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r w:rsidR="00781FFB" w:rsidRPr="00393C33">
        <w:rPr>
          <w:rFonts w:ascii="Times New Roman" w:hAnsi="Times New Roman"/>
          <w:sz w:val="24"/>
          <w:szCs w:val="24"/>
        </w:rPr>
        <w:t>Нур-Султан, пр. Абылайхана 42, в отдел государственных закупок, (2</w:t>
      </w:r>
      <w:r w:rsidR="00781FFB">
        <w:rPr>
          <w:rFonts w:ascii="Times New Roman" w:hAnsi="Times New Roman"/>
          <w:sz w:val="24"/>
          <w:szCs w:val="24"/>
        </w:rPr>
        <w:t>06</w:t>
      </w:r>
      <w:r w:rsidR="00781FFB"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течении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>Заинтересованные лица могут получить дополнительную информацию, связанную с закупом в АО «ННМЦ» по адресу: РК, 010000, г. Нур-Султан, проспект Абылайхана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r w:rsidR="007B76A2">
        <w:rPr>
          <w:rFonts w:ascii="Times New Roman" w:hAnsi="Times New Roman"/>
          <w:sz w:val="24"/>
          <w:szCs w:val="24"/>
        </w:rPr>
        <w:t>Тапина А.И.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8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 w:rsidR="0009302B"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 w:rsidR="0009302B"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 w:rsidR="006A7233"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>
        <w:rPr>
          <w:rFonts w:ascii="Times New Roman" w:hAnsi="Times New Roman"/>
          <w:b/>
          <w:bCs/>
          <w:sz w:val="24"/>
          <w:szCs w:val="24"/>
        </w:rPr>
        <w:t>декабря 2020</w:t>
      </w:r>
      <w:r w:rsidR="00FC7F48">
        <w:rPr>
          <w:rFonts w:ascii="Times New Roman" w:hAnsi="Times New Roman"/>
          <w:b/>
          <w:bCs/>
          <w:sz w:val="24"/>
          <w:szCs w:val="24"/>
        </w:rPr>
        <w:t xml:space="preserve"> года № </w:t>
      </w:r>
      <w:r w:rsidR="00FC7F48"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A7233" w:rsidRPr="006A7233">
        <w:rPr>
          <w:rFonts w:ascii="Times New Roman" w:hAnsi="Times New Roman"/>
          <w:b/>
          <w:bCs/>
          <w:sz w:val="24"/>
          <w:szCs w:val="24"/>
        </w:rPr>
        <w:t xml:space="preserve">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6946"/>
        <w:gridCol w:w="715"/>
        <w:gridCol w:w="986"/>
        <w:gridCol w:w="1309"/>
        <w:gridCol w:w="1418"/>
      </w:tblGrid>
      <w:tr w:rsidR="004849FF" w:rsidRPr="00B867CC" w:rsidTr="000263FA">
        <w:trPr>
          <w:trHeight w:val="70"/>
        </w:trPr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sz w:val="18"/>
                <w:szCs w:val="18"/>
                <w:lang w:val="kk-KZ"/>
              </w:rPr>
              <w:lastRenderedPageBreak/>
              <w:t xml:space="preserve">            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4849FF" w:rsidRPr="00B867CC" w:rsidRDefault="004849FF" w:rsidP="00B536B5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4849FF" w:rsidRPr="00B867CC" w:rsidTr="000263FA">
        <w:trPr>
          <w:trHeight w:val="78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24E5B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ех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849FF"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спецификация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9FF" w:rsidRPr="00B867CC" w:rsidRDefault="004849FF" w:rsidP="00B536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867CC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C57052" w:rsidRPr="003572E7" w:rsidTr="0065661B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052" w:rsidRPr="00521475" w:rsidRDefault="00C57052" w:rsidP="00C57052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052" w:rsidRDefault="00C57052" w:rsidP="00C57052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Катетер перитонеальный педиатрический, с двумя манжетами, 42 см в комплекте с переходной трубкой повышенной прочности для перетонеального диализа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7052" w:rsidRDefault="00C57052" w:rsidP="00C57052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Катетер перитонеальный педиатрический, с двумя манжетами, 42 см в комплекте с переходной трубкой повышенной прочности для перетонеального диализа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052" w:rsidRDefault="00C57052" w:rsidP="00C57052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052" w:rsidRDefault="00C57052" w:rsidP="00C57052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052" w:rsidRDefault="00C57052" w:rsidP="00C57052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64500.00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7052" w:rsidRDefault="00C57052" w:rsidP="00C57052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129000,00</w:t>
            </w:r>
          </w:p>
        </w:tc>
      </w:tr>
      <w:tr w:rsidR="00D71DCF" w:rsidRPr="00595AF1" w:rsidTr="00845EB2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CF" w:rsidRPr="003572E7" w:rsidRDefault="00D71DCF" w:rsidP="00D71DC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CF" w:rsidRDefault="00D71DCF" w:rsidP="00D71DCF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Катетер перитонеальный с двумя манжетами, сеабженный завитком 62 см в комплекте с пееходной трубкой повышенной прочности для перетонеального диализа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CF" w:rsidRDefault="00D71DCF" w:rsidP="00D71DCF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  <w:t>Катетер перитонеальный с двумя манжетами, сеабженный завитком 62 см в комплекте с пееходной трубкой повышенной прочности для перетонеального диализа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CF" w:rsidRDefault="00D71DCF" w:rsidP="00D71DCF">
            <w:pPr>
              <w:pStyle w:val="a4"/>
              <w:spacing w:line="256" w:lineRule="auto"/>
              <w:rPr>
                <w:rFonts w:ascii="Times New Roman" w:hAnsi="Times New Roman" w:cstheme="minorBidi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CF" w:rsidRDefault="00D71DCF" w:rsidP="00D71DCF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CF" w:rsidRDefault="00D71DCF" w:rsidP="00D71DCF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71500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CF" w:rsidRDefault="00D71DCF" w:rsidP="00D71DCF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71500,00</w:t>
            </w:r>
          </w:p>
        </w:tc>
      </w:tr>
      <w:tr w:rsidR="00D71DCF" w:rsidRPr="00595AF1" w:rsidTr="00845EB2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CF" w:rsidRPr="003572E7" w:rsidRDefault="00D71DCF" w:rsidP="00D71DC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CF" w:rsidRDefault="00D71DCF" w:rsidP="00D71DCF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Костный воск 2,5 г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CF" w:rsidRDefault="00D71DCF" w:rsidP="00D71DCF">
            <w:pP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en-US"/>
              </w:rPr>
              <w:t>Нерассасывающийся стерильный хирургический материал – костный воск, состоящий из следующих компонентов: пчелиный воск - 72,45% по весу, парафин -15,05% по весу, изопропилпальмитат -12,50% по весу. Предназначен для остановки кровотечения из разделенной, просверленной костной ткани, стесанных краев или костных фрагментов путем механического заполнения костных каналов, содержащих кровоточащие капилляры. Имеет белый цвет и поставляется в твердом виде, пластинки по 2,5 гр. Стерильный внутренний вкладыш с костным воском упакован в индивидуальную одинарную упаковку из фольги, которая не имеет дополнительного полимерно-бумажного (транспортировочного) пакета и обеспечивает доступ к содержимому в одно движение для минимизации временных затрат. Групповая упаковка (коробка) содержит 12 индивидуальных упаковок, герметичная, предохраняющая содержимое от влаги. Каждая коробка содержит инструкцию по медицинскому применению на русском языке.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CF" w:rsidRDefault="00D71DCF" w:rsidP="00D71DCF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CF" w:rsidRDefault="00D71DCF" w:rsidP="00D71DCF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CF" w:rsidRDefault="007B76A2" w:rsidP="00D71DCF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1 425,00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CF" w:rsidRDefault="007B76A2" w:rsidP="00D71DCF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285000,00</w:t>
            </w:r>
          </w:p>
        </w:tc>
      </w:tr>
      <w:tr w:rsidR="00D71DCF" w:rsidRPr="00595AF1" w:rsidTr="00845EB2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CF" w:rsidRPr="003572E7" w:rsidRDefault="00D71DCF" w:rsidP="00D71DC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CF" w:rsidRDefault="00D71DCF" w:rsidP="00D71DC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Cетка Ультра ПРО композиционная 15 х 15 см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CF" w:rsidRDefault="00D71DCF" w:rsidP="00D71DCF">
            <w:pPr>
              <w:pStyle w:val="a4"/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Сетка хирургическая макропористая частично рассасывающаяся монофиламентная для пластики грыж. Сетка состоит из 50% нити полиглекапрона-25 (условный размер 5/0) и 50% нити полипропилена (условный размер 6/0), с размером пор 3,2 мм для обеспечения лучшего врастания сетки в переднюю брюшную стенку и формирования гибкой рубцовой структуры. На сетке присутствуют окрашенные полоски, облегчающие ориентирование сетки в брюшной полости в направлении максимальной эластичности. Удельный вес сетки до абсорбции рассасывающейся полиглекапроновой составляющей составляет 58 г/м2, удельный вес нерассасывающейся полипропиленовой составляющей - 34 г/м2. Прочность на разрыв составляет 730-810Н. Квадратной формы. Размер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15х15 см. Стерильный внутренний вкладыш упакован в индивидуальную одинарную упаковку из фольги, которая не имеет дополнительного полимерно-бумажного пакета. Данная упаковка обеспечивает доступ к внутреннему вкладышу в одно движение для минимизации временных затрат на манипуляции с сеткой. Маркировка одинарной упаковки из фольги содержит наименование сетки, товарный знак, товарный знак производителя, наименование производителя; матричный код; каталожный номер, размер сетки, информацию о сроке годности, номере партии (серии), указание о стерильности с указанием метода стерилизации, указание об однократном применении. Каждая упаковка снабжена специальным стикером, предназначенным для вклеивания в медицинскую карту пациента для отслеживания данных об имплантированном устройстве. Стикер содержит  информацию  о  производителе, сроке годности изделия  и номере партии. Маркировка внутреннего вкладыша содержит наименование сетки, товарный знак производителя, наименование производителя, матричный код, каталожный номер, размер сетки, указание о стерильности с указанием метода стерилизации, указание об однократном применении. Групповая упаковка содержит 3 штуки, герметична, предохраняет содержимое от влаги и дублирует информацию с индивидуальной упаковки. Каждая коробка содержит инструкцию по медицинскому применению на русском языке.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CF" w:rsidRDefault="00D71DCF" w:rsidP="00D71DCF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CF" w:rsidRDefault="00D71DCF" w:rsidP="00D71DCF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CF" w:rsidRDefault="007B76A2" w:rsidP="00D71DCF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57390,00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CF" w:rsidRDefault="007B76A2" w:rsidP="00D71DCF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344340,00</w:t>
            </w:r>
          </w:p>
        </w:tc>
      </w:tr>
      <w:tr w:rsidR="00D71DCF" w:rsidRPr="00595AF1" w:rsidTr="00845EB2">
        <w:trPr>
          <w:trHeight w:val="2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CF" w:rsidRPr="003572E7" w:rsidRDefault="00D71DCF" w:rsidP="00D71DCF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CF" w:rsidRDefault="00D71DCF" w:rsidP="00D71DCF">
            <w:pPr>
              <w:pStyle w:val="a4"/>
              <w:spacing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Проволока стальная хирургическая М9 (7) 4x45 см игла обратно-режущая CPX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CF" w:rsidRDefault="00D71DCF" w:rsidP="00D71DCF">
            <w:pPr>
              <w:pStyle w:val="a4"/>
              <w:spacing w:line="256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Нить нерассасывающаяся стальная хирургическая стерильная, монофиламентная, выполнена из хирургической стали.  Метрический размер 9, условный размер 7. Длина нити 45 см. Количество отрезков нити в стерильном внутреннем вкладыше - 4. Каждый отрезок атравматически соединен с иглой.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- 420. Игла  имеет конструкцию, увеличивающую надежность ее фиксации в иглодержателе  за счет насечек в месте захвата. Игла обратно-режущая, усиленная, 1/2  окружности, 48 мм длиной. Диаметр тела иглы 1,5494 мм. Игла свободно вращается вокруг своей оси для удобства манипуляций. Стерильный внутренний вкладыш с шовным материалом упакован в индивидуальную одинарную стерильную полимерно-бумажную упаковку, которая представляет собой пакет из медицинской бумаги и прозрачного полимера, обеспечивающую сохранение стерильности шовного материала и его функциональных свойств с учетом условий его применения, транспортирования, хранения и срока годности; защищающую содержимое от влаги; обеспечивающую доступ к внутреннему вкладышу в одно движение для минимизации временных затрат на манипуляции с нитью. 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 Внутренний вкладыш представляет собой прямую упаковку из картона, содержащую 4 прямых стерильных отрезка стальной хирургической проволоки. Каждый отрезок атравматически соединен с иглой. Групповая упаковка (коробка) содержит 12 штук, герметична (полиэтилен), предохраняет содержимое от влаги и дублирует информацию с индивидуальной упаковки. Каждая коробка содержит инструкцию  по медицинскому применению на русском языке.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CF" w:rsidRDefault="00D71DCF" w:rsidP="00D71DCF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CF" w:rsidRDefault="00D71DCF" w:rsidP="00D71DCF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CF" w:rsidRDefault="007B76A2" w:rsidP="00D71DCF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11770,00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71DCF" w:rsidRDefault="007B76A2" w:rsidP="00D71DCF">
            <w:pPr>
              <w:pStyle w:val="a4"/>
              <w:spacing w:line="256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2354000,00</w:t>
            </w:r>
          </w:p>
        </w:tc>
      </w:tr>
      <w:tr w:rsidR="007D3FC8" w:rsidRPr="00B867CC" w:rsidTr="007048F0">
        <w:trPr>
          <w:trHeight w:val="4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3FC8" w:rsidRPr="00807C99" w:rsidRDefault="007D3FC8" w:rsidP="007D3FC8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7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3FC8" w:rsidRPr="00076AC4" w:rsidRDefault="007D3FC8" w:rsidP="007D3FC8">
            <w:pPr>
              <w:pStyle w:val="a4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76AC4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D3FC8" w:rsidRPr="00E505FE" w:rsidRDefault="007B76A2" w:rsidP="00282E92">
            <w:pPr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3 183 840,00</w:t>
            </w:r>
          </w:p>
        </w:tc>
      </w:tr>
    </w:tbl>
    <w:p w:rsidR="00976B2E" w:rsidRDefault="003E4B19" w:rsidP="003730BC">
      <w:pPr>
        <w:rPr>
          <w:rFonts w:ascii="Times New Roman" w:hAnsi="Times New Roman"/>
          <w:b/>
          <w:sz w:val="18"/>
          <w:szCs w:val="18"/>
          <w:lang w:val="kk-KZ"/>
        </w:rPr>
      </w:pPr>
      <w:r>
        <w:rPr>
          <w:rFonts w:ascii="Times New Roman" w:hAnsi="Times New Roman"/>
          <w:b/>
          <w:sz w:val="18"/>
          <w:szCs w:val="18"/>
          <w:lang w:val="kk-KZ"/>
        </w:rPr>
        <w:t xml:space="preserve"> </w:t>
      </w:r>
    </w:p>
    <w:sectPr w:rsidR="00976B2E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070" w:rsidRDefault="009C2070" w:rsidP="004C5CD1">
      <w:pPr>
        <w:spacing w:after="0" w:line="240" w:lineRule="auto"/>
      </w:pPr>
      <w:r>
        <w:separator/>
      </w:r>
    </w:p>
  </w:endnote>
  <w:endnote w:type="continuationSeparator" w:id="0">
    <w:p w:rsidR="009C2070" w:rsidRDefault="009C2070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070" w:rsidRDefault="009C2070" w:rsidP="004C5CD1">
      <w:pPr>
        <w:spacing w:after="0" w:line="240" w:lineRule="auto"/>
      </w:pPr>
      <w:r>
        <w:separator/>
      </w:r>
    </w:p>
  </w:footnote>
  <w:footnote w:type="continuationSeparator" w:id="0">
    <w:p w:rsidR="009C2070" w:rsidRDefault="009C2070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E8C"/>
    <w:rsid w:val="000218B5"/>
    <w:rsid w:val="000263FA"/>
    <w:rsid w:val="00040DED"/>
    <w:rsid w:val="0004105B"/>
    <w:rsid w:val="00043219"/>
    <w:rsid w:val="00045CC4"/>
    <w:rsid w:val="000551B1"/>
    <w:rsid w:val="00056CCE"/>
    <w:rsid w:val="00057492"/>
    <w:rsid w:val="00060C50"/>
    <w:rsid w:val="00062204"/>
    <w:rsid w:val="0007443C"/>
    <w:rsid w:val="00076AC4"/>
    <w:rsid w:val="00083F21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13822"/>
    <w:rsid w:val="001242AC"/>
    <w:rsid w:val="00130904"/>
    <w:rsid w:val="00130D4C"/>
    <w:rsid w:val="001404EB"/>
    <w:rsid w:val="0014100B"/>
    <w:rsid w:val="00141640"/>
    <w:rsid w:val="0014328D"/>
    <w:rsid w:val="001432FF"/>
    <w:rsid w:val="001435CA"/>
    <w:rsid w:val="00144F87"/>
    <w:rsid w:val="001475F2"/>
    <w:rsid w:val="00147903"/>
    <w:rsid w:val="00150B96"/>
    <w:rsid w:val="00154A43"/>
    <w:rsid w:val="001576CB"/>
    <w:rsid w:val="001604BD"/>
    <w:rsid w:val="0016117A"/>
    <w:rsid w:val="00164F04"/>
    <w:rsid w:val="001655DC"/>
    <w:rsid w:val="0016560F"/>
    <w:rsid w:val="00165F84"/>
    <w:rsid w:val="00171742"/>
    <w:rsid w:val="00173C62"/>
    <w:rsid w:val="001811BE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16F6"/>
    <w:rsid w:val="001C33D3"/>
    <w:rsid w:val="001C4160"/>
    <w:rsid w:val="001C749C"/>
    <w:rsid w:val="001D04ED"/>
    <w:rsid w:val="001D303D"/>
    <w:rsid w:val="001E1468"/>
    <w:rsid w:val="001E5487"/>
    <w:rsid w:val="001E74B1"/>
    <w:rsid w:val="001F3ECF"/>
    <w:rsid w:val="001F5A70"/>
    <w:rsid w:val="002140A7"/>
    <w:rsid w:val="00214747"/>
    <w:rsid w:val="00214E79"/>
    <w:rsid w:val="0021779F"/>
    <w:rsid w:val="002178E4"/>
    <w:rsid w:val="002275FB"/>
    <w:rsid w:val="00230E03"/>
    <w:rsid w:val="002325E0"/>
    <w:rsid w:val="00235FB6"/>
    <w:rsid w:val="002407BE"/>
    <w:rsid w:val="002423EB"/>
    <w:rsid w:val="002458C0"/>
    <w:rsid w:val="00247D24"/>
    <w:rsid w:val="002561BE"/>
    <w:rsid w:val="00260B63"/>
    <w:rsid w:val="002610A5"/>
    <w:rsid w:val="0026323B"/>
    <w:rsid w:val="00263B2A"/>
    <w:rsid w:val="002645AF"/>
    <w:rsid w:val="00264B9A"/>
    <w:rsid w:val="00266A16"/>
    <w:rsid w:val="00270E9C"/>
    <w:rsid w:val="002722FC"/>
    <w:rsid w:val="00277815"/>
    <w:rsid w:val="00282E92"/>
    <w:rsid w:val="00285FB4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3057"/>
    <w:rsid w:val="002E2503"/>
    <w:rsid w:val="002E77BA"/>
    <w:rsid w:val="00306AF3"/>
    <w:rsid w:val="00312B86"/>
    <w:rsid w:val="00324231"/>
    <w:rsid w:val="00324602"/>
    <w:rsid w:val="00332A4E"/>
    <w:rsid w:val="0033700D"/>
    <w:rsid w:val="003439FD"/>
    <w:rsid w:val="00345833"/>
    <w:rsid w:val="00350C6B"/>
    <w:rsid w:val="00354138"/>
    <w:rsid w:val="00356D07"/>
    <w:rsid w:val="003572E7"/>
    <w:rsid w:val="00357C7F"/>
    <w:rsid w:val="00360D9D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B1831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F4C64"/>
    <w:rsid w:val="004079D8"/>
    <w:rsid w:val="00410859"/>
    <w:rsid w:val="00411D85"/>
    <w:rsid w:val="00412EA3"/>
    <w:rsid w:val="004156D1"/>
    <w:rsid w:val="0041578A"/>
    <w:rsid w:val="00415871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28EA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D529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1017"/>
    <w:rsid w:val="00533883"/>
    <w:rsid w:val="00535EFC"/>
    <w:rsid w:val="00537D1F"/>
    <w:rsid w:val="005435D2"/>
    <w:rsid w:val="00546435"/>
    <w:rsid w:val="00547ADD"/>
    <w:rsid w:val="00550487"/>
    <w:rsid w:val="00552D2F"/>
    <w:rsid w:val="00552E76"/>
    <w:rsid w:val="005533CF"/>
    <w:rsid w:val="00554452"/>
    <w:rsid w:val="00560C8E"/>
    <w:rsid w:val="0056373D"/>
    <w:rsid w:val="00564B69"/>
    <w:rsid w:val="00573260"/>
    <w:rsid w:val="0057747D"/>
    <w:rsid w:val="00581520"/>
    <w:rsid w:val="00586229"/>
    <w:rsid w:val="00587198"/>
    <w:rsid w:val="00595AF1"/>
    <w:rsid w:val="005A0993"/>
    <w:rsid w:val="005A550B"/>
    <w:rsid w:val="005B35FD"/>
    <w:rsid w:val="005C424E"/>
    <w:rsid w:val="005C4D95"/>
    <w:rsid w:val="005C7A8E"/>
    <w:rsid w:val="005D1668"/>
    <w:rsid w:val="005D1C72"/>
    <w:rsid w:val="005D657F"/>
    <w:rsid w:val="005E0B26"/>
    <w:rsid w:val="005E4743"/>
    <w:rsid w:val="005E5218"/>
    <w:rsid w:val="005E77B7"/>
    <w:rsid w:val="005F0E31"/>
    <w:rsid w:val="005F13B5"/>
    <w:rsid w:val="005F6819"/>
    <w:rsid w:val="005F7327"/>
    <w:rsid w:val="005F7C8A"/>
    <w:rsid w:val="00610511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004D"/>
    <w:rsid w:val="00644063"/>
    <w:rsid w:val="006466C0"/>
    <w:rsid w:val="00660ADA"/>
    <w:rsid w:val="00665022"/>
    <w:rsid w:val="0066670F"/>
    <w:rsid w:val="006675DD"/>
    <w:rsid w:val="006701C5"/>
    <w:rsid w:val="00675B04"/>
    <w:rsid w:val="00683416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09EF"/>
    <w:rsid w:val="007048F0"/>
    <w:rsid w:val="00704C61"/>
    <w:rsid w:val="00705929"/>
    <w:rsid w:val="007059BD"/>
    <w:rsid w:val="00706DE0"/>
    <w:rsid w:val="007146F3"/>
    <w:rsid w:val="0072080E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614"/>
    <w:rsid w:val="00767784"/>
    <w:rsid w:val="0077000A"/>
    <w:rsid w:val="00770840"/>
    <w:rsid w:val="00770C20"/>
    <w:rsid w:val="007727B8"/>
    <w:rsid w:val="00773C3E"/>
    <w:rsid w:val="0077457D"/>
    <w:rsid w:val="00781FFB"/>
    <w:rsid w:val="0078648F"/>
    <w:rsid w:val="00786C90"/>
    <w:rsid w:val="00786E4B"/>
    <w:rsid w:val="00792A8E"/>
    <w:rsid w:val="00794427"/>
    <w:rsid w:val="00797073"/>
    <w:rsid w:val="007A054C"/>
    <w:rsid w:val="007A0FAB"/>
    <w:rsid w:val="007A5013"/>
    <w:rsid w:val="007B712C"/>
    <w:rsid w:val="007B76A2"/>
    <w:rsid w:val="007C01CA"/>
    <w:rsid w:val="007C0BCB"/>
    <w:rsid w:val="007C0F1F"/>
    <w:rsid w:val="007C71E5"/>
    <w:rsid w:val="007D11B7"/>
    <w:rsid w:val="007D21A3"/>
    <w:rsid w:val="007D3FC8"/>
    <w:rsid w:val="007D5112"/>
    <w:rsid w:val="007D55A0"/>
    <w:rsid w:val="007D6ADD"/>
    <w:rsid w:val="007E21F4"/>
    <w:rsid w:val="007E242B"/>
    <w:rsid w:val="007E28D9"/>
    <w:rsid w:val="007F00C1"/>
    <w:rsid w:val="007F34E0"/>
    <w:rsid w:val="00805D32"/>
    <w:rsid w:val="00807C99"/>
    <w:rsid w:val="008157FB"/>
    <w:rsid w:val="00820D89"/>
    <w:rsid w:val="00821D35"/>
    <w:rsid w:val="00830402"/>
    <w:rsid w:val="00836530"/>
    <w:rsid w:val="00836E27"/>
    <w:rsid w:val="008449A0"/>
    <w:rsid w:val="0085765C"/>
    <w:rsid w:val="008612E5"/>
    <w:rsid w:val="0086240C"/>
    <w:rsid w:val="0086363E"/>
    <w:rsid w:val="00865352"/>
    <w:rsid w:val="00865917"/>
    <w:rsid w:val="0087692C"/>
    <w:rsid w:val="0088211F"/>
    <w:rsid w:val="008827F4"/>
    <w:rsid w:val="008900C5"/>
    <w:rsid w:val="008934B8"/>
    <w:rsid w:val="00895CFE"/>
    <w:rsid w:val="008A1446"/>
    <w:rsid w:val="008A215C"/>
    <w:rsid w:val="008A2D25"/>
    <w:rsid w:val="008A6C07"/>
    <w:rsid w:val="008B0D60"/>
    <w:rsid w:val="008B38A1"/>
    <w:rsid w:val="008B5268"/>
    <w:rsid w:val="008C0B16"/>
    <w:rsid w:val="008C22BD"/>
    <w:rsid w:val="008C4749"/>
    <w:rsid w:val="008D7DAA"/>
    <w:rsid w:val="008E1B02"/>
    <w:rsid w:val="008F008D"/>
    <w:rsid w:val="008F01DF"/>
    <w:rsid w:val="008F5499"/>
    <w:rsid w:val="0090063B"/>
    <w:rsid w:val="00902178"/>
    <w:rsid w:val="00913849"/>
    <w:rsid w:val="0091780C"/>
    <w:rsid w:val="009207B7"/>
    <w:rsid w:val="00936DE4"/>
    <w:rsid w:val="00937C7C"/>
    <w:rsid w:val="00937FEB"/>
    <w:rsid w:val="0094033F"/>
    <w:rsid w:val="0094361B"/>
    <w:rsid w:val="009442C7"/>
    <w:rsid w:val="0094485C"/>
    <w:rsid w:val="00950DA3"/>
    <w:rsid w:val="00953011"/>
    <w:rsid w:val="009540D8"/>
    <w:rsid w:val="009604D8"/>
    <w:rsid w:val="00960D13"/>
    <w:rsid w:val="00961F36"/>
    <w:rsid w:val="009627C0"/>
    <w:rsid w:val="0096308D"/>
    <w:rsid w:val="0096579B"/>
    <w:rsid w:val="00972BA5"/>
    <w:rsid w:val="0097320E"/>
    <w:rsid w:val="00976826"/>
    <w:rsid w:val="00976B2E"/>
    <w:rsid w:val="00985F72"/>
    <w:rsid w:val="00990AEA"/>
    <w:rsid w:val="00991E98"/>
    <w:rsid w:val="009974C8"/>
    <w:rsid w:val="009974D8"/>
    <w:rsid w:val="009A7771"/>
    <w:rsid w:val="009B0A3F"/>
    <w:rsid w:val="009B162D"/>
    <w:rsid w:val="009B43E4"/>
    <w:rsid w:val="009B5F7F"/>
    <w:rsid w:val="009B69A3"/>
    <w:rsid w:val="009C0F7E"/>
    <w:rsid w:val="009C15CA"/>
    <w:rsid w:val="009C1E98"/>
    <w:rsid w:val="009C2070"/>
    <w:rsid w:val="009C4177"/>
    <w:rsid w:val="009D5CDA"/>
    <w:rsid w:val="009E31F8"/>
    <w:rsid w:val="009E4CFD"/>
    <w:rsid w:val="009E7E1D"/>
    <w:rsid w:val="009F2146"/>
    <w:rsid w:val="00A003D0"/>
    <w:rsid w:val="00A00B18"/>
    <w:rsid w:val="00A03063"/>
    <w:rsid w:val="00A03857"/>
    <w:rsid w:val="00A108A3"/>
    <w:rsid w:val="00A120A1"/>
    <w:rsid w:val="00A2283A"/>
    <w:rsid w:val="00A22A80"/>
    <w:rsid w:val="00A25809"/>
    <w:rsid w:val="00A322B5"/>
    <w:rsid w:val="00A3232B"/>
    <w:rsid w:val="00A3375B"/>
    <w:rsid w:val="00A33905"/>
    <w:rsid w:val="00A41E9F"/>
    <w:rsid w:val="00A46D16"/>
    <w:rsid w:val="00A5290A"/>
    <w:rsid w:val="00A551D8"/>
    <w:rsid w:val="00A55EB4"/>
    <w:rsid w:val="00A563C2"/>
    <w:rsid w:val="00A60B8C"/>
    <w:rsid w:val="00A60DD6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3AFB"/>
    <w:rsid w:val="00AC4210"/>
    <w:rsid w:val="00AC5D94"/>
    <w:rsid w:val="00AE16B6"/>
    <w:rsid w:val="00AE1F1E"/>
    <w:rsid w:val="00AE476C"/>
    <w:rsid w:val="00AE47E1"/>
    <w:rsid w:val="00AE5724"/>
    <w:rsid w:val="00AE7DD8"/>
    <w:rsid w:val="00AF41CE"/>
    <w:rsid w:val="00B03298"/>
    <w:rsid w:val="00B1010B"/>
    <w:rsid w:val="00B108AE"/>
    <w:rsid w:val="00B10AED"/>
    <w:rsid w:val="00B123B3"/>
    <w:rsid w:val="00B17A13"/>
    <w:rsid w:val="00B2137E"/>
    <w:rsid w:val="00B24A11"/>
    <w:rsid w:val="00B30A01"/>
    <w:rsid w:val="00B31E90"/>
    <w:rsid w:val="00B32266"/>
    <w:rsid w:val="00B3759B"/>
    <w:rsid w:val="00B42156"/>
    <w:rsid w:val="00B439B0"/>
    <w:rsid w:val="00B473FC"/>
    <w:rsid w:val="00B52EC2"/>
    <w:rsid w:val="00B536B5"/>
    <w:rsid w:val="00B57D55"/>
    <w:rsid w:val="00B67B9A"/>
    <w:rsid w:val="00B711B2"/>
    <w:rsid w:val="00B71BB9"/>
    <w:rsid w:val="00B77184"/>
    <w:rsid w:val="00B83C3E"/>
    <w:rsid w:val="00B84BDF"/>
    <w:rsid w:val="00B855C0"/>
    <w:rsid w:val="00B867CC"/>
    <w:rsid w:val="00B872A1"/>
    <w:rsid w:val="00B872C0"/>
    <w:rsid w:val="00B90892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D33"/>
    <w:rsid w:val="00BC744D"/>
    <w:rsid w:val="00BD13A5"/>
    <w:rsid w:val="00BD3F85"/>
    <w:rsid w:val="00BD4155"/>
    <w:rsid w:val="00BD6FF4"/>
    <w:rsid w:val="00BE4BD9"/>
    <w:rsid w:val="00BE5565"/>
    <w:rsid w:val="00BE55BE"/>
    <w:rsid w:val="00BF48F0"/>
    <w:rsid w:val="00BF6E6A"/>
    <w:rsid w:val="00C01269"/>
    <w:rsid w:val="00C02A47"/>
    <w:rsid w:val="00C052D4"/>
    <w:rsid w:val="00C07B7A"/>
    <w:rsid w:val="00C12B9E"/>
    <w:rsid w:val="00C21945"/>
    <w:rsid w:val="00C21B69"/>
    <w:rsid w:val="00C23BE1"/>
    <w:rsid w:val="00C370BE"/>
    <w:rsid w:val="00C5474C"/>
    <w:rsid w:val="00C57052"/>
    <w:rsid w:val="00C60685"/>
    <w:rsid w:val="00C67357"/>
    <w:rsid w:val="00C700D9"/>
    <w:rsid w:val="00C71825"/>
    <w:rsid w:val="00C7665D"/>
    <w:rsid w:val="00C87B13"/>
    <w:rsid w:val="00C91D54"/>
    <w:rsid w:val="00C92C92"/>
    <w:rsid w:val="00CA297E"/>
    <w:rsid w:val="00CA6872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BF4"/>
    <w:rsid w:val="00CE43E8"/>
    <w:rsid w:val="00CE618F"/>
    <w:rsid w:val="00CF17A1"/>
    <w:rsid w:val="00CF3569"/>
    <w:rsid w:val="00CF69A3"/>
    <w:rsid w:val="00CF7B29"/>
    <w:rsid w:val="00D008A2"/>
    <w:rsid w:val="00D00991"/>
    <w:rsid w:val="00D04CFC"/>
    <w:rsid w:val="00D106AC"/>
    <w:rsid w:val="00D10F34"/>
    <w:rsid w:val="00D13432"/>
    <w:rsid w:val="00D24FDA"/>
    <w:rsid w:val="00D320ED"/>
    <w:rsid w:val="00D35A1D"/>
    <w:rsid w:val="00D45B1C"/>
    <w:rsid w:val="00D4748A"/>
    <w:rsid w:val="00D51A22"/>
    <w:rsid w:val="00D557B0"/>
    <w:rsid w:val="00D55FB5"/>
    <w:rsid w:val="00D71DCF"/>
    <w:rsid w:val="00D7552D"/>
    <w:rsid w:val="00D77EA8"/>
    <w:rsid w:val="00D85121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D0DC5"/>
    <w:rsid w:val="00DD1BD4"/>
    <w:rsid w:val="00DD4191"/>
    <w:rsid w:val="00DD5B7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91667"/>
    <w:rsid w:val="00EA311F"/>
    <w:rsid w:val="00EB11A2"/>
    <w:rsid w:val="00EB1658"/>
    <w:rsid w:val="00EB3707"/>
    <w:rsid w:val="00EB7FAC"/>
    <w:rsid w:val="00EC03A0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F05B0C"/>
    <w:rsid w:val="00F07FBD"/>
    <w:rsid w:val="00F10CF9"/>
    <w:rsid w:val="00F17167"/>
    <w:rsid w:val="00F17D1F"/>
    <w:rsid w:val="00F2129A"/>
    <w:rsid w:val="00F2263B"/>
    <w:rsid w:val="00F22CD2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7C08"/>
    <w:rsid w:val="00F6247A"/>
    <w:rsid w:val="00F6523A"/>
    <w:rsid w:val="00F675F4"/>
    <w:rsid w:val="00F70EA4"/>
    <w:rsid w:val="00F712CA"/>
    <w:rsid w:val="00F71A6C"/>
    <w:rsid w:val="00F81607"/>
    <w:rsid w:val="00F81A36"/>
    <w:rsid w:val="00F9001C"/>
    <w:rsid w:val="00F95E4C"/>
    <w:rsid w:val="00F961C9"/>
    <w:rsid w:val="00FA259E"/>
    <w:rsid w:val="00FA349F"/>
    <w:rsid w:val="00FA600A"/>
    <w:rsid w:val="00FB6BB4"/>
    <w:rsid w:val="00FB6C03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F0DF2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7DA4B-5EB7-46D8-B123-CF9D8A458A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Тапина Асель Исатаевна</cp:lastModifiedBy>
  <cp:revision>12</cp:revision>
  <cp:lastPrinted>2022-06-10T04:37:00Z</cp:lastPrinted>
  <dcterms:created xsi:type="dcterms:W3CDTF">2022-08-09T03:06:00Z</dcterms:created>
  <dcterms:modified xsi:type="dcterms:W3CDTF">2022-09-23T05:30:00Z</dcterms:modified>
</cp:coreProperties>
</file>