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781FFB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07A3D">
        <w:rPr>
          <w:rFonts w:ascii="Times New Roman" w:hAnsi="Times New Roman"/>
          <w:b/>
          <w:sz w:val="24"/>
          <w:szCs w:val="24"/>
        </w:rPr>
        <w:t>82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07A3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28</w:t>
      </w:r>
      <w:r w:rsidR="007B76A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71DC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781FFB" w:rsidRPr="00393C33" w:rsidRDefault="00781FFB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«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28</w:t>
      </w:r>
      <w:r>
        <w:rPr>
          <w:rFonts w:ascii="Times New Roman" w:hAnsi="Times New Roman"/>
          <w:b/>
          <w:sz w:val="24"/>
          <w:szCs w:val="24"/>
        </w:rPr>
        <w:t>» сентября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04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октября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2022 года до 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781FFB" w:rsidRPr="00393C33" w:rsidRDefault="006E24F4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781FFB"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«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04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>»</w:t>
      </w:r>
      <w:r w:rsidR="00781FFB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07A3D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>20</w:t>
      </w:r>
      <w:r w:rsidR="00781FFB">
        <w:rPr>
          <w:rFonts w:ascii="Times New Roman" w:hAnsi="Times New Roman"/>
          <w:b/>
          <w:sz w:val="24"/>
          <w:szCs w:val="24"/>
        </w:rPr>
        <w:t>22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781FFB" w:rsidRPr="00393C33">
        <w:rPr>
          <w:rFonts w:ascii="Times New Roman" w:hAnsi="Times New Roman"/>
          <w:sz w:val="24"/>
          <w:szCs w:val="24"/>
        </w:rPr>
        <w:t xml:space="preserve">, </w:t>
      </w:r>
      <w:r w:rsidR="00781FFB">
        <w:rPr>
          <w:rFonts w:ascii="Times New Roman" w:hAnsi="Times New Roman"/>
          <w:b/>
          <w:sz w:val="24"/>
          <w:szCs w:val="24"/>
        </w:rPr>
        <w:t>время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10</w:t>
      </w:r>
      <w:r w:rsidR="00781FFB" w:rsidRPr="00393C33">
        <w:rPr>
          <w:rFonts w:ascii="Times New Roman" w:hAnsi="Times New Roman"/>
          <w:b/>
          <w:sz w:val="24"/>
          <w:szCs w:val="24"/>
        </w:rPr>
        <w:t>.</w:t>
      </w:r>
      <w:r w:rsidR="00781FFB">
        <w:rPr>
          <w:rFonts w:ascii="Times New Roman" w:hAnsi="Times New Roman"/>
          <w:b/>
          <w:sz w:val="24"/>
          <w:szCs w:val="24"/>
        </w:rPr>
        <w:t>00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781FFB" w:rsidRPr="00393C33">
        <w:rPr>
          <w:rFonts w:ascii="Times New Roman" w:hAnsi="Times New Roman"/>
          <w:sz w:val="24"/>
          <w:szCs w:val="24"/>
        </w:rPr>
        <w:t>, г.</w:t>
      </w:r>
      <w:r w:rsidR="00781FFB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781FFB"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C07A3D">
        <w:rPr>
          <w:rFonts w:ascii="Times New Roman" w:hAnsi="Times New Roman"/>
          <w:sz w:val="24"/>
          <w:szCs w:val="24"/>
        </w:rPr>
        <w:t xml:space="preserve"> </w:t>
      </w:r>
      <w:r w:rsidR="00781FFB"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781FFB">
        <w:rPr>
          <w:rFonts w:ascii="Times New Roman" w:hAnsi="Times New Roman"/>
          <w:sz w:val="24"/>
          <w:szCs w:val="24"/>
        </w:rPr>
        <w:t>06</w:t>
      </w:r>
      <w:r w:rsidR="00781FFB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B76A2">
        <w:rPr>
          <w:rFonts w:ascii="Times New Roman" w:hAnsi="Times New Roman"/>
          <w:sz w:val="24"/>
          <w:szCs w:val="24"/>
        </w:rPr>
        <w:t>Тапина А.И.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3F2447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lastRenderedPageBreak/>
        <w:t xml:space="preserve"> 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946"/>
        <w:gridCol w:w="1134"/>
        <w:gridCol w:w="851"/>
        <w:gridCol w:w="1275"/>
        <w:gridCol w:w="1418"/>
      </w:tblGrid>
      <w:tr w:rsidR="003F2447" w:rsidRPr="003F2447" w:rsidTr="00F13567">
        <w:trPr>
          <w:trHeight w:val="198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F2447" w:rsidRPr="003F2447" w:rsidRDefault="003F2447" w:rsidP="003F24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2447" w:rsidRPr="003F2447" w:rsidTr="00F13567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F244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F2447" w:rsidRPr="003F2447" w:rsidTr="00F13567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Катетер G20 (1,1*33мм)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447" w:rsidRPr="003F2447" w:rsidRDefault="003F2447" w:rsidP="003F2447">
            <w:pPr>
              <w:spacing w:after="0" w:line="256" w:lineRule="auto"/>
              <w:jc w:val="both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  <w:r w:rsidRPr="003F2447"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Канюля/катетер для в/венного периферического доступа G 20</w:t>
            </w:r>
          </w:p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EastAsia" w:hAnsi="Times New Roman" w:cstheme="minorBidi"/>
                <w:sz w:val="20"/>
                <w:szCs w:val="20"/>
                <w:lang w:eastAsia="en-US"/>
              </w:rPr>
              <w:t>Инфузионная канюля с инъекционным клапаном для периферического внутривенного доступа G20, внешний диаметр канюли 1,1 мм, длина 33 мм.   Внутривенный катетер с инъекционным портом для длительного применения  Термоэластичность, атромбогенность и отсутствие влияния на биологические ткани полиуретана позволяют увеличить длительность катетеризации вен Четыре встроенные в стенку Rg-контрастные полоски Тонкостенная трубка обеспечивает высокую скорость потока Особая форма кончика катетера и иглы уменьшают пункционную травму Самозакрывающийся инъекционный клапан Фиксирующие крылья с наклоном, компенсирующим угол пункции Удобный захват для выполнения пункции одной рукой Гидрофобная заглушка Съемный винтовой колпачок Герметичное винтовое соединение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CA3CC3" w:rsidRDefault="00CA3CC3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шт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2 100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388 500,00</w:t>
            </w:r>
          </w:p>
        </w:tc>
      </w:tr>
      <w:tr w:rsidR="003F2447" w:rsidRPr="003F2447" w:rsidTr="00F13567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</w:rPr>
            </w:pPr>
            <w:r w:rsidRPr="003F2447">
              <w:rPr>
                <w:rFonts w:ascii="Times New Roman" w:hAnsi="Times New Roman"/>
              </w:rPr>
              <w:t xml:space="preserve">Держатель верхушки сердца  </w:t>
            </w:r>
          </w:p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</w:rPr>
            </w:pPr>
            <w:r w:rsidRPr="003F2447">
              <w:rPr>
                <w:rFonts w:ascii="Times New Roman" w:hAnsi="Times New Roman"/>
              </w:rPr>
              <w:t xml:space="preserve">Держатель верхушки сердца  </w:t>
            </w:r>
          </w:p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205000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410 000,00</w:t>
            </w:r>
          </w:p>
        </w:tc>
      </w:tr>
      <w:tr w:rsidR="003F2447" w:rsidRPr="003F2447" w:rsidTr="00F13567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</w:rPr>
            </w:pPr>
            <w:r w:rsidRPr="003F2447">
              <w:rPr>
                <w:rFonts w:ascii="Times New Roman" w:hAnsi="Times New Roman"/>
              </w:rPr>
              <w:t xml:space="preserve">Стабилизатор миокарда  </w:t>
            </w:r>
          </w:p>
          <w:p w:rsidR="003F2447" w:rsidRPr="003F2447" w:rsidRDefault="003F2447" w:rsidP="003F24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2447">
              <w:rPr>
                <w:rFonts w:ascii="Times New Roman" w:hAnsi="Times New Roman"/>
                <w:color w:val="000000"/>
                <w:sz w:val="20"/>
                <w:szCs w:val="20"/>
              </w:rPr>
              <w:t>Стабилизатор миокарда для операции на работающем сердце.Стабилизатор тканей миокарда. Возможность регулировать изгиб ножек стабилизатора по кривизне контура сердца.  Уникальный механизм для раздвигания тканей облегчает доступ к месту анастомоза. Уникальная подвижность тела стабилизатора наряду с жесткостью фиксации, позволяет расположить его без помех для деятельности хирурга. Низкопрофильная конструкция лапок с присосками и тела стабилизатора обеспечивают максимальную визуализацию операционного поля. Используемый в конструкции принцип истинно вакуумной стабилизации тканей, позволяет обеспечить доступ к любому сосуду на любой поверхности сердца. Прозрачные, низкопрофильные лапки присосок улучшают видимость в месте анастомоза, а их гибкость обеспечивает надежность фиксации в любом месте поверхности сердца. Стабилизатор можно закрепить на любом стернальном ранорасширителе. Прибор разового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2447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3F2447" w:rsidRPr="003F2447" w:rsidRDefault="003F2447" w:rsidP="003F2447">
            <w:pPr>
              <w:jc w:val="center"/>
            </w:pPr>
            <w:r w:rsidRPr="003F2447"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3F2447" w:rsidRPr="003F2447" w:rsidRDefault="003F2447" w:rsidP="003F2447">
            <w:pPr>
              <w:jc w:val="center"/>
            </w:pPr>
            <w:r w:rsidRPr="003F2447">
              <w:t>1 845 000,00</w:t>
            </w:r>
          </w:p>
        </w:tc>
      </w:tr>
      <w:tr w:rsidR="003F2447" w:rsidRPr="003F2447" w:rsidTr="00F13567">
        <w:trPr>
          <w:trHeight w:val="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Линия к перфуз.150см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Оригинальный удлинитель Перфузор, стандарт, ПВХ, 150 см (Удлинитель для инфузионных насосов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Luer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-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Lock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: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PPI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150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LL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, длиной 150 см). Стерильный, однократного применения. Удлинитель для инфузионного насоса служит как универсальный соединительный элемент однократного употребления для инфузионных насосов. Предназначается  только для соединений типа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Luer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-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Lock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.;кхо, кардиобит:специальные инфузионные удлинительные линии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Perfusor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Со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mpact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из ПВХ и полиэтилена: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N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, длиной 150см; ЛКФД: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HP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120 Линия  соединительная для пациента 83 бара/1.200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psi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;: специальные инфузионные удлинительные линии из ПВХ и полиэтилена: 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val="en-US" w:eastAsia="en-US"/>
              </w:rPr>
              <w:t>N</w:t>
            </w:r>
            <w:r w:rsidRPr="003F24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, длиной 150см;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F244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570 000,00</w:t>
            </w:r>
          </w:p>
        </w:tc>
      </w:tr>
      <w:tr w:rsidR="003F2447" w:rsidRPr="003F2447" w:rsidTr="00F13567">
        <w:trPr>
          <w:trHeight w:val="2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24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447" w:rsidRPr="003F2447" w:rsidRDefault="003F2447" w:rsidP="003F244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F244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3 213 500,00</w:t>
            </w:r>
          </w:p>
        </w:tc>
      </w:tr>
    </w:tbl>
    <w:p w:rsidR="003F2447" w:rsidRPr="003F2447" w:rsidRDefault="003F2447" w:rsidP="003F2447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3F24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976B2E" w:rsidRDefault="00976B2E" w:rsidP="003730BC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976B2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14E6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1742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39FD"/>
    <w:rsid w:val="00345833"/>
    <w:rsid w:val="00350C6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1FFB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3707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9631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ADC19-7F83-4E33-B9CE-8A36BC23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Тапина Асель Исатаевна</cp:lastModifiedBy>
  <cp:revision>14</cp:revision>
  <cp:lastPrinted>2022-09-28T03:38:00Z</cp:lastPrinted>
  <dcterms:created xsi:type="dcterms:W3CDTF">2022-08-09T03:06:00Z</dcterms:created>
  <dcterms:modified xsi:type="dcterms:W3CDTF">2022-09-28T06:47:00Z</dcterms:modified>
</cp:coreProperties>
</file>